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2D" w:rsidRDefault="00AD732D" w:rsidP="00AD732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Uchwała Nr X/55/2011</w:t>
      </w:r>
    </w:p>
    <w:p w:rsidR="00AD732D" w:rsidRDefault="00AD732D" w:rsidP="00AD732D">
      <w:pPr>
        <w:pStyle w:val="Nagwek1"/>
        <w:spacing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Rady Gminy Skąpe</w:t>
      </w:r>
    </w:p>
    <w:p w:rsidR="00AD732D" w:rsidRDefault="00AD732D" w:rsidP="00AD732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22 czerwca 2011 r.</w:t>
      </w:r>
    </w:p>
    <w:p w:rsidR="00AD732D" w:rsidRDefault="00AD732D" w:rsidP="00AD732D">
      <w:pPr>
        <w:jc w:val="center"/>
        <w:rPr>
          <w:rFonts w:ascii="Arial" w:hAnsi="Arial" w:cs="Arial"/>
          <w:sz w:val="28"/>
          <w:szCs w:val="28"/>
        </w:rPr>
      </w:pPr>
    </w:p>
    <w:p w:rsidR="00AD732D" w:rsidRDefault="00AD732D" w:rsidP="00AD732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sprawie zmiany Uchwały Rady Gminy Skąpe nr IV/10/2010</w:t>
      </w:r>
    </w:p>
    <w:p w:rsidR="00AD732D" w:rsidRDefault="00AD732D" w:rsidP="00AD732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sprawie uchwalenia uchwały budżetowej Gminy Skąpe na rok 2011r.</w:t>
      </w:r>
    </w:p>
    <w:p w:rsidR="00AD732D" w:rsidRDefault="00AD732D" w:rsidP="00AD732D">
      <w:pPr>
        <w:rPr>
          <w:rFonts w:ascii="Arial" w:hAnsi="Arial" w:cs="Arial"/>
          <w:b/>
          <w:sz w:val="22"/>
          <w:szCs w:val="22"/>
        </w:rPr>
      </w:pPr>
    </w:p>
    <w:p w:rsidR="00AD732D" w:rsidRDefault="00AD732D" w:rsidP="00AD732D">
      <w:pPr>
        <w:pStyle w:val="Tekstpodstawowy"/>
        <w:spacing w:line="240" w:lineRule="auto"/>
        <w:ind w:firstLine="708"/>
        <w:jc w:val="both"/>
        <w:rPr>
          <w:rFonts w:ascii="Arial" w:hAnsi="Arial" w:cs="Arial"/>
          <w:i w:val="0"/>
          <w:iCs/>
          <w:sz w:val="20"/>
        </w:rPr>
      </w:pPr>
      <w:r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>
        <w:rPr>
          <w:rFonts w:ascii="Arial" w:hAnsi="Arial" w:cs="Arial"/>
          <w:sz w:val="20"/>
        </w:rPr>
        <w:t>późn</w:t>
      </w:r>
      <w:proofErr w:type="spellEnd"/>
      <w:r>
        <w:rPr>
          <w:rFonts w:ascii="Arial" w:hAnsi="Arial" w:cs="Arial"/>
          <w:sz w:val="20"/>
        </w:rPr>
        <w:t>. zm.</w:t>
      </w:r>
      <w:r>
        <w:rPr>
          <w:rStyle w:val="Uwydatnienie"/>
          <w:rFonts w:ascii="Arial" w:hAnsi="Arial" w:cs="Arial"/>
          <w:sz w:val="20"/>
        </w:rPr>
        <w:t xml:space="preserve">), art. 211, art. 212, art. 216, art. 217, art. 225, art. 235, art. 236 ustawy z dnia 27 sierpnia 2009r. o finansach publicznych (Dz. U. Nr 157 poz.1240 z </w:t>
      </w:r>
      <w:proofErr w:type="spellStart"/>
      <w:r>
        <w:rPr>
          <w:rStyle w:val="Uwydatnienie"/>
          <w:rFonts w:ascii="Arial" w:hAnsi="Arial" w:cs="Arial"/>
          <w:sz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</w:rPr>
        <w:t xml:space="preserve">. zm.) </w:t>
      </w:r>
      <w:r>
        <w:rPr>
          <w:rFonts w:ascii="Arial" w:hAnsi="Arial" w:cs="Arial"/>
          <w:b/>
          <w:sz w:val="20"/>
        </w:rPr>
        <w:t xml:space="preserve">uchwala się, co następuje: </w:t>
      </w:r>
    </w:p>
    <w:p w:rsidR="00AD732D" w:rsidRDefault="00AD732D" w:rsidP="00AD732D">
      <w:pPr>
        <w:pStyle w:val="Normal"/>
        <w:jc w:val="center"/>
        <w:rPr>
          <w:rFonts w:ascii="Arial" w:hAnsi="Arial" w:cs="Arial"/>
          <w:b/>
        </w:rPr>
      </w:pPr>
    </w:p>
    <w:p w:rsidR="00AD732D" w:rsidRDefault="00AD732D" w:rsidP="00AD732D">
      <w:pPr>
        <w:pStyle w:val="Normal"/>
        <w:spacing w:line="360" w:lineRule="auto"/>
        <w:ind w:left="54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W uchwale nr V/10/2010 z dnia 29 grudnia 2010 roku w sprawie uchwalenia uchwały budżetowej Gminy Skąpe na rok 2011 wprowadza się następujące zmiany: </w:t>
      </w:r>
    </w:p>
    <w:p w:rsidR="00AD732D" w:rsidRDefault="00AD732D" w:rsidP="00AD732D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1 w zakresie dochodów budżetu </w:t>
      </w:r>
      <w:proofErr w:type="spellStart"/>
      <w:r>
        <w:rPr>
          <w:rFonts w:ascii="Arial" w:hAnsi="Arial" w:cs="Arial"/>
          <w:szCs w:val="24"/>
        </w:rPr>
        <w:t>gminy</w:t>
      </w:r>
      <w:proofErr w:type="spellEnd"/>
      <w:r>
        <w:rPr>
          <w:rFonts w:ascii="Arial" w:hAnsi="Arial" w:cs="Arial"/>
          <w:szCs w:val="24"/>
        </w:rPr>
        <w:t xml:space="preserve"> zmniejsza się plan o kwotę </w:t>
      </w:r>
      <w:r>
        <w:rPr>
          <w:rFonts w:ascii="Arial" w:hAnsi="Arial" w:cs="Arial"/>
          <w:b/>
          <w:szCs w:val="24"/>
        </w:rPr>
        <w:t>156.179,00 zł</w:t>
      </w:r>
      <w:r>
        <w:rPr>
          <w:rFonts w:ascii="Arial" w:hAnsi="Arial" w:cs="Arial"/>
          <w:szCs w:val="24"/>
        </w:rPr>
        <w:t>, jak w tabeli Nr 1 do niniejszej uchwały,</w:t>
      </w:r>
    </w:p>
    <w:p w:rsidR="00AD732D" w:rsidRDefault="00AD732D" w:rsidP="00AD732D">
      <w:pPr>
        <w:pStyle w:val="Normal"/>
        <w:numPr>
          <w:ilvl w:val="0"/>
          <w:numId w:val="1"/>
        </w:numPr>
        <w:spacing w:line="360" w:lineRule="auto"/>
        <w:ind w:left="108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otrzymuje brzmienie: „majątkowe w kwocie </w:t>
      </w:r>
      <w:r>
        <w:rPr>
          <w:rFonts w:ascii="Arial" w:hAnsi="Arial" w:cs="Arial"/>
          <w:b/>
          <w:szCs w:val="24"/>
        </w:rPr>
        <w:t>6.571.555,00 zł”</w:t>
      </w:r>
      <w:r>
        <w:rPr>
          <w:rFonts w:ascii="Arial" w:hAnsi="Arial" w:cs="Arial"/>
          <w:szCs w:val="24"/>
        </w:rPr>
        <w:t>,</w:t>
      </w:r>
    </w:p>
    <w:p w:rsidR="00AD732D" w:rsidRDefault="00AD732D" w:rsidP="00AD732D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993" w:hanging="45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1 otrzymuje brzmienie: „Planowaną nadwyżkę budżetu w wysokości </w:t>
      </w:r>
      <w:r>
        <w:rPr>
          <w:rFonts w:ascii="Arial" w:hAnsi="Arial" w:cs="Arial"/>
          <w:b/>
          <w:szCs w:val="24"/>
        </w:rPr>
        <w:t>618.016,00 zł</w:t>
      </w:r>
      <w:r>
        <w:rPr>
          <w:rFonts w:ascii="Arial" w:hAnsi="Arial" w:cs="Arial"/>
          <w:szCs w:val="24"/>
        </w:rPr>
        <w:t xml:space="preserve"> przeznacza się na spłatę kredytów i wykup papierów wartościowych zaciągniętych w latach poprzednich”,</w:t>
      </w:r>
    </w:p>
    <w:p w:rsidR="00AD732D" w:rsidRDefault="00AD732D" w:rsidP="00AD732D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993" w:hanging="45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2 otrzymuje brzmienie: „Ustala się przychody budżetu w łącznej kwocie </w:t>
      </w:r>
      <w:r>
        <w:rPr>
          <w:rFonts w:ascii="Arial" w:hAnsi="Arial" w:cs="Arial"/>
          <w:b/>
          <w:szCs w:val="24"/>
        </w:rPr>
        <w:t xml:space="preserve">3.059.927,00 zł </w:t>
      </w:r>
      <w:r>
        <w:rPr>
          <w:rFonts w:ascii="Arial" w:hAnsi="Arial" w:cs="Arial"/>
          <w:szCs w:val="24"/>
        </w:rPr>
        <w:t>w tym:”, jak w tabeli nr 2 do niniejszej uchwały,</w:t>
      </w:r>
    </w:p>
    <w:p w:rsidR="00AD732D" w:rsidRDefault="00AD732D" w:rsidP="00AD732D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993" w:hanging="45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2 dodaje się pkt. 2) w brzmienie: „przychody z zaciągniętych pożyczek na finansowanie zadań realizowanych z udziałem środków pochodzących z budżetu Unii Europejskiej w kwocie </w:t>
      </w:r>
      <w:r>
        <w:rPr>
          <w:rFonts w:ascii="Arial" w:hAnsi="Arial" w:cs="Arial"/>
          <w:b/>
          <w:szCs w:val="24"/>
        </w:rPr>
        <w:t>156.179,00 zł”</w:t>
      </w:r>
      <w:r>
        <w:rPr>
          <w:rFonts w:ascii="Arial" w:hAnsi="Arial" w:cs="Arial"/>
          <w:szCs w:val="24"/>
        </w:rPr>
        <w:t>,</w:t>
      </w:r>
    </w:p>
    <w:p w:rsidR="00AD732D" w:rsidRDefault="00AD732D" w:rsidP="00AD732D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993" w:hanging="45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4 dodaje się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w brzmieniu: „na finansowanie zadań realizowanych    z udziałem środków pochodzących z budżetu Unii Europejskiej </w:t>
      </w:r>
      <w:r>
        <w:rPr>
          <w:rFonts w:ascii="Arial" w:hAnsi="Arial" w:cs="Arial"/>
          <w:b/>
          <w:szCs w:val="24"/>
        </w:rPr>
        <w:t>156.179,00 zł”.</w:t>
      </w:r>
    </w:p>
    <w:p w:rsidR="00AD732D" w:rsidRDefault="00AD732D" w:rsidP="00AD732D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AD732D" w:rsidRDefault="00AD732D" w:rsidP="00AD732D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2. </w:t>
      </w:r>
      <w:r>
        <w:rPr>
          <w:rFonts w:ascii="Arial" w:hAnsi="Arial" w:cs="Arial"/>
          <w:szCs w:val="24"/>
        </w:rPr>
        <w:t xml:space="preserve">Wykonanie uchwały powierza się Wójtowi Gminy. </w:t>
      </w:r>
    </w:p>
    <w:p w:rsidR="00AD732D" w:rsidRDefault="00AD732D" w:rsidP="00AD732D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AD732D" w:rsidRDefault="00AD732D" w:rsidP="00AD732D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3. </w:t>
      </w:r>
      <w:r>
        <w:rPr>
          <w:rFonts w:ascii="Arial" w:hAnsi="Arial" w:cs="Arial"/>
          <w:szCs w:val="24"/>
        </w:rPr>
        <w:t>Uchwała wchodzi w życie z dniem podjęcia.</w:t>
      </w:r>
    </w:p>
    <w:p w:rsidR="00AD732D" w:rsidRDefault="00AD732D" w:rsidP="00AD732D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AD732D" w:rsidRDefault="00AD732D" w:rsidP="00AD732D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     Przewodniczący Rady Gminy </w:t>
      </w:r>
    </w:p>
    <w:p w:rsidR="00AD732D" w:rsidRDefault="00AD732D" w:rsidP="00AD732D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AD732D" w:rsidRDefault="00AD732D"/>
    <w:sectPr w:rsidR="00AD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D732D"/>
    <w:rsid w:val="00AD7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D732D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D732D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732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D732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D732D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D732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D732D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D732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">
    <w:name w:val="[Normal]"/>
    <w:rsid w:val="00AD732D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AD73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3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1469</Characters>
  <Application>Microsoft Office Word</Application>
  <DocSecurity>0</DocSecurity>
  <Lines>12</Lines>
  <Paragraphs>3</Paragraphs>
  <ScaleCrop>false</ScaleCrop>
  <Company>Hewlett-Packard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2011-06-22T07:12:00Z</dcterms:created>
  <dcterms:modified xsi:type="dcterms:W3CDTF">2011-06-22T07:12:00Z</dcterms:modified>
</cp:coreProperties>
</file>