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0B2494" w14:textId="41B9ACFE" w:rsidR="0086029D" w:rsidRPr="00EA52F9" w:rsidRDefault="0086029D" w:rsidP="00EA52F9">
      <w:pPr>
        <w:spacing w:after="0" w:line="276" w:lineRule="auto"/>
        <w:jc w:val="right"/>
        <w:rPr>
          <w:rFonts w:ascii="Times New Roman" w:hAnsi="Times New Roman" w:cs="Times New Roman"/>
          <w:sz w:val="24"/>
          <w:szCs w:val="24"/>
        </w:rPr>
      </w:pPr>
      <w:r w:rsidRPr="00EA52F9">
        <w:rPr>
          <w:rFonts w:ascii="Times New Roman" w:hAnsi="Times New Roman" w:cs="Times New Roman"/>
          <w:sz w:val="24"/>
          <w:szCs w:val="24"/>
        </w:rPr>
        <w:t>Wierzbica-Osiedle, dn</w:t>
      </w:r>
      <w:r w:rsidR="006D51DE">
        <w:rPr>
          <w:rFonts w:ascii="Times New Roman" w:hAnsi="Times New Roman" w:cs="Times New Roman"/>
          <w:sz w:val="24"/>
          <w:szCs w:val="24"/>
        </w:rPr>
        <w:t>ia</w:t>
      </w:r>
      <w:r w:rsidRPr="00EA52F9">
        <w:rPr>
          <w:rFonts w:ascii="Times New Roman" w:hAnsi="Times New Roman" w:cs="Times New Roman"/>
          <w:sz w:val="24"/>
          <w:szCs w:val="24"/>
        </w:rPr>
        <w:t xml:space="preserve"> </w:t>
      </w:r>
      <w:r w:rsidR="008300AE">
        <w:rPr>
          <w:rFonts w:ascii="Times New Roman" w:hAnsi="Times New Roman" w:cs="Times New Roman"/>
          <w:sz w:val="24"/>
          <w:szCs w:val="24"/>
        </w:rPr>
        <w:t>18</w:t>
      </w:r>
      <w:r w:rsidR="00FF36FD">
        <w:rPr>
          <w:rFonts w:ascii="Times New Roman" w:hAnsi="Times New Roman" w:cs="Times New Roman"/>
          <w:sz w:val="24"/>
          <w:szCs w:val="24"/>
        </w:rPr>
        <w:t xml:space="preserve"> listopada </w:t>
      </w:r>
      <w:r w:rsidRPr="00EA52F9">
        <w:rPr>
          <w:rFonts w:ascii="Times New Roman" w:hAnsi="Times New Roman" w:cs="Times New Roman"/>
          <w:sz w:val="24"/>
          <w:szCs w:val="24"/>
        </w:rPr>
        <w:t>2024 r.</w:t>
      </w:r>
    </w:p>
    <w:p w14:paraId="25873036" w14:textId="77777777" w:rsidR="0086029D" w:rsidRPr="00EA52F9" w:rsidRDefault="0086029D" w:rsidP="00EA52F9">
      <w:pPr>
        <w:spacing w:after="0" w:line="276" w:lineRule="auto"/>
        <w:contextualSpacing/>
        <w:mirrorIndents/>
        <w:jc w:val="both"/>
        <w:rPr>
          <w:rFonts w:ascii="Times New Roman" w:hAnsi="Times New Roman" w:cs="Times New Roman"/>
          <w:sz w:val="24"/>
          <w:szCs w:val="24"/>
        </w:rPr>
      </w:pPr>
      <w:r w:rsidRPr="00EA52F9">
        <w:rPr>
          <w:rFonts w:ascii="Times New Roman" w:hAnsi="Times New Roman" w:cs="Times New Roman"/>
          <w:sz w:val="24"/>
          <w:szCs w:val="24"/>
        </w:rPr>
        <w:t>Bd.6220.1.2024</w:t>
      </w:r>
    </w:p>
    <w:p w14:paraId="774BA016" w14:textId="77777777" w:rsidR="00B969F2" w:rsidRPr="00EA52F9" w:rsidRDefault="00B969F2" w:rsidP="00EA52F9">
      <w:pPr>
        <w:spacing w:after="0" w:line="276" w:lineRule="auto"/>
        <w:rPr>
          <w:rFonts w:ascii="Times New Roman" w:hAnsi="Times New Roman" w:cs="Times New Roman"/>
          <w:sz w:val="24"/>
          <w:szCs w:val="24"/>
        </w:rPr>
      </w:pPr>
    </w:p>
    <w:p w14:paraId="7B227D46" w14:textId="3F5692D4" w:rsidR="00B969F2" w:rsidRDefault="00B969F2" w:rsidP="00EA52F9">
      <w:pPr>
        <w:spacing w:after="0" w:line="276" w:lineRule="auto"/>
        <w:jc w:val="center"/>
        <w:rPr>
          <w:rFonts w:ascii="Times New Roman" w:hAnsi="Times New Roman" w:cs="Times New Roman"/>
          <w:b/>
          <w:bCs/>
          <w:sz w:val="24"/>
          <w:szCs w:val="24"/>
        </w:rPr>
      </w:pPr>
      <w:r w:rsidRPr="00EA52F9">
        <w:rPr>
          <w:rFonts w:ascii="Times New Roman" w:hAnsi="Times New Roman" w:cs="Times New Roman"/>
          <w:b/>
          <w:bCs/>
          <w:sz w:val="24"/>
          <w:szCs w:val="24"/>
        </w:rPr>
        <w:t>Decyzja o środowiskowych uwarunkowaniach</w:t>
      </w:r>
    </w:p>
    <w:p w14:paraId="086E565C" w14:textId="77777777" w:rsidR="00C9106A" w:rsidRPr="00EA52F9" w:rsidRDefault="00C9106A" w:rsidP="00EA52F9">
      <w:pPr>
        <w:spacing w:after="0" w:line="276" w:lineRule="auto"/>
        <w:jc w:val="center"/>
        <w:rPr>
          <w:rFonts w:ascii="Times New Roman" w:hAnsi="Times New Roman" w:cs="Times New Roman"/>
          <w:b/>
          <w:bCs/>
          <w:sz w:val="24"/>
          <w:szCs w:val="24"/>
        </w:rPr>
      </w:pPr>
    </w:p>
    <w:p w14:paraId="2098B277" w14:textId="74CADD0D" w:rsidR="0021491B" w:rsidRPr="00EA52F9" w:rsidRDefault="00B969F2" w:rsidP="00EA52F9">
      <w:pPr>
        <w:spacing w:after="0" w:line="276" w:lineRule="auto"/>
        <w:ind w:firstLine="708"/>
        <w:jc w:val="both"/>
        <w:rPr>
          <w:rFonts w:ascii="Times New Roman" w:hAnsi="Times New Roman" w:cs="Times New Roman"/>
          <w:sz w:val="24"/>
          <w:szCs w:val="24"/>
        </w:rPr>
      </w:pPr>
      <w:r w:rsidRPr="00EA52F9">
        <w:rPr>
          <w:rFonts w:ascii="Times New Roman" w:hAnsi="Times New Roman" w:cs="Times New Roman"/>
          <w:sz w:val="24"/>
          <w:szCs w:val="24"/>
        </w:rPr>
        <w:t>Na podstawie art. 104 ustawy z dnia 14 czerwca 1960 roku – Kodeks postępowania</w:t>
      </w:r>
      <w:r w:rsidR="00BC7382" w:rsidRPr="00EA52F9">
        <w:rPr>
          <w:rFonts w:ascii="Times New Roman" w:hAnsi="Times New Roman" w:cs="Times New Roman"/>
          <w:sz w:val="24"/>
          <w:szCs w:val="24"/>
        </w:rPr>
        <w:t xml:space="preserve"> </w:t>
      </w:r>
      <w:r w:rsidRPr="00EA52F9">
        <w:rPr>
          <w:rFonts w:ascii="Times New Roman" w:hAnsi="Times New Roman" w:cs="Times New Roman"/>
          <w:sz w:val="24"/>
          <w:szCs w:val="24"/>
        </w:rPr>
        <w:t xml:space="preserve">administracyjnego </w:t>
      </w:r>
      <w:bookmarkStart w:id="0" w:name="_Hlk181865602"/>
      <w:r w:rsidR="0086029D" w:rsidRPr="00EA52F9">
        <w:rPr>
          <w:rFonts w:ascii="Times New Roman" w:hAnsi="Times New Roman" w:cs="Times New Roman"/>
          <w:sz w:val="24"/>
          <w:szCs w:val="24"/>
        </w:rPr>
        <w:t>(Dz. U. z 2024 r. poz. 572)</w:t>
      </w:r>
      <w:r w:rsidR="00D201D1">
        <w:rPr>
          <w:rFonts w:ascii="Times New Roman" w:hAnsi="Times New Roman" w:cs="Times New Roman"/>
          <w:sz w:val="24"/>
          <w:szCs w:val="24"/>
        </w:rPr>
        <w:t xml:space="preserve"> – zwanej dalej Kpa,</w:t>
      </w:r>
      <w:r w:rsidR="0086029D" w:rsidRPr="00EA52F9">
        <w:rPr>
          <w:rFonts w:ascii="Times New Roman" w:hAnsi="Times New Roman" w:cs="Times New Roman"/>
          <w:sz w:val="24"/>
          <w:szCs w:val="24"/>
        </w:rPr>
        <w:t xml:space="preserve"> </w:t>
      </w:r>
      <w:bookmarkEnd w:id="0"/>
      <w:r w:rsidRPr="00EA52F9">
        <w:rPr>
          <w:rFonts w:ascii="Times New Roman" w:hAnsi="Times New Roman" w:cs="Times New Roman"/>
          <w:sz w:val="24"/>
          <w:szCs w:val="24"/>
        </w:rPr>
        <w:t>w związku z art. 71 ust. 2 pkt</w:t>
      </w:r>
      <w:r w:rsidR="00BC7382" w:rsidRPr="00EA52F9">
        <w:rPr>
          <w:rFonts w:ascii="Times New Roman" w:hAnsi="Times New Roman" w:cs="Times New Roman"/>
          <w:sz w:val="24"/>
          <w:szCs w:val="24"/>
        </w:rPr>
        <w:t xml:space="preserve"> </w:t>
      </w:r>
      <w:r w:rsidRPr="00EA52F9">
        <w:rPr>
          <w:rFonts w:ascii="Times New Roman" w:hAnsi="Times New Roman" w:cs="Times New Roman"/>
          <w:sz w:val="24"/>
          <w:szCs w:val="24"/>
        </w:rPr>
        <w:t xml:space="preserve">2, art. 73 ust. 1, art. 75 ust. 1 pkt 4, art. 84 </w:t>
      </w:r>
      <w:r w:rsidR="0086029D" w:rsidRPr="00E06C92">
        <w:rPr>
          <w:rFonts w:ascii="Times New Roman" w:hAnsi="Times New Roman" w:cs="Times New Roman"/>
          <w:sz w:val="24"/>
          <w:szCs w:val="24"/>
        </w:rPr>
        <w:t xml:space="preserve">oraz art. 85 ust. 1 i ust. 2 pkt 2 </w:t>
      </w:r>
      <w:bookmarkStart w:id="1" w:name="_Hlk181876781"/>
      <w:r w:rsidRPr="00EA52F9">
        <w:rPr>
          <w:rFonts w:ascii="Times New Roman" w:hAnsi="Times New Roman" w:cs="Times New Roman"/>
          <w:sz w:val="24"/>
          <w:szCs w:val="24"/>
        </w:rPr>
        <w:t>ustawy z dnia 3 października 2008 roku</w:t>
      </w:r>
      <w:r w:rsidR="0086029D" w:rsidRPr="00EA52F9">
        <w:rPr>
          <w:rFonts w:ascii="Times New Roman" w:hAnsi="Times New Roman" w:cs="Times New Roman"/>
          <w:sz w:val="24"/>
          <w:szCs w:val="24"/>
        </w:rPr>
        <w:t xml:space="preserve"> </w:t>
      </w:r>
      <w:r w:rsidRPr="00EA52F9">
        <w:rPr>
          <w:rFonts w:ascii="Times New Roman" w:hAnsi="Times New Roman" w:cs="Times New Roman"/>
          <w:sz w:val="24"/>
          <w:szCs w:val="24"/>
        </w:rPr>
        <w:t>o udostępni</w:t>
      </w:r>
      <w:r w:rsidR="00E97B64">
        <w:rPr>
          <w:rFonts w:ascii="Times New Roman" w:hAnsi="Times New Roman" w:cs="Times New Roman"/>
          <w:sz w:val="24"/>
          <w:szCs w:val="24"/>
        </w:rPr>
        <w:t>a</w:t>
      </w:r>
      <w:r w:rsidRPr="00EA52F9">
        <w:rPr>
          <w:rFonts w:ascii="Times New Roman" w:hAnsi="Times New Roman" w:cs="Times New Roman"/>
          <w:sz w:val="24"/>
          <w:szCs w:val="24"/>
        </w:rPr>
        <w:t>niu informacji o środowisku i jego ochronie, udziale społeczeństwa w ochronie</w:t>
      </w:r>
      <w:r w:rsidR="0086029D" w:rsidRPr="00EA52F9">
        <w:rPr>
          <w:rFonts w:ascii="Times New Roman" w:hAnsi="Times New Roman" w:cs="Times New Roman"/>
          <w:sz w:val="24"/>
          <w:szCs w:val="24"/>
        </w:rPr>
        <w:t xml:space="preserve"> </w:t>
      </w:r>
      <w:r w:rsidRPr="00EA52F9">
        <w:rPr>
          <w:rFonts w:ascii="Times New Roman" w:hAnsi="Times New Roman" w:cs="Times New Roman"/>
          <w:sz w:val="24"/>
          <w:szCs w:val="24"/>
        </w:rPr>
        <w:t xml:space="preserve">środowiska oraz o ocenach oddziaływania na środowisko </w:t>
      </w:r>
      <w:r w:rsidR="0086029D" w:rsidRPr="00EA52F9">
        <w:rPr>
          <w:rFonts w:ascii="Times New Roman" w:hAnsi="Times New Roman" w:cs="Times New Roman"/>
          <w:sz w:val="24"/>
          <w:szCs w:val="24"/>
        </w:rPr>
        <w:t>(Dz. U. z 2024 r. poz. 1112)</w:t>
      </w:r>
      <w:bookmarkEnd w:id="1"/>
      <w:r w:rsidR="0086029D" w:rsidRPr="00EA52F9">
        <w:rPr>
          <w:rFonts w:ascii="Times New Roman" w:hAnsi="Times New Roman" w:cs="Times New Roman"/>
          <w:sz w:val="24"/>
          <w:szCs w:val="24"/>
        </w:rPr>
        <w:t xml:space="preserve"> </w:t>
      </w:r>
      <w:r w:rsidRPr="00EA52F9">
        <w:rPr>
          <w:rFonts w:ascii="Times New Roman" w:hAnsi="Times New Roman" w:cs="Times New Roman"/>
          <w:sz w:val="24"/>
          <w:szCs w:val="24"/>
        </w:rPr>
        <w:t xml:space="preserve">zwanej dalej ustawą ooś, a także </w:t>
      </w:r>
      <w:r w:rsidR="0086029D" w:rsidRPr="00EA52F9">
        <w:rPr>
          <w:rFonts w:ascii="Times New Roman" w:hAnsi="Times New Roman" w:cs="Times New Roman"/>
          <w:sz w:val="24"/>
          <w:szCs w:val="24"/>
        </w:rPr>
        <w:t xml:space="preserve">zgodnie z § 3 ust. 2 pkt 2  w powiązaniu z § 3 ust. 1 pkt 62 rozporządzenia Rady Ministrów z dnia 10 września 2019 r. w sprawie przedsięwzięć mogących znacząco oddziaływać na środowisko </w:t>
      </w:r>
      <w:r w:rsidR="0086029D" w:rsidRPr="00EA52F9">
        <w:rPr>
          <w:rFonts w:ascii="Times New Roman" w:hAnsi="Times New Roman" w:cs="Times New Roman"/>
          <w:spacing w:val="2"/>
          <w:position w:val="2"/>
          <w:sz w:val="24"/>
          <w:szCs w:val="24"/>
        </w:rPr>
        <w:t>(Dz. U. z 2019 r. poz. 1839</w:t>
      </w:r>
      <w:r w:rsidR="005E0010" w:rsidRPr="00EA52F9">
        <w:rPr>
          <w:rFonts w:ascii="Times New Roman" w:hAnsi="Times New Roman" w:cs="Times New Roman"/>
          <w:spacing w:val="2"/>
          <w:position w:val="2"/>
          <w:sz w:val="24"/>
          <w:szCs w:val="24"/>
        </w:rPr>
        <w:t>, z późn. zm.</w:t>
      </w:r>
      <w:r w:rsidR="0086029D" w:rsidRPr="00EA52F9">
        <w:rPr>
          <w:rFonts w:ascii="Times New Roman" w:hAnsi="Times New Roman" w:cs="Times New Roman"/>
          <w:spacing w:val="2"/>
          <w:position w:val="2"/>
          <w:sz w:val="24"/>
          <w:szCs w:val="24"/>
        </w:rPr>
        <w:t>)</w:t>
      </w:r>
      <w:r w:rsidR="0086029D" w:rsidRPr="00EA52F9">
        <w:rPr>
          <w:rFonts w:ascii="Times New Roman" w:hAnsi="Times New Roman" w:cs="Times New Roman"/>
          <w:sz w:val="24"/>
          <w:szCs w:val="24"/>
        </w:rPr>
        <w:t xml:space="preserve"> tj.: </w:t>
      </w:r>
      <w:r w:rsidR="0086029D" w:rsidRPr="00EA52F9">
        <w:rPr>
          <w:rFonts w:ascii="Times New Roman" w:hAnsi="Times New Roman" w:cs="Times New Roman"/>
          <w:i/>
          <w:sz w:val="24"/>
          <w:szCs w:val="24"/>
        </w:rPr>
        <w:t>„drogi o nawierzchni twardej o całkowitej długości przedsięwzięcia powyżej 1 km inne niż wymienione w §2 ust. 1 pkt 31 i 32 oraz obiekty mostowe w ciągu drogi o nawierzchni twardej, z wyłączeniem przebudowy dróg oraz obiektów mostowych, służących do obsługi stacji</w:t>
      </w:r>
      <w:r w:rsidR="00B679FF" w:rsidRPr="00EA52F9">
        <w:rPr>
          <w:rFonts w:ascii="Times New Roman" w:hAnsi="Times New Roman" w:cs="Times New Roman"/>
          <w:i/>
          <w:sz w:val="24"/>
          <w:szCs w:val="24"/>
        </w:rPr>
        <w:t xml:space="preserve"> </w:t>
      </w:r>
      <w:r w:rsidR="0086029D" w:rsidRPr="00EA52F9">
        <w:rPr>
          <w:rFonts w:ascii="Times New Roman" w:hAnsi="Times New Roman" w:cs="Times New Roman"/>
          <w:i/>
          <w:sz w:val="24"/>
          <w:szCs w:val="24"/>
        </w:rPr>
        <w:t>elektroenergetycznych i zlokalizowanych poza obszarami objętymi formami ochrony</w:t>
      </w:r>
      <w:r w:rsidR="0086029D" w:rsidRPr="00EA52F9">
        <w:rPr>
          <w:rFonts w:ascii="Times New Roman" w:hAnsi="Times New Roman" w:cs="Times New Roman"/>
          <w:sz w:val="24"/>
          <w:szCs w:val="24"/>
        </w:rPr>
        <w:t xml:space="preserve"> </w:t>
      </w:r>
      <w:r w:rsidR="0086029D" w:rsidRPr="00EA52F9">
        <w:rPr>
          <w:rFonts w:ascii="Times New Roman" w:hAnsi="Times New Roman" w:cs="Times New Roman"/>
          <w:i/>
          <w:sz w:val="24"/>
          <w:szCs w:val="24"/>
        </w:rPr>
        <w:t>przyrody, o których mowa w art. 6 ust. 1 pkt 1-5, 8 i 9 ustawy z dnia 16 kwietnia 2004 r. o ochronie przyrody”</w:t>
      </w:r>
      <w:r w:rsidR="000A38C8" w:rsidRPr="00EA52F9">
        <w:rPr>
          <w:rFonts w:ascii="Times New Roman" w:hAnsi="Times New Roman" w:cs="Times New Roman"/>
          <w:i/>
          <w:sz w:val="24"/>
          <w:szCs w:val="24"/>
        </w:rPr>
        <w:t xml:space="preserve">, </w:t>
      </w:r>
      <w:r w:rsidRPr="00EA52F9">
        <w:rPr>
          <w:rFonts w:ascii="Times New Roman" w:hAnsi="Times New Roman" w:cs="Times New Roman"/>
          <w:sz w:val="24"/>
          <w:szCs w:val="24"/>
        </w:rPr>
        <w:t xml:space="preserve">po rozpatrzeniu wniosku z dnia </w:t>
      </w:r>
      <w:r w:rsidR="0086029D" w:rsidRPr="00EA52F9">
        <w:rPr>
          <w:rFonts w:ascii="Times New Roman" w:hAnsi="Times New Roman" w:cs="Times New Roman"/>
          <w:sz w:val="24"/>
          <w:szCs w:val="24"/>
        </w:rPr>
        <w:t>2 września</w:t>
      </w:r>
      <w:r w:rsidRPr="00EA52F9">
        <w:rPr>
          <w:rFonts w:ascii="Times New Roman" w:hAnsi="Times New Roman" w:cs="Times New Roman"/>
          <w:sz w:val="24"/>
          <w:szCs w:val="24"/>
        </w:rPr>
        <w:t xml:space="preserve"> 2024 roku inwestora</w:t>
      </w:r>
      <w:r w:rsidR="00053267">
        <w:rPr>
          <w:rFonts w:ascii="Times New Roman" w:hAnsi="Times New Roman" w:cs="Times New Roman"/>
          <w:sz w:val="24"/>
          <w:szCs w:val="24"/>
        </w:rPr>
        <w:t xml:space="preserve"> -</w:t>
      </w:r>
      <w:r w:rsidRPr="00EA52F9">
        <w:rPr>
          <w:rFonts w:ascii="Times New Roman" w:hAnsi="Times New Roman" w:cs="Times New Roman"/>
          <w:sz w:val="24"/>
          <w:szCs w:val="24"/>
        </w:rPr>
        <w:t xml:space="preserve"> Gminy </w:t>
      </w:r>
      <w:r w:rsidR="0086029D" w:rsidRPr="00EA52F9">
        <w:rPr>
          <w:rFonts w:ascii="Times New Roman" w:hAnsi="Times New Roman" w:cs="Times New Roman"/>
          <w:sz w:val="24"/>
          <w:szCs w:val="24"/>
        </w:rPr>
        <w:t>Wierzbica</w:t>
      </w:r>
      <w:r w:rsidRPr="00EA52F9">
        <w:rPr>
          <w:rFonts w:ascii="Times New Roman" w:hAnsi="Times New Roman" w:cs="Times New Roman"/>
          <w:sz w:val="24"/>
          <w:szCs w:val="24"/>
        </w:rPr>
        <w:t xml:space="preserve"> w sprawie</w:t>
      </w:r>
      <w:r w:rsidR="000A38C8" w:rsidRPr="00EA52F9">
        <w:rPr>
          <w:rFonts w:ascii="Times New Roman" w:hAnsi="Times New Roman" w:cs="Times New Roman"/>
          <w:i/>
          <w:sz w:val="24"/>
          <w:szCs w:val="24"/>
        </w:rPr>
        <w:t xml:space="preserve"> </w:t>
      </w:r>
      <w:r w:rsidRPr="00EA52F9">
        <w:rPr>
          <w:rFonts w:ascii="Times New Roman" w:hAnsi="Times New Roman" w:cs="Times New Roman"/>
          <w:sz w:val="24"/>
          <w:szCs w:val="24"/>
        </w:rPr>
        <w:t xml:space="preserve">wydania decyzji o środowiskowych uwarunkowaniach </w:t>
      </w:r>
      <w:bookmarkStart w:id="2" w:name="_Hlk181876855"/>
      <w:r w:rsidRPr="00EA52F9">
        <w:rPr>
          <w:rFonts w:ascii="Times New Roman" w:hAnsi="Times New Roman" w:cs="Times New Roman"/>
          <w:sz w:val="24"/>
          <w:szCs w:val="24"/>
        </w:rPr>
        <w:t xml:space="preserve">dla przedsięwzięcia </w:t>
      </w:r>
      <w:bookmarkStart w:id="3" w:name="_Hlk181865650"/>
      <w:r w:rsidRPr="00EA52F9">
        <w:rPr>
          <w:rFonts w:ascii="Times New Roman" w:hAnsi="Times New Roman" w:cs="Times New Roman"/>
          <w:sz w:val="24"/>
          <w:szCs w:val="24"/>
        </w:rPr>
        <w:t>polegającego na</w:t>
      </w:r>
      <w:r w:rsidR="000A38C8" w:rsidRPr="00EA52F9">
        <w:rPr>
          <w:rFonts w:ascii="Times New Roman" w:hAnsi="Times New Roman" w:cs="Times New Roman"/>
          <w:i/>
          <w:sz w:val="24"/>
          <w:szCs w:val="24"/>
        </w:rPr>
        <w:t xml:space="preserve"> </w:t>
      </w:r>
      <w:bookmarkStart w:id="4" w:name="_Hlk181865860"/>
      <w:r w:rsidR="0086029D" w:rsidRPr="00EA52F9">
        <w:rPr>
          <w:rFonts w:ascii="Times New Roman" w:hAnsi="Times New Roman" w:cs="Times New Roman"/>
          <w:sz w:val="24"/>
          <w:szCs w:val="24"/>
        </w:rPr>
        <w:t>przebudowie drogi gminnej nr 115698L w m. Kamienna Góra, gmina Wierzbica</w:t>
      </w:r>
      <w:bookmarkEnd w:id="2"/>
      <w:bookmarkEnd w:id="3"/>
      <w:r w:rsidR="0021491B" w:rsidRPr="00EA52F9">
        <w:rPr>
          <w:rFonts w:ascii="Times New Roman" w:hAnsi="Times New Roman" w:cs="Times New Roman"/>
          <w:sz w:val="24"/>
          <w:szCs w:val="24"/>
        </w:rPr>
        <w:t>,</w:t>
      </w:r>
      <w:bookmarkEnd w:id="4"/>
    </w:p>
    <w:p w14:paraId="42230286" w14:textId="24B1126C" w:rsidR="00B969F2" w:rsidRPr="00370BDC" w:rsidRDefault="00370BDC" w:rsidP="00EA52F9">
      <w:pPr>
        <w:spacing w:after="0" w:line="276" w:lineRule="auto"/>
        <w:jc w:val="center"/>
        <w:rPr>
          <w:rFonts w:ascii="Times New Roman" w:hAnsi="Times New Roman" w:cs="Times New Roman"/>
          <w:b/>
          <w:bCs/>
          <w:sz w:val="24"/>
          <w:szCs w:val="24"/>
        </w:rPr>
      </w:pPr>
      <w:r w:rsidRPr="00370BDC">
        <w:rPr>
          <w:rFonts w:ascii="Times New Roman" w:hAnsi="Times New Roman" w:cs="Times New Roman"/>
          <w:b/>
          <w:bCs/>
          <w:sz w:val="24"/>
          <w:szCs w:val="24"/>
        </w:rPr>
        <w:t>orzekam</w:t>
      </w:r>
    </w:p>
    <w:p w14:paraId="0CBE655E" w14:textId="77777777" w:rsidR="00B679FF" w:rsidRPr="00EA52F9" w:rsidRDefault="00B679FF" w:rsidP="00EA52F9">
      <w:pPr>
        <w:spacing w:after="0" w:line="276" w:lineRule="auto"/>
        <w:jc w:val="center"/>
        <w:rPr>
          <w:rFonts w:ascii="Times New Roman" w:hAnsi="Times New Roman" w:cs="Times New Roman"/>
          <w:i/>
          <w:sz w:val="24"/>
          <w:szCs w:val="24"/>
        </w:rPr>
      </w:pPr>
    </w:p>
    <w:p w14:paraId="229AB14A" w14:textId="0B4514C9" w:rsidR="0021491B" w:rsidRPr="00E05429" w:rsidRDefault="00B969F2" w:rsidP="00E05429">
      <w:pPr>
        <w:spacing w:after="0" w:line="276" w:lineRule="auto"/>
        <w:jc w:val="both"/>
        <w:rPr>
          <w:rFonts w:ascii="Times New Roman" w:hAnsi="Times New Roman" w:cs="Times New Roman"/>
          <w:sz w:val="24"/>
          <w:szCs w:val="24"/>
        </w:rPr>
      </w:pPr>
      <w:r w:rsidRPr="00EA52F9">
        <w:rPr>
          <w:rFonts w:ascii="Times New Roman" w:hAnsi="Times New Roman" w:cs="Times New Roman"/>
          <w:sz w:val="24"/>
          <w:szCs w:val="24"/>
        </w:rPr>
        <w:t>I. Brak potrzeby przeprowadzenia oceny oddziaływania na środowisko dla</w:t>
      </w:r>
      <w:r w:rsidR="00B679FF" w:rsidRPr="00EA52F9">
        <w:rPr>
          <w:rFonts w:ascii="Times New Roman" w:hAnsi="Times New Roman" w:cs="Times New Roman"/>
          <w:sz w:val="24"/>
          <w:szCs w:val="24"/>
        </w:rPr>
        <w:t xml:space="preserve"> </w:t>
      </w:r>
      <w:r w:rsidRPr="00EA52F9">
        <w:rPr>
          <w:rFonts w:ascii="Times New Roman" w:hAnsi="Times New Roman" w:cs="Times New Roman"/>
          <w:sz w:val="24"/>
          <w:szCs w:val="24"/>
        </w:rPr>
        <w:t xml:space="preserve">przedsięwzięcia polegającego na przebudowie </w:t>
      </w:r>
      <w:r w:rsidR="0021491B" w:rsidRPr="00EA52F9">
        <w:rPr>
          <w:rFonts w:ascii="Times New Roman" w:hAnsi="Times New Roman" w:cs="Times New Roman"/>
          <w:sz w:val="24"/>
          <w:szCs w:val="24"/>
        </w:rPr>
        <w:t>drogi gminnej nr 115698L w m. Kamienna Góra, gmina Wierzbica</w:t>
      </w:r>
      <w:r w:rsidR="00053267">
        <w:rPr>
          <w:rFonts w:ascii="Times New Roman" w:hAnsi="Times New Roman" w:cs="Times New Roman"/>
          <w:sz w:val="24"/>
          <w:szCs w:val="24"/>
        </w:rPr>
        <w:t>.</w:t>
      </w:r>
    </w:p>
    <w:p w14:paraId="2EE26C9D" w14:textId="361208B9" w:rsidR="00B969F2" w:rsidRPr="00EA52F9" w:rsidRDefault="00B969F2" w:rsidP="00EA52F9">
      <w:pPr>
        <w:spacing w:after="0" w:line="276" w:lineRule="auto"/>
        <w:rPr>
          <w:rFonts w:ascii="Times New Roman" w:hAnsi="Times New Roman" w:cs="Times New Roman"/>
          <w:sz w:val="24"/>
          <w:szCs w:val="24"/>
        </w:rPr>
      </w:pPr>
      <w:r w:rsidRPr="00EA52F9">
        <w:rPr>
          <w:rFonts w:ascii="Times New Roman" w:hAnsi="Times New Roman" w:cs="Times New Roman"/>
          <w:sz w:val="24"/>
          <w:szCs w:val="24"/>
        </w:rPr>
        <w:t>II. Określam następujące warunki i wymagania:</w:t>
      </w:r>
    </w:p>
    <w:p w14:paraId="2A6B23ED" w14:textId="77777777" w:rsidR="0021491B" w:rsidRPr="00EA52F9" w:rsidRDefault="0021491B" w:rsidP="00EA52F9">
      <w:pPr>
        <w:numPr>
          <w:ilvl w:val="0"/>
          <w:numId w:val="2"/>
        </w:numPr>
        <w:spacing w:after="0" w:line="276" w:lineRule="auto"/>
        <w:jc w:val="both"/>
        <w:rPr>
          <w:rFonts w:ascii="Times New Roman" w:hAnsi="Times New Roman" w:cs="Times New Roman"/>
          <w:color w:val="000000"/>
          <w:sz w:val="24"/>
          <w:szCs w:val="24"/>
        </w:rPr>
      </w:pPr>
      <w:r w:rsidRPr="00EA52F9">
        <w:rPr>
          <w:rFonts w:ascii="Times New Roman" w:eastAsia="Times New Roman" w:hAnsi="Times New Roman" w:cs="Times New Roman"/>
          <w:sz w:val="24"/>
          <w:szCs w:val="24"/>
        </w:rPr>
        <w:t xml:space="preserve">Zaplecze budowy, park maszynowy i miejsce składowania materiałów budowlanych należy zlokalizować na terenie przekształconym antropogenicznie, w możliwie największej odległości od zabudowy mieszkaniowej, poza obszarami zadrzewionymi, poza terenami podmokłymi bądź o płytkim zaleganiu wód gruntowych. </w:t>
      </w:r>
    </w:p>
    <w:p w14:paraId="6B4E1768" w14:textId="77777777" w:rsidR="0021491B" w:rsidRPr="00EA52F9" w:rsidRDefault="0021491B" w:rsidP="00EA52F9">
      <w:pPr>
        <w:numPr>
          <w:ilvl w:val="0"/>
          <w:numId w:val="2"/>
        </w:numPr>
        <w:spacing w:after="0" w:line="276" w:lineRule="auto"/>
        <w:jc w:val="both"/>
        <w:rPr>
          <w:rFonts w:ascii="Times New Roman" w:hAnsi="Times New Roman" w:cs="Times New Roman"/>
          <w:color w:val="000000"/>
          <w:sz w:val="24"/>
          <w:szCs w:val="24"/>
        </w:rPr>
      </w:pPr>
      <w:r w:rsidRPr="00EA52F9">
        <w:rPr>
          <w:rFonts w:ascii="Times New Roman" w:eastAsia="Times New Roman" w:hAnsi="Times New Roman" w:cs="Times New Roman"/>
          <w:color w:val="000000"/>
          <w:sz w:val="24"/>
          <w:szCs w:val="24"/>
          <w:lang w:eastAsia="pl-PL"/>
        </w:rPr>
        <w:t xml:space="preserve">W celu ochrony drzew przed uszkodzeniem lub zniszczeniem w czasie realizacji inwestycji należy zastosować następujące rozwiązania: </w:t>
      </w:r>
    </w:p>
    <w:p w14:paraId="2DE4E898" w14:textId="77777777" w:rsidR="0021491B" w:rsidRPr="00EA52F9" w:rsidRDefault="0021491B" w:rsidP="00EA52F9">
      <w:pPr>
        <w:numPr>
          <w:ilvl w:val="0"/>
          <w:numId w:val="1"/>
        </w:numPr>
        <w:autoSpaceDE w:val="0"/>
        <w:autoSpaceDN w:val="0"/>
        <w:adjustRightInd w:val="0"/>
        <w:spacing w:after="0" w:line="276" w:lineRule="auto"/>
        <w:jc w:val="both"/>
        <w:rPr>
          <w:rFonts w:ascii="Times New Roman" w:eastAsia="Times New Roman" w:hAnsi="Times New Roman" w:cs="Times New Roman"/>
          <w:color w:val="000000"/>
          <w:sz w:val="24"/>
          <w:szCs w:val="24"/>
          <w:lang w:eastAsia="pl-PL"/>
        </w:rPr>
      </w:pPr>
      <w:r w:rsidRPr="00EA52F9">
        <w:rPr>
          <w:rFonts w:ascii="Times New Roman" w:eastAsia="Times New Roman" w:hAnsi="Times New Roman" w:cs="Times New Roman"/>
          <w:color w:val="000000"/>
          <w:sz w:val="24"/>
          <w:szCs w:val="24"/>
          <w:lang w:eastAsia="pl-PL"/>
        </w:rPr>
        <w:t xml:space="preserve">w sytuacji, gdy prace ziemnie w otoczeniu drzew przeprowadzane będą </w:t>
      </w:r>
      <w:r w:rsidRPr="00EA52F9">
        <w:rPr>
          <w:rFonts w:ascii="Times New Roman" w:eastAsia="Times New Roman" w:hAnsi="Times New Roman" w:cs="Times New Roman"/>
          <w:color w:val="000000"/>
          <w:sz w:val="24"/>
          <w:szCs w:val="24"/>
          <w:lang w:eastAsia="pl-PL"/>
        </w:rPr>
        <w:br/>
        <w:t xml:space="preserve">w sezonie suchym, zabezpieczyć korzenie i glebę w ich otoczeniu od strat wilgoci, </w:t>
      </w:r>
    </w:p>
    <w:p w14:paraId="41BBD3C7" w14:textId="77777777" w:rsidR="0021491B" w:rsidRPr="00EA52F9" w:rsidRDefault="0021491B" w:rsidP="00EA52F9">
      <w:pPr>
        <w:numPr>
          <w:ilvl w:val="0"/>
          <w:numId w:val="1"/>
        </w:numPr>
        <w:autoSpaceDE w:val="0"/>
        <w:autoSpaceDN w:val="0"/>
        <w:adjustRightInd w:val="0"/>
        <w:spacing w:after="0" w:line="276" w:lineRule="auto"/>
        <w:jc w:val="both"/>
        <w:rPr>
          <w:rFonts w:ascii="Times New Roman" w:eastAsia="Times New Roman" w:hAnsi="Times New Roman" w:cs="Times New Roman"/>
          <w:color w:val="000000"/>
          <w:sz w:val="24"/>
          <w:szCs w:val="24"/>
          <w:lang w:eastAsia="pl-PL"/>
        </w:rPr>
      </w:pPr>
      <w:r w:rsidRPr="00EA52F9">
        <w:rPr>
          <w:rFonts w:ascii="Times New Roman" w:eastAsia="Times New Roman" w:hAnsi="Times New Roman" w:cs="Times New Roman"/>
          <w:color w:val="000000"/>
          <w:sz w:val="24"/>
          <w:szCs w:val="24"/>
          <w:lang w:eastAsia="pl-PL"/>
        </w:rPr>
        <w:t xml:space="preserve">prowadząc prace w pobliżu drzew zachować ostrożność w celu nie dopuszczenia do odkrycia, przesuszenia i uszkodzenia systemu korzeniowego; w przypadku konieczności odsłonięcia korzeni, przykryć je matą lub włókniną w celu zabezpieczenia przed przesuszeniem, </w:t>
      </w:r>
    </w:p>
    <w:p w14:paraId="5DB85AD9" w14:textId="77777777" w:rsidR="0021491B" w:rsidRPr="00EA52F9" w:rsidRDefault="0021491B" w:rsidP="00EA52F9">
      <w:pPr>
        <w:numPr>
          <w:ilvl w:val="0"/>
          <w:numId w:val="1"/>
        </w:numPr>
        <w:autoSpaceDE w:val="0"/>
        <w:autoSpaceDN w:val="0"/>
        <w:adjustRightInd w:val="0"/>
        <w:spacing w:after="0" w:line="276" w:lineRule="auto"/>
        <w:jc w:val="both"/>
        <w:rPr>
          <w:rFonts w:ascii="Times New Roman" w:eastAsia="Times New Roman" w:hAnsi="Times New Roman" w:cs="Times New Roman"/>
          <w:color w:val="000000"/>
          <w:sz w:val="24"/>
          <w:szCs w:val="24"/>
          <w:lang w:eastAsia="pl-PL"/>
        </w:rPr>
      </w:pPr>
      <w:r w:rsidRPr="00EA52F9">
        <w:rPr>
          <w:rFonts w:ascii="Times New Roman" w:eastAsia="Times New Roman" w:hAnsi="Times New Roman" w:cs="Times New Roman"/>
          <w:color w:val="000000"/>
          <w:sz w:val="24"/>
          <w:szCs w:val="24"/>
          <w:lang w:eastAsia="pl-PL"/>
        </w:rPr>
        <w:t xml:space="preserve">w bliskim sąsiedztwie drzew prace ziemne wykonywać ręcznie, </w:t>
      </w:r>
    </w:p>
    <w:p w14:paraId="048223B5" w14:textId="77777777" w:rsidR="0021491B" w:rsidRPr="00EA52F9" w:rsidRDefault="0021491B" w:rsidP="00EA52F9">
      <w:pPr>
        <w:numPr>
          <w:ilvl w:val="0"/>
          <w:numId w:val="1"/>
        </w:numPr>
        <w:autoSpaceDE w:val="0"/>
        <w:autoSpaceDN w:val="0"/>
        <w:adjustRightInd w:val="0"/>
        <w:spacing w:after="0" w:line="276" w:lineRule="auto"/>
        <w:jc w:val="both"/>
        <w:rPr>
          <w:rFonts w:ascii="Times New Roman" w:eastAsia="Times New Roman" w:hAnsi="Times New Roman" w:cs="Times New Roman"/>
          <w:color w:val="000000"/>
          <w:sz w:val="24"/>
          <w:szCs w:val="24"/>
          <w:lang w:eastAsia="pl-PL"/>
        </w:rPr>
      </w:pPr>
      <w:r w:rsidRPr="00EA52F9">
        <w:rPr>
          <w:rFonts w:ascii="Times New Roman" w:eastAsia="Times New Roman" w:hAnsi="Times New Roman" w:cs="Times New Roman"/>
          <w:color w:val="000000"/>
          <w:sz w:val="24"/>
          <w:szCs w:val="24"/>
          <w:lang w:eastAsia="pl-PL"/>
        </w:rPr>
        <w:t>w otoczeniu drzew nie składować materiałów budowlanych.</w:t>
      </w:r>
    </w:p>
    <w:p w14:paraId="3F6D97A1" w14:textId="7592155E" w:rsidR="0021491B" w:rsidRPr="00586691" w:rsidRDefault="0021491B" w:rsidP="00EA52F9">
      <w:pPr>
        <w:numPr>
          <w:ilvl w:val="0"/>
          <w:numId w:val="2"/>
        </w:numPr>
        <w:autoSpaceDE w:val="0"/>
        <w:autoSpaceDN w:val="0"/>
        <w:adjustRightInd w:val="0"/>
        <w:spacing w:after="0" w:line="276" w:lineRule="auto"/>
        <w:jc w:val="both"/>
        <w:rPr>
          <w:rFonts w:ascii="Times New Roman" w:eastAsia="Times New Roman" w:hAnsi="Times New Roman" w:cs="Times New Roman"/>
          <w:color w:val="000000"/>
          <w:sz w:val="24"/>
          <w:szCs w:val="24"/>
          <w:lang w:eastAsia="pl-PL"/>
        </w:rPr>
      </w:pPr>
      <w:r w:rsidRPr="00EA52F9">
        <w:rPr>
          <w:rFonts w:ascii="Times New Roman" w:hAnsi="Times New Roman" w:cs="Times New Roman"/>
          <w:color w:val="000000"/>
          <w:sz w:val="24"/>
          <w:szCs w:val="24"/>
          <w:lang w:val="x-none" w:eastAsia="x-none"/>
        </w:rPr>
        <w:lastRenderedPageBreak/>
        <w:t>W ramach działań ograniczających negatywny wpływ na zwierzęta, wykopy podczas realizacji inwestycji należy zabezpieczyć przed możliwością uwięzienia drobnych zwierząt, a także do czasu ich zasypania regularnie je kontrolować.</w:t>
      </w:r>
      <w:r w:rsidRPr="00EA52F9">
        <w:rPr>
          <w:rFonts w:ascii="Times New Roman" w:hAnsi="Times New Roman" w:cs="Times New Roman"/>
          <w:color w:val="000000"/>
          <w:sz w:val="24"/>
          <w:szCs w:val="24"/>
          <w:lang w:eastAsia="x-none"/>
        </w:rPr>
        <w:t xml:space="preserve"> </w:t>
      </w:r>
      <w:r w:rsidRPr="00EA52F9">
        <w:rPr>
          <w:rFonts w:ascii="Times New Roman" w:hAnsi="Times New Roman" w:cs="Times New Roman"/>
          <w:color w:val="000000"/>
          <w:sz w:val="24"/>
          <w:szCs w:val="24"/>
          <w:lang w:eastAsia="x-none"/>
        </w:rPr>
        <w:br/>
      </w:r>
      <w:r w:rsidRPr="00EA52F9">
        <w:rPr>
          <w:rFonts w:ascii="Times New Roman" w:hAnsi="Times New Roman" w:cs="Times New Roman"/>
          <w:color w:val="000000"/>
          <w:sz w:val="24"/>
          <w:szCs w:val="24"/>
          <w:lang w:val="x-none" w:eastAsia="x-none"/>
        </w:rPr>
        <w:t>W przypadku stwierdzenia obecności zwierząt</w:t>
      </w:r>
      <w:r w:rsidRPr="00EA52F9">
        <w:rPr>
          <w:rFonts w:ascii="Times New Roman" w:hAnsi="Times New Roman" w:cs="Times New Roman"/>
          <w:color w:val="000000"/>
          <w:sz w:val="24"/>
          <w:szCs w:val="24"/>
          <w:lang w:eastAsia="x-none"/>
        </w:rPr>
        <w:t xml:space="preserve"> </w:t>
      </w:r>
      <w:r w:rsidRPr="00EA52F9">
        <w:rPr>
          <w:rFonts w:ascii="Times New Roman" w:hAnsi="Times New Roman" w:cs="Times New Roman"/>
          <w:color w:val="000000"/>
          <w:sz w:val="24"/>
          <w:szCs w:val="24"/>
          <w:lang w:val="x-none" w:eastAsia="x-none"/>
        </w:rPr>
        <w:t>w wykopie, należy umożliwić im bezpieczne ich opuszczenie lub przenieść je do miejsc bezpiecznych dla ich dalszego bytowania.</w:t>
      </w:r>
    </w:p>
    <w:p w14:paraId="2B98A13E" w14:textId="41C45A64" w:rsidR="00586691" w:rsidRDefault="00586691" w:rsidP="00586691">
      <w:pPr>
        <w:spacing w:after="0" w:line="276" w:lineRule="auto"/>
        <w:rPr>
          <w:rFonts w:ascii="Times New Roman" w:hAnsi="Times New Roman" w:cs="Times New Roman"/>
          <w:sz w:val="24"/>
          <w:szCs w:val="24"/>
        </w:rPr>
      </w:pPr>
      <w:r>
        <w:rPr>
          <w:rFonts w:ascii="Times New Roman" w:hAnsi="Times New Roman" w:cs="Times New Roman"/>
          <w:color w:val="000000"/>
          <w:sz w:val="24"/>
          <w:szCs w:val="24"/>
          <w:lang w:val="x-none" w:eastAsia="x-none"/>
        </w:rPr>
        <w:t xml:space="preserve">III. </w:t>
      </w:r>
      <w:r w:rsidRPr="00EA52F9">
        <w:rPr>
          <w:rFonts w:ascii="Times New Roman" w:hAnsi="Times New Roman" w:cs="Times New Roman"/>
          <w:sz w:val="24"/>
          <w:szCs w:val="24"/>
        </w:rPr>
        <w:t>Charakterystyka przedsięwzięcia stanowi załącznik do niniejszej decyzji.</w:t>
      </w:r>
    </w:p>
    <w:p w14:paraId="2F56AEFC" w14:textId="0FB9B21F" w:rsidR="00B969F2" w:rsidRPr="00EA52F9" w:rsidRDefault="00586691" w:rsidP="00EA52F9">
      <w:pPr>
        <w:spacing w:after="0" w:line="276" w:lineRule="auto"/>
        <w:rPr>
          <w:rFonts w:ascii="Times New Roman" w:hAnsi="Times New Roman" w:cs="Times New Roman"/>
          <w:sz w:val="24"/>
          <w:szCs w:val="24"/>
        </w:rPr>
      </w:pPr>
      <w:r>
        <w:rPr>
          <w:rFonts w:ascii="Times New Roman" w:hAnsi="Times New Roman" w:cs="Times New Roman"/>
          <w:sz w:val="24"/>
          <w:szCs w:val="24"/>
        </w:rPr>
        <w:t>IV. Niniejszej decyzji nadaje się rygor natychmiastowej wykonalności.</w:t>
      </w:r>
    </w:p>
    <w:p w14:paraId="023EA166" w14:textId="77777777" w:rsidR="00CB7475" w:rsidRPr="00EA52F9" w:rsidRDefault="00CB7475" w:rsidP="00EA52F9">
      <w:pPr>
        <w:spacing w:after="0" w:line="276" w:lineRule="auto"/>
        <w:rPr>
          <w:rFonts w:ascii="Times New Roman" w:hAnsi="Times New Roman" w:cs="Times New Roman"/>
          <w:sz w:val="24"/>
          <w:szCs w:val="24"/>
        </w:rPr>
      </w:pPr>
    </w:p>
    <w:p w14:paraId="733C1898" w14:textId="504B162A" w:rsidR="0021491B" w:rsidRPr="00CB7475" w:rsidRDefault="00B969F2" w:rsidP="00EA52F9">
      <w:pPr>
        <w:spacing w:after="0" w:line="276" w:lineRule="auto"/>
        <w:jc w:val="center"/>
        <w:rPr>
          <w:rFonts w:ascii="Times New Roman" w:hAnsi="Times New Roman" w:cs="Times New Roman"/>
          <w:b/>
          <w:bCs/>
          <w:sz w:val="24"/>
          <w:szCs w:val="24"/>
        </w:rPr>
      </w:pPr>
      <w:r w:rsidRPr="00CB7475">
        <w:rPr>
          <w:rFonts w:ascii="Times New Roman" w:hAnsi="Times New Roman" w:cs="Times New Roman"/>
          <w:b/>
          <w:bCs/>
          <w:sz w:val="24"/>
          <w:szCs w:val="24"/>
        </w:rPr>
        <w:t>Uzasadnienie</w:t>
      </w:r>
    </w:p>
    <w:p w14:paraId="3B3E8243" w14:textId="77777777" w:rsidR="00CB7475" w:rsidRPr="00EA52F9" w:rsidRDefault="00CB7475" w:rsidP="00EA52F9">
      <w:pPr>
        <w:spacing w:after="0" w:line="276" w:lineRule="auto"/>
        <w:jc w:val="center"/>
        <w:rPr>
          <w:rFonts w:ascii="Times New Roman" w:hAnsi="Times New Roman" w:cs="Times New Roman"/>
          <w:sz w:val="24"/>
          <w:szCs w:val="24"/>
        </w:rPr>
      </w:pPr>
    </w:p>
    <w:p w14:paraId="5542B1BC" w14:textId="7B08F0F1" w:rsidR="005E0010" w:rsidRPr="00EA52F9" w:rsidRDefault="00B969F2" w:rsidP="00EA52F9">
      <w:pPr>
        <w:spacing w:after="0" w:line="276" w:lineRule="auto"/>
        <w:ind w:firstLine="708"/>
        <w:jc w:val="both"/>
        <w:rPr>
          <w:rFonts w:ascii="Times New Roman" w:hAnsi="Times New Roman" w:cs="Times New Roman"/>
          <w:sz w:val="24"/>
          <w:szCs w:val="24"/>
        </w:rPr>
      </w:pPr>
      <w:r w:rsidRPr="00EA52F9">
        <w:rPr>
          <w:rFonts w:ascii="Times New Roman" w:hAnsi="Times New Roman" w:cs="Times New Roman"/>
          <w:sz w:val="24"/>
          <w:szCs w:val="24"/>
        </w:rPr>
        <w:t xml:space="preserve">Do Wójta Gminy </w:t>
      </w:r>
      <w:r w:rsidR="005E0010" w:rsidRPr="00EA52F9">
        <w:rPr>
          <w:rFonts w:ascii="Times New Roman" w:hAnsi="Times New Roman" w:cs="Times New Roman"/>
          <w:sz w:val="24"/>
          <w:szCs w:val="24"/>
        </w:rPr>
        <w:t>Wierzbica</w:t>
      </w:r>
      <w:r w:rsidRPr="00EA52F9">
        <w:rPr>
          <w:rFonts w:ascii="Times New Roman" w:hAnsi="Times New Roman" w:cs="Times New Roman"/>
          <w:sz w:val="24"/>
          <w:szCs w:val="24"/>
        </w:rPr>
        <w:t xml:space="preserve"> w</w:t>
      </w:r>
      <w:r w:rsidR="005E0010" w:rsidRPr="00EA52F9">
        <w:rPr>
          <w:rFonts w:ascii="Times New Roman" w:hAnsi="Times New Roman" w:cs="Times New Roman"/>
          <w:sz w:val="24"/>
          <w:szCs w:val="24"/>
        </w:rPr>
        <w:t xml:space="preserve"> dniu</w:t>
      </w:r>
      <w:r w:rsidRPr="00EA52F9">
        <w:rPr>
          <w:rFonts w:ascii="Times New Roman" w:hAnsi="Times New Roman" w:cs="Times New Roman"/>
          <w:sz w:val="24"/>
          <w:szCs w:val="24"/>
        </w:rPr>
        <w:t xml:space="preserve"> </w:t>
      </w:r>
      <w:r w:rsidR="005E0010" w:rsidRPr="00EA52F9">
        <w:rPr>
          <w:rFonts w:ascii="Times New Roman" w:hAnsi="Times New Roman" w:cs="Times New Roman"/>
          <w:sz w:val="24"/>
          <w:szCs w:val="24"/>
        </w:rPr>
        <w:t>2 września 2024 r</w:t>
      </w:r>
      <w:r w:rsidR="00CB7475">
        <w:rPr>
          <w:rFonts w:ascii="Times New Roman" w:hAnsi="Times New Roman" w:cs="Times New Roman"/>
          <w:sz w:val="24"/>
          <w:szCs w:val="24"/>
        </w:rPr>
        <w:t>.</w:t>
      </w:r>
      <w:r w:rsidR="005E0010" w:rsidRPr="00EA52F9">
        <w:rPr>
          <w:rFonts w:ascii="Times New Roman" w:hAnsi="Times New Roman" w:cs="Times New Roman"/>
          <w:sz w:val="24"/>
          <w:szCs w:val="24"/>
        </w:rPr>
        <w:t xml:space="preserve"> wpłynął wniosek inwestora </w:t>
      </w:r>
      <w:r w:rsidR="00CB7475">
        <w:rPr>
          <w:rFonts w:ascii="Times New Roman" w:hAnsi="Times New Roman" w:cs="Times New Roman"/>
          <w:sz w:val="24"/>
          <w:szCs w:val="24"/>
        </w:rPr>
        <w:t>-</w:t>
      </w:r>
      <w:r w:rsidR="005E0010" w:rsidRPr="00EA52F9">
        <w:rPr>
          <w:rFonts w:ascii="Times New Roman" w:hAnsi="Times New Roman" w:cs="Times New Roman"/>
          <w:sz w:val="24"/>
          <w:szCs w:val="24"/>
        </w:rPr>
        <w:t xml:space="preserve">Gminy Wierzbica </w:t>
      </w:r>
      <w:r w:rsidRPr="00EA52F9">
        <w:rPr>
          <w:rFonts w:ascii="Times New Roman" w:hAnsi="Times New Roman" w:cs="Times New Roman"/>
          <w:sz w:val="24"/>
          <w:szCs w:val="24"/>
        </w:rPr>
        <w:t>w sprawie wydania decyzji o środowiskowych uwarunkowaniach dla</w:t>
      </w:r>
      <w:r w:rsidR="005E0010" w:rsidRPr="00EA52F9">
        <w:rPr>
          <w:rFonts w:ascii="Times New Roman" w:hAnsi="Times New Roman" w:cs="Times New Roman"/>
          <w:sz w:val="24"/>
          <w:szCs w:val="24"/>
        </w:rPr>
        <w:t xml:space="preserve"> </w:t>
      </w:r>
      <w:r w:rsidRPr="00EA52F9">
        <w:rPr>
          <w:rFonts w:ascii="Times New Roman" w:hAnsi="Times New Roman" w:cs="Times New Roman"/>
          <w:sz w:val="24"/>
          <w:szCs w:val="24"/>
        </w:rPr>
        <w:t xml:space="preserve">przedsięwzięcia polegającego na </w:t>
      </w:r>
      <w:r w:rsidR="005E0010" w:rsidRPr="00EA52F9">
        <w:rPr>
          <w:rFonts w:ascii="Times New Roman" w:hAnsi="Times New Roman" w:cs="Times New Roman"/>
          <w:sz w:val="24"/>
          <w:szCs w:val="24"/>
        </w:rPr>
        <w:t xml:space="preserve">przebudowie drogi gminnej nr 115698L w m. Kamienna Góra, gmina Wierzbica. </w:t>
      </w:r>
      <w:r w:rsidRPr="00EA52F9">
        <w:rPr>
          <w:rFonts w:ascii="Times New Roman" w:hAnsi="Times New Roman" w:cs="Times New Roman"/>
          <w:sz w:val="24"/>
          <w:szCs w:val="24"/>
        </w:rPr>
        <w:t>Do</w:t>
      </w:r>
      <w:r w:rsidR="005E0010" w:rsidRPr="00EA52F9">
        <w:rPr>
          <w:rFonts w:ascii="Times New Roman" w:hAnsi="Times New Roman" w:cs="Times New Roman"/>
          <w:sz w:val="24"/>
          <w:szCs w:val="24"/>
        </w:rPr>
        <w:t xml:space="preserve"> </w:t>
      </w:r>
      <w:r w:rsidRPr="00EA52F9">
        <w:rPr>
          <w:rFonts w:ascii="Times New Roman" w:hAnsi="Times New Roman" w:cs="Times New Roman"/>
          <w:sz w:val="24"/>
          <w:szCs w:val="24"/>
        </w:rPr>
        <w:t>wniosku dołączona została karta informacyjna przedsięwzięcia</w:t>
      </w:r>
      <w:r w:rsidR="00D201D1">
        <w:rPr>
          <w:rFonts w:ascii="Times New Roman" w:hAnsi="Times New Roman" w:cs="Times New Roman"/>
          <w:sz w:val="24"/>
          <w:szCs w:val="24"/>
        </w:rPr>
        <w:t xml:space="preserve"> – zwana dalej kip, </w:t>
      </w:r>
      <w:r w:rsidRPr="00EA52F9">
        <w:rPr>
          <w:rFonts w:ascii="Times New Roman" w:hAnsi="Times New Roman" w:cs="Times New Roman"/>
          <w:sz w:val="24"/>
          <w:szCs w:val="24"/>
        </w:rPr>
        <w:t>wraz z wersją elektroniczną,</w:t>
      </w:r>
      <w:r w:rsidR="005E0010" w:rsidRPr="00EA52F9">
        <w:rPr>
          <w:rFonts w:ascii="Times New Roman" w:hAnsi="Times New Roman" w:cs="Times New Roman"/>
          <w:sz w:val="24"/>
          <w:szCs w:val="24"/>
        </w:rPr>
        <w:t xml:space="preserve"> </w:t>
      </w:r>
      <w:r w:rsidRPr="00EA52F9">
        <w:rPr>
          <w:rFonts w:ascii="Times New Roman" w:hAnsi="Times New Roman" w:cs="Times New Roman"/>
          <w:sz w:val="24"/>
          <w:szCs w:val="24"/>
        </w:rPr>
        <w:t>kopia mapy ewidencyjnej z zaznaczonym obszarem planowanego przedsięwzięcia</w:t>
      </w:r>
      <w:r w:rsidR="005E0010" w:rsidRPr="00EA52F9">
        <w:rPr>
          <w:rFonts w:ascii="Times New Roman" w:hAnsi="Times New Roman" w:cs="Times New Roman"/>
          <w:sz w:val="24"/>
          <w:szCs w:val="24"/>
        </w:rPr>
        <w:t>.</w:t>
      </w:r>
    </w:p>
    <w:p w14:paraId="7607C22F" w14:textId="2A4C0341" w:rsidR="005E0010" w:rsidRPr="00EA52F9" w:rsidRDefault="00B969F2" w:rsidP="00EA52F9">
      <w:pPr>
        <w:spacing w:after="0" w:line="276" w:lineRule="auto"/>
        <w:ind w:firstLine="708"/>
        <w:jc w:val="both"/>
        <w:rPr>
          <w:rFonts w:ascii="Times New Roman" w:hAnsi="Times New Roman" w:cs="Times New Roman"/>
          <w:sz w:val="24"/>
          <w:szCs w:val="24"/>
        </w:rPr>
      </w:pPr>
      <w:r w:rsidRPr="00EA52F9">
        <w:rPr>
          <w:rFonts w:ascii="Times New Roman" w:hAnsi="Times New Roman" w:cs="Times New Roman"/>
          <w:sz w:val="24"/>
          <w:szCs w:val="24"/>
        </w:rPr>
        <w:t xml:space="preserve">Planowane przedsięwzięcie zakwalifikowano do przedsięwzięć określonych w </w:t>
      </w:r>
      <w:r w:rsidR="005E0010" w:rsidRPr="00EA52F9">
        <w:rPr>
          <w:rFonts w:ascii="Times New Roman" w:hAnsi="Times New Roman" w:cs="Times New Roman"/>
          <w:sz w:val="24"/>
          <w:szCs w:val="24"/>
        </w:rPr>
        <w:t xml:space="preserve">§ 3 ust. 2 pkt 2 w powiązaniu z § 3 ust. 1 pkt 62 rozporządzenia Rady Ministrów z dnia 10 września 2019 r. w sprawie przedsięwzięć mogących znacząco oddziaływać na środowisko </w:t>
      </w:r>
      <w:r w:rsidRPr="00EA52F9">
        <w:rPr>
          <w:rFonts w:ascii="Times New Roman" w:hAnsi="Times New Roman" w:cs="Times New Roman"/>
          <w:sz w:val="24"/>
          <w:szCs w:val="24"/>
        </w:rPr>
        <w:t>(Dz.U. z 2019 r</w:t>
      </w:r>
      <w:r w:rsidR="005E0010" w:rsidRPr="00EA52F9">
        <w:rPr>
          <w:rFonts w:ascii="Times New Roman" w:hAnsi="Times New Roman" w:cs="Times New Roman"/>
          <w:sz w:val="24"/>
          <w:szCs w:val="24"/>
        </w:rPr>
        <w:t xml:space="preserve">. </w:t>
      </w:r>
      <w:r w:rsidRPr="00EA52F9">
        <w:rPr>
          <w:rFonts w:ascii="Times New Roman" w:hAnsi="Times New Roman" w:cs="Times New Roman"/>
          <w:sz w:val="24"/>
          <w:szCs w:val="24"/>
        </w:rPr>
        <w:t xml:space="preserve"> poz. 1839, z późn. zm.).</w:t>
      </w:r>
    </w:p>
    <w:p w14:paraId="7151D1A4" w14:textId="1796A6E7" w:rsidR="005E0010" w:rsidRPr="00EA52F9" w:rsidRDefault="00B969F2" w:rsidP="00EA52F9">
      <w:pPr>
        <w:spacing w:after="0" w:line="276" w:lineRule="auto"/>
        <w:ind w:firstLine="708"/>
        <w:jc w:val="both"/>
        <w:rPr>
          <w:rFonts w:ascii="Times New Roman" w:hAnsi="Times New Roman" w:cs="Times New Roman"/>
          <w:sz w:val="24"/>
          <w:szCs w:val="24"/>
        </w:rPr>
      </w:pPr>
      <w:r w:rsidRPr="00EA52F9">
        <w:rPr>
          <w:rFonts w:ascii="Times New Roman" w:hAnsi="Times New Roman" w:cs="Times New Roman"/>
          <w:sz w:val="24"/>
          <w:szCs w:val="24"/>
        </w:rPr>
        <w:t>Zgodnie z art. 59a ust. 1 ustawy ooś wydanie decyzji o środowiskowych</w:t>
      </w:r>
      <w:r w:rsidR="005E0010" w:rsidRPr="00EA52F9">
        <w:rPr>
          <w:rFonts w:ascii="Times New Roman" w:hAnsi="Times New Roman" w:cs="Times New Roman"/>
          <w:sz w:val="24"/>
          <w:szCs w:val="24"/>
        </w:rPr>
        <w:t xml:space="preserve"> </w:t>
      </w:r>
      <w:r w:rsidRPr="00EA52F9">
        <w:rPr>
          <w:rFonts w:ascii="Times New Roman" w:hAnsi="Times New Roman" w:cs="Times New Roman"/>
          <w:sz w:val="24"/>
          <w:szCs w:val="24"/>
        </w:rPr>
        <w:t>uwarunkowaniach</w:t>
      </w:r>
      <w:r w:rsidR="005E0010" w:rsidRPr="00EA52F9">
        <w:rPr>
          <w:rFonts w:ascii="Times New Roman" w:hAnsi="Times New Roman" w:cs="Times New Roman"/>
          <w:sz w:val="24"/>
          <w:szCs w:val="24"/>
        </w:rPr>
        <w:t xml:space="preserve"> </w:t>
      </w:r>
      <w:r w:rsidRPr="00EA52F9">
        <w:rPr>
          <w:rFonts w:ascii="Times New Roman" w:hAnsi="Times New Roman" w:cs="Times New Roman"/>
          <w:sz w:val="24"/>
          <w:szCs w:val="24"/>
        </w:rPr>
        <w:t>poprzedza analiza zgodności lokalizacji przedsięwzięcia z ustaleniami</w:t>
      </w:r>
      <w:r w:rsidR="005E0010" w:rsidRPr="00EA52F9">
        <w:rPr>
          <w:rFonts w:ascii="Times New Roman" w:hAnsi="Times New Roman" w:cs="Times New Roman"/>
          <w:sz w:val="24"/>
          <w:szCs w:val="24"/>
        </w:rPr>
        <w:t xml:space="preserve"> </w:t>
      </w:r>
      <w:r w:rsidRPr="00EA52F9">
        <w:rPr>
          <w:rFonts w:ascii="Times New Roman" w:hAnsi="Times New Roman" w:cs="Times New Roman"/>
          <w:sz w:val="24"/>
          <w:szCs w:val="24"/>
        </w:rPr>
        <w:t>miejscowego planu zagospodarowania przestrzennego. Na terenie wskazanym pod</w:t>
      </w:r>
      <w:r w:rsidR="005E0010" w:rsidRPr="00EA52F9">
        <w:rPr>
          <w:rFonts w:ascii="Times New Roman" w:hAnsi="Times New Roman" w:cs="Times New Roman"/>
          <w:sz w:val="24"/>
          <w:szCs w:val="24"/>
        </w:rPr>
        <w:t xml:space="preserve"> </w:t>
      </w:r>
      <w:r w:rsidRPr="00EA52F9">
        <w:rPr>
          <w:rFonts w:ascii="Times New Roman" w:hAnsi="Times New Roman" w:cs="Times New Roman"/>
          <w:sz w:val="24"/>
          <w:szCs w:val="24"/>
        </w:rPr>
        <w:t xml:space="preserve">planowaną inwestycję obowiązują ustalenia mpzp gminy </w:t>
      </w:r>
      <w:r w:rsidR="005E0010" w:rsidRPr="00EA52F9">
        <w:rPr>
          <w:rFonts w:ascii="Times New Roman" w:hAnsi="Times New Roman" w:cs="Times New Roman"/>
          <w:sz w:val="24"/>
          <w:szCs w:val="24"/>
        </w:rPr>
        <w:t>Wierzbica</w:t>
      </w:r>
      <w:r w:rsidRPr="00EA52F9">
        <w:rPr>
          <w:rFonts w:ascii="Times New Roman" w:hAnsi="Times New Roman" w:cs="Times New Roman"/>
          <w:sz w:val="24"/>
          <w:szCs w:val="24"/>
        </w:rPr>
        <w:t xml:space="preserve"> zatwierdzon</w:t>
      </w:r>
      <w:r w:rsidR="005E0010" w:rsidRPr="00EA52F9">
        <w:rPr>
          <w:rFonts w:ascii="Times New Roman" w:hAnsi="Times New Roman" w:cs="Times New Roman"/>
          <w:sz w:val="24"/>
          <w:szCs w:val="24"/>
        </w:rPr>
        <w:t>y</w:t>
      </w:r>
      <w:r w:rsidRPr="00EA52F9">
        <w:rPr>
          <w:rFonts w:ascii="Times New Roman" w:hAnsi="Times New Roman" w:cs="Times New Roman"/>
          <w:sz w:val="24"/>
          <w:szCs w:val="24"/>
        </w:rPr>
        <w:t xml:space="preserve"> </w:t>
      </w:r>
      <w:r w:rsidR="005E0010" w:rsidRPr="00EA52F9">
        <w:rPr>
          <w:rFonts w:ascii="Times New Roman" w:hAnsi="Times New Roman" w:cs="Times New Roman"/>
          <w:sz w:val="24"/>
          <w:szCs w:val="24"/>
        </w:rPr>
        <w:t xml:space="preserve">Uchwałą  Rady Gminy Wierzbica Nr XVI-90/04 z dnia 6 sierpnia 2004 r. </w:t>
      </w:r>
      <w:r w:rsidRPr="00EA52F9">
        <w:rPr>
          <w:rFonts w:ascii="Times New Roman" w:hAnsi="Times New Roman" w:cs="Times New Roman"/>
          <w:sz w:val="24"/>
          <w:szCs w:val="24"/>
        </w:rPr>
        <w:t>Lokalizacja planowanej inwestycji jest zgodna z ustaleniami ww. miejscowego planu</w:t>
      </w:r>
      <w:r w:rsidR="005E0010" w:rsidRPr="00EA52F9">
        <w:rPr>
          <w:rFonts w:ascii="Times New Roman" w:hAnsi="Times New Roman" w:cs="Times New Roman"/>
          <w:sz w:val="24"/>
          <w:szCs w:val="24"/>
        </w:rPr>
        <w:t xml:space="preserve"> </w:t>
      </w:r>
      <w:r w:rsidRPr="00EA52F9">
        <w:rPr>
          <w:rFonts w:ascii="Times New Roman" w:hAnsi="Times New Roman" w:cs="Times New Roman"/>
          <w:sz w:val="24"/>
          <w:szCs w:val="24"/>
        </w:rPr>
        <w:t>zagospodarowania przestrzennego</w:t>
      </w:r>
      <w:r w:rsidR="005E0010" w:rsidRPr="00EA52F9">
        <w:rPr>
          <w:rFonts w:ascii="Times New Roman" w:hAnsi="Times New Roman" w:cs="Times New Roman"/>
          <w:sz w:val="24"/>
          <w:szCs w:val="24"/>
        </w:rPr>
        <w:t>.</w:t>
      </w:r>
    </w:p>
    <w:p w14:paraId="4CBAC6B5" w14:textId="0355540B" w:rsidR="00B969F2" w:rsidRPr="00EA52F9" w:rsidRDefault="00B969F2" w:rsidP="00EA52F9">
      <w:pPr>
        <w:spacing w:after="0" w:line="276" w:lineRule="auto"/>
        <w:ind w:firstLine="708"/>
        <w:jc w:val="both"/>
        <w:rPr>
          <w:rFonts w:ascii="Times New Roman" w:hAnsi="Times New Roman" w:cs="Times New Roman"/>
          <w:sz w:val="24"/>
          <w:szCs w:val="24"/>
        </w:rPr>
      </w:pPr>
      <w:r w:rsidRPr="00EA52F9">
        <w:rPr>
          <w:rFonts w:ascii="Times New Roman" w:hAnsi="Times New Roman" w:cs="Times New Roman"/>
          <w:sz w:val="24"/>
          <w:szCs w:val="24"/>
        </w:rPr>
        <w:t>Organem właściwym do wydania decyzji o środowiskowych uwarunkowaniach jest</w:t>
      </w:r>
      <w:r w:rsidR="00310577" w:rsidRPr="00EA52F9">
        <w:rPr>
          <w:rFonts w:ascii="Times New Roman" w:hAnsi="Times New Roman" w:cs="Times New Roman"/>
          <w:sz w:val="24"/>
          <w:szCs w:val="24"/>
        </w:rPr>
        <w:t xml:space="preserve"> </w:t>
      </w:r>
      <w:r w:rsidRPr="00EA52F9">
        <w:rPr>
          <w:rFonts w:ascii="Times New Roman" w:hAnsi="Times New Roman" w:cs="Times New Roman"/>
          <w:sz w:val="24"/>
          <w:szCs w:val="24"/>
        </w:rPr>
        <w:t>Wójt Gminy</w:t>
      </w:r>
      <w:r w:rsidR="00310577" w:rsidRPr="00EA52F9">
        <w:rPr>
          <w:rFonts w:ascii="Times New Roman" w:hAnsi="Times New Roman" w:cs="Times New Roman"/>
          <w:sz w:val="24"/>
          <w:szCs w:val="24"/>
        </w:rPr>
        <w:t xml:space="preserve"> Wierzbica</w:t>
      </w:r>
      <w:r w:rsidRPr="00EA52F9">
        <w:rPr>
          <w:rFonts w:ascii="Times New Roman" w:hAnsi="Times New Roman" w:cs="Times New Roman"/>
          <w:sz w:val="24"/>
          <w:szCs w:val="24"/>
        </w:rPr>
        <w:t xml:space="preserve"> zgodnie z art. 75 ust. 1 pkt 4 ustawy ooś.</w:t>
      </w:r>
    </w:p>
    <w:p w14:paraId="3465E74B" w14:textId="75CCE155" w:rsidR="00B969F2" w:rsidRPr="00EA52F9" w:rsidRDefault="00B969F2" w:rsidP="00EA52F9">
      <w:pPr>
        <w:spacing w:after="0" w:line="276" w:lineRule="auto"/>
        <w:ind w:firstLine="708"/>
        <w:jc w:val="both"/>
        <w:rPr>
          <w:rFonts w:ascii="Times New Roman" w:hAnsi="Times New Roman" w:cs="Times New Roman"/>
          <w:sz w:val="24"/>
          <w:szCs w:val="24"/>
        </w:rPr>
      </w:pPr>
      <w:r w:rsidRPr="00EA52F9">
        <w:rPr>
          <w:rFonts w:ascii="Times New Roman" w:hAnsi="Times New Roman" w:cs="Times New Roman"/>
          <w:sz w:val="24"/>
          <w:szCs w:val="24"/>
        </w:rPr>
        <w:t xml:space="preserve">Na podstawie art. 64 ust. 1 pkt 1, 2 i 4 ustawy ooś Wójt Gminy </w:t>
      </w:r>
      <w:r w:rsidR="00310577" w:rsidRPr="00EA52F9">
        <w:rPr>
          <w:rFonts w:ascii="Times New Roman" w:hAnsi="Times New Roman" w:cs="Times New Roman"/>
          <w:sz w:val="24"/>
          <w:szCs w:val="24"/>
        </w:rPr>
        <w:t>Wierzbica</w:t>
      </w:r>
      <w:r w:rsidRPr="00EA52F9">
        <w:rPr>
          <w:rFonts w:ascii="Times New Roman" w:hAnsi="Times New Roman" w:cs="Times New Roman"/>
          <w:sz w:val="24"/>
          <w:szCs w:val="24"/>
        </w:rPr>
        <w:t>, pismem znak</w:t>
      </w:r>
    </w:p>
    <w:p w14:paraId="1D0013A8" w14:textId="76787FEA" w:rsidR="00310577" w:rsidRPr="00EA52F9" w:rsidRDefault="00B969F2" w:rsidP="00EA52F9">
      <w:pPr>
        <w:spacing w:after="0" w:line="276" w:lineRule="auto"/>
        <w:jc w:val="both"/>
        <w:rPr>
          <w:rFonts w:ascii="Times New Roman" w:hAnsi="Times New Roman" w:cs="Times New Roman"/>
          <w:sz w:val="24"/>
          <w:szCs w:val="24"/>
        </w:rPr>
      </w:pPr>
      <w:r w:rsidRPr="00EA52F9">
        <w:rPr>
          <w:rFonts w:ascii="Times New Roman" w:hAnsi="Times New Roman" w:cs="Times New Roman"/>
          <w:sz w:val="24"/>
          <w:szCs w:val="24"/>
        </w:rPr>
        <w:t xml:space="preserve">sprawy: </w:t>
      </w:r>
      <w:r w:rsidR="00310577" w:rsidRPr="00EA52F9">
        <w:rPr>
          <w:rFonts w:ascii="Times New Roman" w:hAnsi="Times New Roman" w:cs="Times New Roman"/>
          <w:sz w:val="24"/>
          <w:szCs w:val="24"/>
        </w:rPr>
        <w:t xml:space="preserve">Bd.6220.1.2024 </w:t>
      </w:r>
      <w:r w:rsidRPr="00EA52F9">
        <w:rPr>
          <w:rFonts w:ascii="Times New Roman" w:hAnsi="Times New Roman" w:cs="Times New Roman"/>
          <w:sz w:val="24"/>
          <w:szCs w:val="24"/>
        </w:rPr>
        <w:t xml:space="preserve">z dnia </w:t>
      </w:r>
      <w:r w:rsidR="00310577" w:rsidRPr="00EA52F9">
        <w:rPr>
          <w:rFonts w:ascii="Times New Roman" w:hAnsi="Times New Roman" w:cs="Times New Roman"/>
          <w:sz w:val="24"/>
          <w:szCs w:val="24"/>
        </w:rPr>
        <w:t>3 września</w:t>
      </w:r>
      <w:r w:rsidRPr="00EA52F9">
        <w:rPr>
          <w:rFonts w:ascii="Times New Roman" w:hAnsi="Times New Roman" w:cs="Times New Roman"/>
          <w:sz w:val="24"/>
          <w:szCs w:val="24"/>
        </w:rPr>
        <w:t xml:space="preserve"> 2024 r</w:t>
      </w:r>
      <w:r w:rsidR="00CB7475">
        <w:rPr>
          <w:rFonts w:ascii="Times New Roman" w:hAnsi="Times New Roman" w:cs="Times New Roman"/>
          <w:sz w:val="24"/>
          <w:szCs w:val="24"/>
        </w:rPr>
        <w:t>.</w:t>
      </w:r>
      <w:r w:rsidRPr="00EA52F9">
        <w:rPr>
          <w:rFonts w:ascii="Times New Roman" w:hAnsi="Times New Roman" w:cs="Times New Roman"/>
          <w:sz w:val="24"/>
          <w:szCs w:val="24"/>
        </w:rPr>
        <w:t>, wystąpił do Regionalnego</w:t>
      </w:r>
      <w:r w:rsidR="00310577" w:rsidRPr="00EA52F9">
        <w:rPr>
          <w:rFonts w:ascii="Times New Roman" w:hAnsi="Times New Roman" w:cs="Times New Roman"/>
          <w:sz w:val="24"/>
          <w:szCs w:val="24"/>
        </w:rPr>
        <w:t xml:space="preserve"> </w:t>
      </w:r>
      <w:r w:rsidRPr="00EA52F9">
        <w:rPr>
          <w:rFonts w:ascii="Times New Roman" w:hAnsi="Times New Roman" w:cs="Times New Roman"/>
          <w:sz w:val="24"/>
          <w:szCs w:val="24"/>
        </w:rPr>
        <w:t>Dyrektora Ochrony Środowiska w Lublinie Wydział Spraw Terenowych II w Chełmie,</w:t>
      </w:r>
      <w:r w:rsidR="00310577" w:rsidRPr="00EA52F9">
        <w:rPr>
          <w:rFonts w:ascii="Times New Roman" w:hAnsi="Times New Roman" w:cs="Times New Roman"/>
          <w:sz w:val="24"/>
          <w:szCs w:val="24"/>
        </w:rPr>
        <w:t xml:space="preserve"> </w:t>
      </w:r>
      <w:r w:rsidRPr="00EA52F9">
        <w:rPr>
          <w:rFonts w:ascii="Times New Roman" w:hAnsi="Times New Roman" w:cs="Times New Roman"/>
          <w:sz w:val="24"/>
          <w:szCs w:val="24"/>
        </w:rPr>
        <w:t>Państwowego Powiatowego Inspektora Sanitarnego w Chełmie i Państwowego</w:t>
      </w:r>
      <w:r w:rsidR="00310577" w:rsidRPr="00EA52F9">
        <w:rPr>
          <w:rFonts w:ascii="Times New Roman" w:hAnsi="Times New Roman" w:cs="Times New Roman"/>
          <w:sz w:val="24"/>
          <w:szCs w:val="24"/>
        </w:rPr>
        <w:t xml:space="preserve"> </w:t>
      </w:r>
      <w:r w:rsidRPr="00EA52F9">
        <w:rPr>
          <w:rFonts w:ascii="Times New Roman" w:hAnsi="Times New Roman" w:cs="Times New Roman"/>
          <w:sz w:val="24"/>
          <w:szCs w:val="24"/>
        </w:rPr>
        <w:t>Gospodarstwa Wodnego Wody Polskie</w:t>
      </w:r>
      <w:r w:rsidR="00310577" w:rsidRPr="00EA52F9">
        <w:rPr>
          <w:rFonts w:ascii="Times New Roman" w:hAnsi="Times New Roman" w:cs="Times New Roman"/>
          <w:sz w:val="24"/>
          <w:szCs w:val="24"/>
        </w:rPr>
        <w:t xml:space="preserve"> Zarząd Zlewni w Zamościu</w:t>
      </w:r>
      <w:r w:rsidRPr="00EA52F9">
        <w:rPr>
          <w:rFonts w:ascii="Times New Roman" w:hAnsi="Times New Roman" w:cs="Times New Roman"/>
          <w:sz w:val="24"/>
          <w:szCs w:val="24"/>
        </w:rPr>
        <w:t xml:space="preserve"> o wydanie opinii, co do potrzeby przeprowadzenia</w:t>
      </w:r>
      <w:r w:rsidR="00310577" w:rsidRPr="00EA52F9">
        <w:rPr>
          <w:rFonts w:ascii="Times New Roman" w:hAnsi="Times New Roman" w:cs="Times New Roman"/>
          <w:sz w:val="24"/>
          <w:szCs w:val="24"/>
        </w:rPr>
        <w:t xml:space="preserve"> </w:t>
      </w:r>
      <w:r w:rsidRPr="00EA52F9">
        <w:rPr>
          <w:rFonts w:ascii="Times New Roman" w:hAnsi="Times New Roman" w:cs="Times New Roman"/>
          <w:sz w:val="24"/>
          <w:szCs w:val="24"/>
        </w:rPr>
        <w:t>oceny oddziaływania na środowisko dla ww. przedsięwzięcia.</w:t>
      </w:r>
    </w:p>
    <w:p w14:paraId="1B666C2E" w14:textId="3D42F595" w:rsidR="00310577" w:rsidRPr="00EA52F9" w:rsidRDefault="00B969F2" w:rsidP="00EA52F9">
      <w:pPr>
        <w:spacing w:after="0" w:line="276" w:lineRule="auto"/>
        <w:ind w:firstLine="708"/>
        <w:jc w:val="both"/>
        <w:rPr>
          <w:rFonts w:ascii="Times New Roman" w:hAnsi="Times New Roman" w:cs="Times New Roman"/>
          <w:sz w:val="24"/>
          <w:szCs w:val="24"/>
        </w:rPr>
      </w:pPr>
      <w:r w:rsidRPr="00EA52F9">
        <w:rPr>
          <w:rFonts w:ascii="Times New Roman" w:hAnsi="Times New Roman" w:cs="Times New Roman"/>
          <w:sz w:val="24"/>
          <w:szCs w:val="24"/>
        </w:rPr>
        <w:t xml:space="preserve">Państwowy Powiatowy Inspektor Sanitarny w Chełmie pismem z dnia </w:t>
      </w:r>
      <w:r w:rsidR="00310577" w:rsidRPr="00EA52F9">
        <w:rPr>
          <w:rFonts w:ascii="Times New Roman" w:hAnsi="Times New Roman" w:cs="Times New Roman"/>
          <w:sz w:val="24"/>
          <w:szCs w:val="24"/>
        </w:rPr>
        <w:t xml:space="preserve">20 września </w:t>
      </w:r>
      <w:r w:rsidR="00310577" w:rsidRPr="00EA52F9">
        <w:rPr>
          <w:rFonts w:ascii="Times New Roman" w:hAnsi="Times New Roman" w:cs="Times New Roman"/>
          <w:sz w:val="24"/>
          <w:szCs w:val="24"/>
        </w:rPr>
        <w:br/>
        <w:t xml:space="preserve">2024 r.  </w:t>
      </w:r>
      <w:r w:rsidRPr="00EA52F9">
        <w:rPr>
          <w:rFonts w:ascii="Times New Roman" w:hAnsi="Times New Roman" w:cs="Times New Roman"/>
          <w:sz w:val="24"/>
          <w:szCs w:val="24"/>
        </w:rPr>
        <w:t>roku znak: NS-NZ.</w:t>
      </w:r>
      <w:r w:rsidR="00310577" w:rsidRPr="00EA52F9">
        <w:rPr>
          <w:rFonts w:ascii="Times New Roman" w:hAnsi="Times New Roman" w:cs="Times New Roman"/>
          <w:sz w:val="24"/>
          <w:szCs w:val="24"/>
        </w:rPr>
        <w:t>9027.2.226.</w:t>
      </w:r>
      <w:r w:rsidRPr="00EA52F9">
        <w:rPr>
          <w:rFonts w:ascii="Times New Roman" w:hAnsi="Times New Roman" w:cs="Times New Roman"/>
          <w:sz w:val="24"/>
          <w:szCs w:val="24"/>
        </w:rPr>
        <w:t>2024 stwierdził brak potrzeby przeprowadzenia oceny</w:t>
      </w:r>
      <w:r w:rsidR="00310577" w:rsidRPr="00EA52F9">
        <w:rPr>
          <w:rFonts w:ascii="Times New Roman" w:hAnsi="Times New Roman" w:cs="Times New Roman"/>
          <w:sz w:val="24"/>
          <w:szCs w:val="24"/>
        </w:rPr>
        <w:t xml:space="preserve"> </w:t>
      </w:r>
      <w:r w:rsidRPr="00EA52F9">
        <w:rPr>
          <w:rFonts w:ascii="Times New Roman" w:hAnsi="Times New Roman" w:cs="Times New Roman"/>
          <w:sz w:val="24"/>
          <w:szCs w:val="24"/>
        </w:rPr>
        <w:t xml:space="preserve">oddziaływania na środowisko </w:t>
      </w:r>
      <w:r w:rsidR="00310577" w:rsidRPr="00EA52F9">
        <w:rPr>
          <w:rFonts w:ascii="Times New Roman" w:hAnsi="Times New Roman" w:cs="Times New Roman"/>
          <w:sz w:val="24"/>
          <w:szCs w:val="24"/>
        </w:rPr>
        <w:t>dla przedmiotowej inwestycji.</w:t>
      </w:r>
    </w:p>
    <w:p w14:paraId="2D9748CE" w14:textId="09D7BE39" w:rsidR="0011593B" w:rsidRPr="00EA52F9" w:rsidRDefault="00B969F2" w:rsidP="00EA52F9">
      <w:pPr>
        <w:spacing w:after="0" w:line="276" w:lineRule="auto"/>
        <w:ind w:firstLine="708"/>
        <w:jc w:val="both"/>
        <w:rPr>
          <w:rFonts w:ascii="Times New Roman" w:hAnsi="Times New Roman" w:cs="Times New Roman"/>
          <w:sz w:val="24"/>
          <w:szCs w:val="24"/>
        </w:rPr>
      </w:pPr>
      <w:r w:rsidRPr="00EA52F9">
        <w:rPr>
          <w:rFonts w:ascii="Times New Roman" w:hAnsi="Times New Roman" w:cs="Times New Roman"/>
          <w:sz w:val="24"/>
          <w:szCs w:val="24"/>
        </w:rPr>
        <w:t xml:space="preserve">Państwowe Gospodarstwo Wodne Wody Polskie Zarząd Zlewni w </w:t>
      </w:r>
      <w:r w:rsidR="0011593B" w:rsidRPr="00EA52F9">
        <w:rPr>
          <w:rFonts w:ascii="Times New Roman" w:hAnsi="Times New Roman" w:cs="Times New Roman"/>
          <w:sz w:val="24"/>
          <w:szCs w:val="24"/>
        </w:rPr>
        <w:t xml:space="preserve">Zamościu </w:t>
      </w:r>
      <w:r w:rsidRPr="00EA52F9">
        <w:rPr>
          <w:rFonts w:ascii="Times New Roman" w:hAnsi="Times New Roman" w:cs="Times New Roman"/>
          <w:sz w:val="24"/>
          <w:szCs w:val="24"/>
        </w:rPr>
        <w:t xml:space="preserve">opinią </w:t>
      </w:r>
      <w:r w:rsidR="00C04FD0" w:rsidRPr="00EA52F9">
        <w:rPr>
          <w:rFonts w:ascii="Times New Roman" w:hAnsi="Times New Roman" w:cs="Times New Roman"/>
          <w:sz w:val="24"/>
          <w:szCs w:val="24"/>
        </w:rPr>
        <w:br/>
      </w:r>
      <w:r w:rsidRPr="00EA52F9">
        <w:rPr>
          <w:rFonts w:ascii="Times New Roman" w:hAnsi="Times New Roman" w:cs="Times New Roman"/>
          <w:sz w:val="24"/>
          <w:szCs w:val="24"/>
        </w:rPr>
        <w:t>z</w:t>
      </w:r>
      <w:r w:rsidR="0011593B" w:rsidRPr="00EA52F9">
        <w:rPr>
          <w:rFonts w:ascii="Times New Roman" w:hAnsi="Times New Roman" w:cs="Times New Roman"/>
          <w:sz w:val="24"/>
          <w:szCs w:val="24"/>
        </w:rPr>
        <w:t xml:space="preserve"> </w:t>
      </w:r>
      <w:r w:rsidRPr="00EA52F9">
        <w:rPr>
          <w:rFonts w:ascii="Times New Roman" w:hAnsi="Times New Roman" w:cs="Times New Roman"/>
          <w:sz w:val="24"/>
          <w:szCs w:val="24"/>
        </w:rPr>
        <w:t xml:space="preserve">dnia </w:t>
      </w:r>
      <w:r w:rsidR="0011593B" w:rsidRPr="00EA52F9">
        <w:rPr>
          <w:rFonts w:ascii="Times New Roman" w:hAnsi="Times New Roman" w:cs="Times New Roman"/>
          <w:sz w:val="24"/>
          <w:szCs w:val="24"/>
        </w:rPr>
        <w:t>25 września 2024 r.</w:t>
      </w:r>
      <w:r w:rsidRPr="00EA52F9">
        <w:rPr>
          <w:rFonts w:ascii="Times New Roman" w:hAnsi="Times New Roman" w:cs="Times New Roman"/>
          <w:sz w:val="24"/>
          <w:szCs w:val="24"/>
        </w:rPr>
        <w:t xml:space="preserve"> znak: LU.ZZŚ.</w:t>
      </w:r>
      <w:r w:rsidR="0011593B" w:rsidRPr="00EA52F9">
        <w:rPr>
          <w:rFonts w:ascii="Times New Roman" w:hAnsi="Times New Roman" w:cs="Times New Roman"/>
          <w:sz w:val="24"/>
          <w:szCs w:val="24"/>
        </w:rPr>
        <w:t>4901.182.</w:t>
      </w:r>
      <w:r w:rsidRPr="00EA52F9">
        <w:rPr>
          <w:rFonts w:ascii="Times New Roman" w:hAnsi="Times New Roman" w:cs="Times New Roman"/>
          <w:sz w:val="24"/>
          <w:szCs w:val="24"/>
        </w:rPr>
        <w:t>2024</w:t>
      </w:r>
      <w:r w:rsidR="0011593B" w:rsidRPr="00EA52F9">
        <w:rPr>
          <w:rFonts w:ascii="Times New Roman" w:hAnsi="Times New Roman" w:cs="Times New Roman"/>
          <w:sz w:val="24"/>
          <w:szCs w:val="24"/>
        </w:rPr>
        <w:t>.DB</w:t>
      </w:r>
      <w:r w:rsidRPr="00EA52F9">
        <w:rPr>
          <w:rFonts w:ascii="Times New Roman" w:hAnsi="Times New Roman" w:cs="Times New Roman"/>
          <w:sz w:val="24"/>
          <w:szCs w:val="24"/>
        </w:rPr>
        <w:t xml:space="preserve"> nie stwierdziło potrzeby</w:t>
      </w:r>
      <w:r w:rsidR="0011593B" w:rsidRPr="00EA52F9">
        <w:rPr>
          <w:rFonts w:ascii="Times New Roman" w:hAnsi="Times New Roman" w:cs="Times New Roman"/>
          <w:sz w:val="24"/>
          <w:szCs w:val="24"/>
        </w:rPr>
        <w:t xml:space="preserve"> </w:t>
      </w:r>
      <w:r w:rsidRPr="00EA52F9">
        <w:rPr>
          <w:rFonts w:ascii="Times New Roman" w:hAnsi="Times New Roman" w:cs="Times New Roman"/>
          <w:sz w:val="24"/>
          <w:szCs w:val="24"/>
        </w:rPr>
        <w:t>przeprowadzenia oceny oddziaływania na środowisko ze względu na brak negatywnego</w:t>
      </w:r>
      <w:r w:rsidR="0011593B" w:rsidRPr="00EA52F9">
        <w:rPr>
          <w:rFonts w:ascii="Times New Roman" w:hAnsi="Times New Roman" w:cs="Times New Roman"/>
          <w:sz w:val="24"/>
          <w:szCs w:val="24"/>
        </w:rPr>
        <w:t xml:space="preserve"> </w:t>
      </w:r>
      <w:r w:rsidRPr="00EA52F9">
        <w:rPr>
          <w:rFonts w:ascii="Times New Roman" w:hAnsi="Times New Roman" w:cs="Times New Roman"/>
          <w:sz w:val="24"/>
          <w:szCs w:val="24"/>
        </w:rPr>
        <w:t>wpływu tego przedsięwzięcia na możliwość osiągnięcia celów środowiskowych, o których</w:t>
      </w:r>
      <w:r w:rsidR="0011593B" w:rsidRPr="00EA52F9">
        <w:rPr>
          <w:rFonts w:ascii="Times New Roman" w:hAnsi="Times New Roman" w:cs="Times New Roman"/>
          <w:sz w:val="24"/>
          <w:szCs w:val="24"/>
        </w:rPr>
        <w:t xml:space="preserve"> </w:t>
      </w:r>
      <w:r w:rsidRPr="00EA52F9">
        <w:rPr>
          <w:rFonts w:ascii="Times New Roman" w:hAnsi="Times New Roman" w:cs="Times New Roman"/>
          <w:sz w:val="24"/>
          <w:szCs w:val="24"/>
        </w:rPr>
        <w:t>mowa w ustawie Prawo wodne</w:t>
      </w:r>
      <w:r w:rsidR="0011593B" w:rsidRPr="00EA52F9">
        <w:rPr>
          <w:rFonts w:ascii="Times New Roman" w:hAnsi="Times New Roman" w:cs="Times New Roman"/>
          <w:sz w:val="24"/>
          <w:szCs w:val="24"/>
        </w:rPr>
        <w:t>.</w:t>
      </w:r>
    </w:p>
    <w:p w14:paraId="77A83E80" w14:textId="5FC00D2E" w:rsidR="00B969F2" w:rsidRPr="00EA52F9" w:rsidRDefault="00B969F2" w:rsidP="00EA52F9">
      <w:pPr>
        <w:spacing w:after="0" w:line="276" w:lineRule="auto"/>
        <w:ind w:firstLine="708"/>
        <w:jc w:val="both"/>
        <w:rPr>
          <w:rFonts w:ascii="Times New Roman" w:hAnsi="Times New Roman" w:cs="Times New Roman"/>
          <w:sz w:val="24"/>
          <w:szCs w:val="24"/>
        </w:rPr>
      </w:pPr>
      <w:r w:rsidRPr="00EA52F9">
        <w:rPr>
          <w:rFonts w:ascii="Times New Roman" w:hAnsi="Times New Roman" w:cs="Times New Roman"/>
          <w:sz w:val="24"/>
          <w:szCs w:val="24"/>
        </w:rPr>
        <w:lastRenderedPageBreak/>
        <w:t>Regionalny Dyrektor Ochrony Środowiska w Lublinie</w:t>
      </w:r>
      <w:r w:rsidR="00C04FD0" w:rsidRPr="00EA52F9">
        <w:rPr>
          <w:rFonts w:ascii="Times New Roman" w:hAnsi="Times New Roman" w:cs="Times New Roman"/>
          <w:sz w:val="24"/>
          <w:szCs w:val="24"/>
        </w:rPr>
        <w:t xml:space="preserve">  </w:t>
      </w:r>
      <w:r w:rsidRPr="00EA52F9">
        <w:rPr>
          <w:rFonts w:ascii="Times New Roman" w:hAnsi="Times New Roman" w:cs="Times New Roman"/>
          <w:sz w:val="24"/>
          <w:szCs w:val="24"/>
        </w:rPr>
        <w:t xml:space="preserve">postanowieniem z dnia </w:t>
      </w:r>
      <w:r w:rsidR="00C04FD0" w:rsidRPr="00EA52F9">
        <w:rPr>
          <w:rFonts w:ascii="Times New Roman" w:hAnsi="Times New Roman" w:cs="Times New Roman"/>
          <w:sz w:val="24"/>
          <w:szCs w:val="24"/>
        </w:rPr>
        <w:t>24 października</w:t>
      </w:r>
      <w:r w:rsidRPr="00EA52F9">
        <w:rPr>
          <w:rFonts w:ascii="Times New Roman" w:hAnsi="Times New Roman" w:cs="Times New Roman"/>
          <w:sz w:val="24"/>
          <w:szCs w:val="24"/>
        </w:rPr>
        <w:t xml:space="preserve"> 2024 r</w:t>
      </w:r>
      <w:r w:rsidR="00C04FD0" w:rsidRPr="00EA52F9">
        <w:rPr>
          <w:rFonts w:ascii="Times New Roman" w:hAnsi="Times New Roman" w:cs="Times New Roman"/>
          <w:sz w:val="24"/>
          <w:szCs w:val="24"/>
        </w:rPr>
        <w:t>.</w:t>
      </w:r>
      <w:r w:rsidRPr="00EA52F9">
        <w:rPr>
          <w:rFonts w:ascii="Times New Roman" w:hAnsi="Times New Roman" w:cs="Times New Roman"/>
          <w:sz w:val="24"/>
          <w:szCs w:val="24"/>
        </w:rPr>
        <w:t xml:space="preserve"> </w:t>
      </w:r>
      <w:r w:rsidR="00C04FD0" w:rsidRPr="00EA52F9">
        <w:rPr>
          <w:rFonts w:ascii="Times New Roman" w:hAnsi="Times New Roman" w:cs="Times New Roman"/>
          <w:sz w:val="24"/>
          <w:szCs w:val="24"/>
        </w:rPr>
        <w:t>znak</w:t>
      </w:r>
      <w:r w:rsidRPr="00EA52F9">
        <w:rPr>
          <w:rFonts w:ascii="Times New Roman" w:hAnsi="Times New Roman" w:cs="Times New Roman"/>
          <w:sz w:val="24"/>
          <w:szCs w:val="24"/>
        </w:rPr>
        <w:t>. WSTII.4220.</w:t>
      </w:r>
      <w:r w:rsidR="00C04FD0" w:rsidRPr="00EA52F9">
        <w:rPr>
          <w:rFonts w:ascii="Times New Roman" w:hAnsi="Times New Roman" w:cs="Times New Roman"/>
          <w:sz w:val="24"/>
          <w:szCs w:val="24"/>
        </w:rPr>
        <w:t>76</w:t>
      </w:r>
      <w:r w:rsidRPr="00EA52F9">
        <w:rPr>
          <w:rFonts w:ascii="Times New Roman" w:hAnsi="Times New Roman" w:cs="Times New Roman"/>
          <w:sz w:val="24"/>
          <w:szCs w:val="24"/>
        </w:rPr>
        <w:t>.2024.BU wyraził opinię, że dla przedsięwzięcia nie</w:t>
      </w:r>
    </w:p>
    <w:p w14:paraId="2834081E" w14:textId="3717FAB4" w:rsidR="00C04FD0" w:rsidRPr="00EA52F9" w:rsidRDefault="00B969F2" w:rsidP="00EA52F9">
      <w:pPr>
        <w:spacing w:after="0" w:line="276" w:lineRule="auto"/>
        <w:jc w:val="both"/>
        <w:rPr>
          <w:rFonts w:ascii="Times New Roman" w:hAnsi="Times New Roman" w:cs="Times New Roman"/>
          <w:sz w:val="24"/>
          <w:szCs w:val="24"/>
        </w:rPr>
      </w:pPr>
      <w:r w:rsidRPr="00EA52F9">
        <w:rPr>
          <w:rFonts w:ascii="Times New Roman" w:hAnsi="Times New Roman" w:cs="Times New Roman"/>
          <w:sz w:val="24"/>
          <w:szCs w:val="24"/>
        </w:rPr>
        <w:t>istnieje konieczność przeprowadzenia oceny oddziaływania na środowisko. Jednocześnie</w:t>
      </w:r>
      <w:r w:rsidR="00C04FD0" w:rsidRPr="00EA52F9">
        <w:rPr>
          <w:rFonts w:ascii="Times New Roman" w:hAnsi="Times New Roman" w:cs="Times New Roman"/>
          <w:sz w:val="24"/>
          <w:szCs w:val="24"/>
        </w:rPr>
        <w:t xml:space="preserve"> </w:t>
      </w:r>
      <w:r w:rsidRPr="00EA52F9">
        <w:rPr>
          <w:rFonts w:ascii="Times New Roman" w:hAnsi="Times New Roman" w:cs="Times New Roman"/>
          <w:sz w:val="24"/>
          <w:szCs w:val="24"/>
        </w:rPr>
        <w:t>wskazał na konieczność określenia w decyzji o środowiskowych uwarunkowaniach</w:t>
      </w:r>
      <w:r w:rsidR="00C04FD0" w:rsidRPr="00EA52F9">
        <w:rPr>
          <w:rFonts w:ascii="Times New Roman" w:hAnsi="Times New Roman" w:cs="Times New Roman"/>
          <w:sz w:val="24"/>
          <w:szCs w:val="24"/>
        </w:rPr>
        <w:t xml:space="preserve"> </w:t>
      </w:r>
      <w:r w:rsidRPr="00EA52F9">
        <w:rPr>
          <w:rFonts w:ascii="Times New Roman" w:hAnsi="Times New Roman" w:cs="Times New Roman"/>
          <w:sz w:val="24"/>
          <w:szCs w:val="24"/>
        </w:rPr>
        <w:t xml:space="preserve">warunków lub wymagań, o których mowa w art. </w:t>
      </w:r>
      <w:r w:rsidR="00C04FD0" w:rsidRPr="00EA52F9">
        <w:rPr>
          <w:rFonts w:ascii="Times New Roman" w:hAnsi="Times New Roman" w:cs="Times New Roman"/>
          <w:sz w:val="24"/>
          <w:szCs w:val="24"/>
        </w:rPr>
        <w:t>82 ust. 1 pkt 1 lit. b lub c</w:t>
      </w:r>
      <w:r w:rsidR="00053267">
        <w:rPr>
          <w:rFonts w:ascii="Times New Roman" w:hAnsi="Times New Roman" w:cs="Times New Roman"/>
          <w:sz w:val="24"/>
          <w:szCs w:val="24"/>
        </w:rPr>
        <w:t xml:space="preserve"> ustawy ooś</w:t>
      </w:r>
      <w:r w:rsidR="00C04FD0" w:rsidRPr="00EA52F9">
        <w:rPr>
          <w:rFonts w:ascii="Times New Roman" w:hAnsi="Times New Roman" w:cs="Times New Roman"/>
          <w:sz w:val="24"/>
          <w:szCs w:val="24"/>
        </w:rPr>
        <w:t>, lub nałożenia obowiązku działań, o którym mowa w art. 82 ust. 1 pkt 2 lit. b lub c ustawy ooś w następującym zakresie:</w:t>
      </w:r>
    </w:p>
    <w:p w14:paraId="4F8DE57C" w14:textId="5522F55D" w:rsidR="00C04FD0" w:rsidRPr="00EA52F9" w:rsidRDefault="00C04FD0" w:rsidP="00A90E07">
      <w:pPr>
        <w:pStyle w:val="Akapitzlist"/>
        <w:numPr>
          <w:ilvl w:val="0"/>
          <w:numId w:val="3"/>
        </w:numPr>
        <w:tabs>
          <w:tab w:val="left" w:pos="426"/>
        </w:tabs>
        <w:spacing w:after="0" w:line="276" w:lineRule="auto"/>
        <w:ind w:left="0" w:firstLine="0"/>
        <w:jc w:val="both"/>
        <w:rPr>
          <w:rFonts w:ascii="Times New Roman" w:hAnsi="Times New Roman" w:cs="Times New Roman"/>
          <w:bCs/>
          <w:color w:val="000000"/>
          <w:sz w:val="24"/>
          <w:szCs w:val="24"/>
        </w:rPr>
      </w:pPr>
      <w:r w:rsidRPr="00EA52F9">
        <w:rPr>
          <w:rFonts w:ascii="Times New Roman" w:eastAsia="Times New Roman" w:hAnsi="Times New Roman" w:cs="Times New Roman"/>
          <w:bCs/>
          <w:sz w:val="24"/>
          <w:szCs w:val="24"/>
        </w:rPr>
        <w:t xml:space="preserve">Zaplecze budowy, park maszynowy i miejsce składowania materiałów budowlanych należy zlokalizować na terenie przekształconym antropogenicznie, w możliwie największej odległości od zabudowy mieszkaniowej, poza obszarami zadrzewionymi, poza terenami podmokłymi bądź o płytkim zaleganiu wód gruntowych. </w:t>
      </w:r>
    </w:p>
    <w:p w14:paraId="11A993D3" w14:textId="77777777" w:rsidR="00C04FD0" w:rsidRPr="00EA52F9" w:rsidRDefault="00C04FD0" w:rsidP="00A90E07">
      <w:pPr>
        <w:numPr>
          <w:ilvl w:val="0"/>
          <w:numId w:val="3"/>
        </w:numPr>
        <w:tabs>
          <w:tab w:val="left" w:pos="426"/>
        </w:tabs>
        <w:spacing w:after="0" w:line="276" w:lineRule="auto"/>
        <w:ind w:left="0" w:firstLine="0"/>
        <w:jc w:val="both"/>
        <w:rPr>
          <w:rFonts w:ascii="Times New Roman" w:hAnsi="Times New Roman" w:cs="Times New Roman"/>
          <w:bCs/>
          <w:color w:val="000000"/>
          <w:sz w:val="24"/>
          <w:szCs w:val="24"/>
        </w:rPr>
      </w:pPr>
      <w:r w:rsidRPr="00EA52F9">
        <w:rPr>
          <w:rFonts w:ascii="Times New Roman" w:eastAsia="Times New Roman" w:hAnsi="Times New Roman" w:cs="Times New Roman"/>
          <w:bCs/>
          <w:color w:val="000000"/>
          <w:sz w:val="24"/>
          <w:szCs w:val="24"/>
          <w:lang w:eastAsia="pl-PL"/>
        </w:rPr>
        <w:t xml:space="preserve">W celu ochrony drzew przed uszkodzeniem lub zniszczeniem w czasie realizacji inwestycji należy zastosować następujące rozwiązania: </w:t>
      </w:r>
    </w:p>
    <w:p w14:paraId="3198CDF6" w14:textId="77777777" w:rsidR="00C04FD0" w:rsidRPr="00EA52F9" w:rsidRDefault="00C04FD0" w:rsidP="00A90E07">
      <w:pPr>
        <w:numPr>
          <w:ilvl w:val="0"/>
          <w:numId w:val="1"/>
        </w:numPr>
        <w:tabs>
          <w:tab w:val="left" w:pos="426"/>
          <w:tab w:val="left" w:pos="851"/>
        </w:tabs>
        <w:autoSpaceDE w:val="0"/>
        <w:autoSpaceDN w:val="0"/>
        <w:adjustRightInd w:val="0"/>
        <w:spacing w:after="0" w:line="276" w:lineRule="auto"/>
        <w:ind w:left="0" w:firstLine="0"/>
        <w:jc w:val="both"/>
        <w:rPr>
          <w:rFonts w:ascii="Times New Roman" w:eastAsia="Times New Roman" w:hAnsi="Times New Roman" w:cs="Times New Roman"/>
          <w:bCs/>
          <w:color w:val="000000"/>
          <w:sz w:val="24"/>
          <w:szCs w:val="24"/>
          <w:lang w:eastAsia="pl-PL"/>
        </w:rPr>
      </w:pPr>
      <w:r w:rsidRPr="00EA52F9">
        <w:rPr>
          <w:rFonts w:ascii="Times New Roman" w:eastAsia="Times New Roman" w:hAnsi="Times New Roman" w:cs="Times New Roman"/>
          <w:bCs/>
          <w:color w:val="000000"/>
          <w:sz w:val="24"/>
          <w:szCs w:val="24"/>
          <w:lang w:eastAsia="pl-PL"/>
        </w:rPr>
        <w:t xml:space="preserve">w sytuacji, gdy prace ziemnie w otoczeniu drzew przeprowadzane będą </w:t>
      </w:r>
      <w:r w:rsidRPr="00EA52F9">
        <w:rPr>
          <w:rFonts w:ascii="Times New Roman" w:eastAsia="Times New Roman" w:hAnsi="Times New Roman" w:cs="Times New Roman"/>
          <w:bCs/>
          <w:color w:val="000000"/>
          <w:sz w:val="24"/>
          <w:szCs w:val="24"/>
          <w:lang w:eastAsia="pl-PL"/>
        </w:rPr>
        <w:br/>
        <w:t xml:space="preserve">w sezonie suchym, zabezpieczyć korzenie i glebę w ich otoczeniu od strat wilgoci, </w:t>
      </w:r>
    </w:p>
    <w:p w14:paraId="4E2214B5" w14:textId="77777777" w:rsidR="00C04FD0" w:rsidRPr="00EA52F9" w:rsidRDefault="00C04FD0" w:rsidP="00A90E07">
      <w:pPr>
        <w:numPr>
          <w:ilvl w:val="0"/>
          <w:numId w:val="1"/>
        </w:numPr>
        <w:tabs>
          <w:tab w:val="left" w:pos="426"/>
        </w:tabs>
        <w:autoSpaceDE w:val="0"/>
        <w:autoSpaceDN w:val="0"/>
        <w:adjustRightInd w:val="0"/>
        <w:spacing w:after="0" w:line="276" w:lineRule="auto"/>
        <w:ind w:left="0" w:firstLine="0"/>
        <w:jc w:val="both"/>
        <w:rPr>
          <w:rFonts w:ascii="Times New Roman" w:eastAsia="Times New Roman" w:hAnsi="Times New Roman" w:cs="Times New Roman"/>
          <w:bCs/>
          <w:color w:val="000000"/>
          <w:sz w:val="24"/>
          <w:szCs w:val="24"/>
          <w:lang w:eastAsia="pl-PL"/>
        </w:rPr>
      </w:pPr>
      <w:r w:rsidRPr="00EA52F9">
        <w:rPr>
          <w:rFonts w:ascii="Times New Roman" w:eastAsia="Times New Roman" w:hAnsi="Times New Roman" w:cs="Times New Roman"/>
          <w:bCs/>
          <w:color w:val="000000"/>
          <w:sz w:val="24"/>
          <w:szCs w:val="24"/>
          <w:lang w:eastAsia="pl-PL"/>
        </w:rPr>
        <w:t xml:space="preserve">prowadząc prace w pobliżu drzew zachować ostrożność w celu nie dopuszczenia do odkrycia, przesuszenia i uszkodzenia systemu korzeniowego; w przypadku konieczności odsłonięcia korzeni, przykryć je matą lub włókniną w celu zabezpieczenia przed przesuszeniem, </w:t>
      </w:r>
    </w:p>
    <w:p w14:paraId="0C814264" w14:textId="77777777" w:rsidR="00C04FD0" w:rsidRPr="00EA52F9" w:rsidRDefault="00C04FD0" w:rsidP="00A90E07">
      <w:pPr>
        <w:numPr>
          <w:ilvl w:val="0"/>
          <w:numId w:val="1"/>
        </w:numPr>
        <w:tabs>
          <w:tab w:val="left" w:pos="426"/>
        </w:tabs>
        <w:autoSpaceDE w:val="0"/>
        <w:autoSpaceDN w:val="0"/>
        <w:adjustRightInd w:val="0"/>
        <w:spacing w:after="0" w:line="276" w:lineRule="auto"/>
        <w:ind w:left="0" w:firstLine="0"/>
        <w:jc w:val="both"/>
        <w:rPr>
          <w:rFonts w:ascii="Times New Roman" w:eastAsia="Times New Roman" w:hAnsi="Times New Roman" w:cs="Times New Roman"/>
          <w:bCs/>
          <w:color w:val="000000"/>
          <w:sz w:val="24"/>
          <w:szCs w:val="24"/>
          <w:lang w:eastAsia="pl-PL"/>
        </w:rPr>
      </w:pPr>
      <w:r w:rsidRPr="00EA52F9">
        <w:rPr>
          <w:rFonts w:ascii="Times New Roman" w:eastAsia="Times New Roman" w:hAnsi="Times New Roman" w:cs="Times New Roman"/>
          <w:bCs/>
          <w:color w:val="000000"/>
          <w:sz w:val="24"/>
          <w:szCs w:val="24"/>
          <w:lang w:eastAsia="pl-PL"/>
        </w:rPr>
        <w:t xml:space="preserve">w bliskim sąsiedztwie drzew prace ziemne wykonywać ręcznie, </w:t>
      </w:r>
    </w:p>
    <w:p w14:paraId="55DCB99D" w14:textId="77777777" w:rsidR="00C04FD0" w:rsidRPr="00EA52F9" w:rsidRDefault="00C04FD0" w:rsidP="00A90E07">
      <w:pPr>
        <w:numPr>
          <w:ilvl w:val="0"/>
          <w:numId w:val="1"/>
        </w:numPr>
        <w:tabs>
          <w:tab w:val="left" w:pos="426"/>
        </w:tabs>
        <w:autoSpaceDE w:val="0"/>
        <w:autoSpaceDN w:val="0"/>
        <w:adjustRightInd w:val="0"/>
        <w:spacing w:after="0" w:line="276" w:lineRule="auto"/>
        <w:ind w:left="0" w:firstLine="0"/>
        <w:jc w:val="both"/>
        <w:rPr>
          <w:rFonts w:ascii="Times New Roman" w:eastAsia="Times New Roman" w:hAnsi="Times New Roman" w:cs="Times New Roman"/>
          <w:bCs/>
          <w:color w:val="000000"/>
          <w:sz w:val="24"/>
          <w:szCs w:val="24"/>
          <w:lang w:eastAsia="pl-PL"/>
        </w:rPr>
      </w:pPr>
      <w:r w:rsidRPr="00EA52F9">
        <w:rPr>
          <w:rFonts w:ascii="Times New Roman" w:eastAsia="Times New Roman" w:hAnsi="Times New Roman" w:cs="Times New Roman"/>
          <w:bCs/>
          <w:color w:val="000000"/>
          <w:sz w:val="24"/>
          <w:szCs w:val="24"/>
          <w:lang w:eastAsia="pl-PL"/>
        </w:rPr>
        <w:t>w otoczeniu drzew nie składować materiałów budowlanych.</w:t>
      </w:r>
    </w:p>
    <w:p w14:paraId="0FC99A39" w14:textId="0A35F78F" w:rsidR="00C04FD0" w:rsidRPr="00EA52F9" w:rsidRDefault="00C04FD0" w:rsidP="00A90E07">
      <w:pPr>
        <w:numPr>
          <w:ilvl w:val="0"/>
          <w:numId w:val="3"/>
        </w:numPr>
        <w:tabs>
          <w:tab w:val="left" w:pos="426"/>
        </w:tabs>
        <w:autoSpaceDE w:val="0"/>
        <w:autoSpaceDN w:val="0"/>
        <w:adjustRightInd w:val="0"/>
        <w:spacing w:after="0" w:line="276" w:lineRule="auto"/>
        <w:ind w:left="0" w:firstLine="0"/>
        <w:jc w:val="both"/>
        <w:rPr>
          <w:rFonts w:ascii="Times New Roman" w:eastAsia="Times New Roman" w:hAnsi="Times New Roman" w:cs="Times New Roman"/>
          <w:bCs/>
          <w:color w:val="000000"/>
          <w:sz w:val="24"/>
          <w:szCs w:val="24"/>
          <w:lang w:eastAsia="pl-PL"/>
        </w:rPr>
      </w:pPr>
      <w:r w:rsidRPr="00EA52F9">
        <w:rPr>
          <w:rFonts w:ascii="Times New Roman" w:hAnsi="Times New Roman" w:cs="Times New Roman"/>
          <w:bCs/>
          <w:color w:val="000000"/>
          <w:sz w:val="24"/>
          <w:szCs w:val="24"/>
          <w:lang w:val="x-none" w:eastAsia="x-none"/>
        </w:rPr>
        <w:t>W ramach działań ograniczających negatywny wpływ na zwierzęta, wykopy podczas realizacji inwestycji należy zabezpieczyć przed możliwością uwięzienia drobnych zwierząt, a także do czasu ich zasypania regularnie je kontrolować.</w:t>
      </w:r>
      <w:r w:rsidRPr="00EA52F9">
        <w:rPr>
          <w:rFonts w:ascii="Times New Roman" w:hAnsi="Times New Roman" w:cs="Times New Roman"/>
          <w:bCs/>
          <w:color w:val="000000"/>
          <w:sz w:val="24"/>
          <w:szCs w:val="24"/>
          <w:lang w:eastAsia="x-none"/>
        </w:rPr>
        <w:t xml:space="preserve"> </w:t>
      </w:r>
      <w:r w:rsidRPr="00EA52F9">
        <w:rPr>
          <w:rFonts w:ascii="Times New Roman" w:hAnsi="Times New Roman" w:cs="Times New Roman"/>
          <w:bCs/>
          <w:color w:val="000000"/>
          <w:sz w:val="24"/>
          <w:szCs w:val="24"/>
          <w:lang w:val="x-none" w:eastAsia="x-none"/>
        </w:rPr>
        <w:t>W przypadku stwierdzenia obecności zwierząt</w:t>
      </w:r>
      <w:r w:rsidRPr="00EA52F9">
        <w:rPr>
          <w:rFonts w:ascii="Times New Roman" w:hAnsi="Times New Roman" w:cs="Times New Roman"/>
          <w:bCs/>
          <w:color w:val="000000"/>
          <w:sz w:val="24"/>
          <w:szCs w:val="24"/>
          <w:lang w:eastAsia="x-none"/>
        </w:rPr>
        <w:t xml:space="preserve"> </w:t>
      </w:r>
      <w:r w:rsidRPr="00EA52F9">
        <w:rPr>
          <w:rFonts w:ascii="Times New Roman" w:hAnsi="Times New Roman" w:cs="Times New Roman"/>
          <w:bCs/>
          <w:color w:val="000000"/>
          <w:sz w:val="24"/>
          <w:szCs w:val="24"/>
          <w:lang w:val="x-none" w:eastAsia="x-none"/>
        </w:rPr>
        <w:t>w wykopie, należy umożliwić im bezpieczne ich opuszczenie lub przenieść je do miejsc bezpiecznych dla ich dalszego bytowania.</w:t>
      </w:r>
    </w:p>
    <w:p w14:paraId="4952AD17" w14:textId="2ACF9121" w:rsidR="00C04FD0" w:rsidRPr="00EA52F9" w:rsidRDefault="00B969F2" w:rsidP="00053267">
      <w:pPr>
        <w:spacing w:after="0" w:line="276" w:lineRule="auto"/>
        <w:ind w:firstLine="284"/>
        <w:jc w:val="both"/>
        <w:rPr>
          <w:rFonts w:ascii="Times New Roman" w:hAnsi="Times New Roman" w:cs="Times New Roman"/>
          <w:sz w:val="24"/>
          <w:szCs w:val="24"/>
        </w:rPr>
      </w:pPr>
      <w:r w:rsidRPr="00EA52F9">
        <w:rPr>
          <w:rFonts w:ascii="Times New Roman" w:hAnsi="Times New Roman" w:cs="Times New Roman"/>
          <w:sz w:val="24"/>
          <w:szCs w:val="24"/>
        </w:rPr>
        <w:t>Ww. uwarunkowania i wymagania zostały ujęte w orzeczeniu niniejszej decyzji.</w:t>
      </w:r>
    </w:p>
    <w:p w14:paraId="36F7605B" w14:textId="1CEB6F0E" w:rsidR="00B969F2" w:rsidRPr="00EA52F9" w:rsidRDefault="00B969F2" w:rsidP="00755AFD">
      <w:pPr>
        <w:spacing w:after="0" w:line="276" w:lineRule="auto"/>
        <w:ind w:firstLine="284"/>
        <w:jc w:val="both"/>
        <w:rPr>
          <w:rFonts w:ascii="Times New Roman" w:hAnsi="Times New Roman" w:cs="Times New Roman"/>
          <w:sz w:val="24"/>
          <w:szCs w:val="24"/>
        </w:rPr>
      </w:pPr>
      <w:r w:rsidRPr="00EA52F9">
        <w:rPr>
          <w:rFonts w:ascii="Times New Roman" w:hAnsi="Times New Roman" w:cs="Times New Roman"/>
          <w:sz w:val="24"/>
          <w:szCs w:val="24"/>
        </w:rPr>
        <w:t>Z uwagi na to, że w powyższej sprawie liczba stron postępowania przekracza 10,</w:t>
      </w:r>
      <w:r w:rsidR="00C04FD0" w:rsidRPr="00EA52F9">
        <w:rPr>
          <w:rFonts w:ascii="Times New Roman" w:hAnsi="Times New Roman" w:cs="Times New Roman"/>
          <w:sz w:val="24"/>
          <w:szCs w:val="24"/>
        </w:rPr>
        <w:t xml:space="preserve"> </w:t>
      </w:r>
      <w:r w:rsidRPr="00EA52F9">
        <w:rPr>
          <w:rFonts w:ascii="Times New Roman" w:hAnsi="Times New Roman" w:cs="Times New Roman"/>
          <w:sz w:val="24"/>
          <w:szCs w:val="24"/>
        </w:rPr>
        <w:t>zgodnie z art. 74 ust. 3 ustawy ooś oraz art. 49 K</w:t>
      </w:r>
      <w:r w:rsidR="00D201D1">
        <w:rPr>
          <w:rFonts w:ascii="Times New Roman" w:hAnsi="Times New Roman" w:cs="Times New Roman"/>
          <w:sz w:val="24"/>
          <w:szCs w:val="24"/>
        </w:rPr>
        <w:t xml:space="preserve">pa </w:t>
      </w:r>
      <w:r w:rsidRPr="00EA52F9">
        <w:rPr>
          <w:rFonts w:ascii="Times New Roman" w:hAnsi="Times New Roman" w:cs="Times New Roman"/>
          <w:sz w:val="24"/>
          <w:szCs w:val="24"/>
        </w:rPr>
        <w:t>-</w:t>
      </w:r>
      <w:r w:rsidR="00C04FD0" w:rsidRPr="00EA52F9">
        <w:rPr>
          <w:rFonts w:ascii="Times New Roman" w:hAnsi="Times New Roman" w:cs="Times New Roman"/>
          <w:sz w:val="24"/>
          <w:szCs w:val="24"/>
        </w:rPr>
        <w:t xml:space="preserve"> </w:t>
      </w:r>
      <w:r w:rsidRPr="00EA52F9">
        <w:rPr>
          <w:rFonts w:ascii="Times New Roman" w:hAnsi="Times New Roman" w:cs="Times New Roman"/>
          <w:sz w:val="24"/>
          <w:szCs w:val="24"/>
        </w:rPr>
        <w:t>zawiadomienie stron o wszczęciu postępowania administracyjnego nastąpiło przez</w:t>
      </w:r>
      <w:r w:rsidR="00C04FD0" w:rsidRPr="00EA52F9">
        <w:rPr>
          <w:rFonts w:ascii="Times New Roman" w:hAnsi="Times New Roman" w:cs="Times New Roman"/>
          <w:sz w:val="24"/>
          <w:szCs w:val="24"/>
        </w:rPr>
        <w:t xml:space="preserve"> </w:t>
      </w:r>
      <w:r w:rsidRPr="00EA52F9">
        <w:rPr>
          <w:rFonts w:ascii="Times New Roman" w:hAnsi="Times New Roman" w:cs="Times New Roman"/>
          <w:sz w:val="24"/>
          <w:szCs w:val="24"/>
        </w:rPr>
        <w:t xml:space="preserve">obwieszczenie, które podano do publicznej wiadomości dnia </w:t>
      </w:r>
      <w:r w:rsidR="00C04FD0" w:rsidRPr="00EA52F9">
        <w:rPr>
          <w:rFonts w:ascii="Times New Roman" w:hAnsi="Times New Roman" w:cs="Times New Roman"/>
          <w:sz w:val="24"/>
          <w:szCs w:val="24"/>
        </w:rPr>
        <w:t>3</w:t>
      </w:r>
      <w:r w:rsidRPr="00EA52F9">
        <w:rPr>
          <w:rFonts w:ascii="Times New Roman" w:hAnsi="Times New Roman" w:cs="Times New Roman"/>
          <w:sz w:val="24"/>
          <w:szCs w:val="24"/>
        </w:rPr>
        <w:t xml:space="preserve"> </w:t>
      </w:r>
      <w:r w:rsidR="00C04FD0" w:rsidRPr="00EA52F9">
        <w:rPr>
          <w:rFonts w:ascii="Times New Roman" w:hAnsi="Times New Roman" w:cs="Times New Roman"/>
          <w:sz w:val="24"/>
          <w:szCs w:val="24"/>
        </w:rPr>
        <w:t xml:space="preserve">września </w:t>
      </w:r>
      <w:r w:rsidRPr="00EA52F9">
        <w:rPr>
          <w:rFonts w:ascii="Times New Roman" w:hAnsi="Times New Roman" w:cs="Times New Roman"/>
          <w:sz w:val="24"/>
          <w:szCs w:val="24"/>
        </w:rPr>
        <w:t>2024 r. Strony</w:t>
      </w:r>
      <w:r w:rsidR="00C04FD0" w:rsidRPr="00EA52F9">
        <w:rPr>
          <w:rFonts w:ascii="Times New Roman" w:hAnsi="Times New Roman" w:cs="Times New Roman"/>
          <w:sz w:val="24"/>
          <w:szCs w:val="24"/>
        </w:rPr>
        <w:t xml:space="preserve"> </w:t>
      </w:r>
      <w:r w:rsidRPr="00EA52F9">
        <w:rPr>
          <w:rFonts w:ascii="Times New Roman" w:hAnsi="Times New Roman" w:cs="Times New Roman"/>
          <w:sz w:val="24"/>
          <w:szCs w:val="24"/>
        </w:rPr>
        <w:t>postępowania były informowane na każdym etapie postępowania poprzez obwieszczenie</w:t>
      </w:r>
      <w:r w:rsidR="00C04FD0" w:rsidRPr="00EA52F9">
        <w:rPr>
          <w:rFonts w:ascii="Times New Roman" w:hAnsi="Times New Roman" w:cs="Times New Roman"/>
          <w:sz w:val="24"/>
          <w:szCs w:val="24"/>
        </w:rPr>
        <w:t xml:space="preserve"> </w:t>
      </w:r>
      <w:r w:rsidRPr="00EA52F9">
        <w:rPr>
          <w:rFonts w:ascii="Times New Roman" w:hAnsi="Times New Roman" w:cs="Times New Roman"/>
          <w:sz w:val="24"/>
          <w:szCs w:val="24"/>
        </w:rPr>
        <w:t>umieszone w Biuletynie Informacji Publicznej tutejszego Urzędu oraz na tablicach ogłoszeń</w:t>
      </w:r>
      <w:r w:rsidR="00C04FD0" w:rsidRPr="00EA52F9">
        <w:rPr>
          <w:rFonts w:ascii="Times New Roman" w:hAnsi="Times New Roman" w:cs="Times New Roman"/>
          <w:sz w:val="24"/>
          <w:szCs w:val="24"/>
        </w:rPr>
        <w:t xml:space="preserve"> </w:t>
      </w:r>
      <w:r w:rsidRPr="00EA52F9">
        <w:rPr>
          <w:rFonts w:ascii="Times New Roman" w:hAnsi="Times New Roman" w:cs="Times New Roman"/>
          <w:sz w:val="24"/>
          <w:szCs w:val="24"/>
        </w:rPr>
        <w:t>tut. Urzędu</w:t>
      </w:r>
      <w:r w:rsidR="006B0A21">
        <w:rPr>
          <w:rFonts w:ascii="Times New Roman" w:hAnsi="Times New Roman" w:cs="Times New Roman"/>
          <w:sz w:val="24"/>
          <w:szCs w:val="24"/>
        </w:rPr>
        <w:t xml:space="preserve"> oraz </w:t>
      </w:r>
      <w:r w:rsidRPr="00EA52F9">
        <w:rPr>
          <w:rFonts w:ascii="Times New Roman" w:hAnsi="Times New Roman" w:cs="Times New Roman"/>
          <w:sz w:val="24"/>
          <w:szCs w:val="24"/>
        </w:rPr>
        <w:t>sołectw</w:t>
      </w:r>
      <w:r w:rsidR="006B0A21">
        <w:rPr>
          <w:rFonts w:ascii="Times New Roman" w:hAnsi="Times New Roman" w:cs="Times New Roman"/>
          <w:sz w:val="24"/>
          <w:szCs w:val="24"/>
        </w:rPr>
        <w:t>a</w:t>
      </w:r>
      <w:r w:rsidRPr="00EA52F9">
        <w:rPr>
          <w:rFonts w:ascii="Times New Roman" w:hAnsi="Times New Roman" w:cs="Times New Roman"/>
          <w:sz w:val="24"/>
          <w:szCs w:val="24"/>
        </w:rPr>
        <w:t xml:space="preserve"> </w:t>
      </w:r>
      <w:r w:rsidR="00C04FD0" w:rsidRPr="00EA52F9">
        <w:rPr>
          <w:rFonts w:ascii="Times New Roman" w:hAnsi="Times New Roman" w:cs="Times New Roman"/>
          <w:sz w:val="24"/>
          <w:szCs w:val="24"/>
        </w:rPr>
        <w:t>Kamienna Góra.</w:t>
      </w:r>
    </w:p>
    <w:p w14:paraId="0195106A" w14:textId="2320B958" w:rsidR="00C04FD0" w:rsidRPr="00EA52F9" w:rsidRDefault="00B969F2" w:rsidP="00755AFD">
      <w:pPr>
        <w:spacing w:after="0" w:line="276" w:lineRule="auto"/>
        <w:ind w:firstLine="284"/>
        <w:jc w:val="both"/>
        <w:rPr>
          <w:rFonts w:ascii="Times New Roman" w:hAnsi="Times New Roman" w:cs="Times New Roman"/>
          <w:sz w:val="24"/>
          <w:szCs w:val="24"/>
        </w:rPr>
      </w:pPr>
      <w:r w:rsidRPr="00EA52F9">
        <w:rPr>
          <w:rFonts w:ascii="Times New Roman" w:hAnsi="Times New Roman" w:cs="Times New Roman"/>
          <w:sz w:val="24"/>
          <w:szCs w:val="24"/>
        </w:rPr>
        <w:t xml:space="preserve">Po zebraniu wszystkich opinii i uzgodnień w dniu </w:t>
      </w:r>
      <w:r w:rsidR="00C04FD0" w:rsidRPr="00EA52F9">
        <w:rPr>
          <w:rFonts w:ascii="Times New Roman" w:hAnsi="Times New Roman" w:cs="Times New Roman"/>
          <w:sz w:val="24"/>
          <w:szCs w:val="24"/>
        </w:rPr>
        <w:t>25 października</w:t>
      </w:r>
      <w:r w:rsidRPr="00EA52F9">
        <w:rPr>
          <w:rFonts w:ascii="Times New Roman" w:hAnsi="Times New Roman" w:cs="Times New Roman"/>
          <w:sz w:val="24"/>
          <w:szCs w:val="24"/>
        </w:rPr>
        <w:t xml:space="preserve"> 2024 r</w:t>
      </w:r>
      <w:r w:rsidR="00C04FD0" w:rsidRPr="00EA52F9">
        <w:rPr>
          <w:rFonts w:ascii="Times New Roman" w:hAnsi="Times New Roman" w:cs="Times New Roman"/>
          <w:sz w:val="24"/>
          <w:szCs w:val="24"/>
        </w:rPr>
        <w:t>.</w:t>
      </w:r>
      <w:r w:rsidRPr="00EA52F9">
        <w:rPr>
          <w:rFonts w:ascii="Times New Roman" w:hAnsi="Times New Roman" w:cs="Times New Roman"/>
          <w:sz w:val="24"/>
          <w:szCs w:val="24"/>
        </w:rPr>
        <w:t xml:space="preserve"> tutejszy organ</w:t>
      </w:r>
      <w:r w:rsidR="00C04FD0" w:rsidRPr="00EA52F9">
        <w:rPr>
          <w:rFonts w:ascii="Times New Roman" w:hAnsi="Times New Roman" w:cs="Times New Roman"/>
          <w:sz w:val="24"/>
          <w:szCs w:val="24"/>
        </w:rPr>
        <w:t xml:space="preserve"> </w:t>
      </w:r>
      <w:r w:rsidRPr="00EA52F9">
        <w:rPr>
          <w:rFonts w:ascii="Times New Roman" w:hAnsi="Times New Roman" w:cs="Times New Roman"/>
          <w:sz w:val="24"/>
          <w:szCs w:val="24"/>
        </w:rPr>
        <w:t>zawiadomił strony postępowania, poprzez obwieszczenie, o możliwości zapoznania się ze</w:t>
      </w:r>
      <w:r w:rsidR="00C04FD0" w:rsidRPr="00EA52F9">
        <w:rPr>
          <w:rFonts w:ascii="Times New Roman" w:hAnsi="Times New Roman" w:cs="Times New Roman"/>
          <w:sz w:val="24"/>
          <w:szCs w:val="24"/>
        </w:rPr>
        <w:t xml:space="preserve"> </w:t>
      </w:r>
      <w:r w:rsidRPr="00EA52F9">
        <w:rPr>
          <w:rFonts w:ascii="Times New Roman" w:hAnsi="Times New Roman" w:cs="Times New Roman"/>
          <w:sz w:val="24"/>
          <w:szCs w:val="24"/>
        </w:rPr>
        <w:t>zgromadzoną dokumentacją, a także wypowiedzenia się co do zebranych materiałów oraz</w:t>
      </w:r>
      <w:r w:rsidR="00C04FD0" w:rsidRPr="00EA52F9">
        <w:rPr>
          <w:rFonts w:ascii="Times New Roman" w:hAnsi="Times New Roman" w:cs="Times New Roman"/>
          <w:sz w:val="24"/>
          <w:szCs w:val="24"/>
        </w:rPr>
        <w:t xml:space="preserve"> </w:t>
      </w:r>
      <w:r w:rsidRPr="00EA52F9">
        <w:rPr>
          <w:rFonts w:ascii="Times New Roman" w:hAnsi="Times New Roman" w:cs="Times New Roman"/>
          <w:sz w:val="24"/>
          <w:szCs w:val="24"/>
        </w:rPr>
        <w:t xml:space="preserve">zgłoszenia wniosków i żądań w siedzibie Urzędu Gminy </w:t>
      </w:r>
      <w:r w:rsidR="00C04FD0" w:rsidRPr="00EA52F9">
        <w:rPr>
          <w:rFonts w:ascii="Times New Roman" w:hAnsi="Times New Roman" w:cs="Times New Roman"/>
          <w:sz w:val="24"/>
          <w:szCs w:val="24"/>
        </w:rPr>
        <w:t>Wierzbica</w:t>
      </w:r>
      <w:r w:rsidRPr="00EA52F9">
        <w:rPr>
          <w:rFonts w:ascii="Times New Roman" w:hAnsi="Times New Roman" w:cs="Times New Roman"/>
          <w:sz w:val="24"/>
          <w:szCs w:val="24"/>
        </w:rPr>
        <w:t xml:space="preserve">, </w:t>
      </w:r>
      <w:r w:rsidR="00C04FD0" w:rsidRPr="00EA52F9">
        <w:rPr>
          <w:rFonts w:ascii="Times New Roman" w:hAnsi="Times New Roman" w:cs="Times New Roman"/>
          <w:sz w:val="24"/>
          <w:szCs w:val="24"/>
        </w:rPr>
        <w:t xml:space="preserve">Wierzbica-Osiedle,  </w:t>
      </w:r>
      <w:r w:rsidR="00C04FD0" w:rsidRPr="00EA52F9">
        <w:rPr>
          <w:rFonts w:ascii="Times New Roman" w:hAnsi="Times New Roman" w:cs="Times New Roman"/>
          <w:sz w:val="24"/>
          <w:szCs w:val="24"/>
        </w:rPr>
        <w:br/>
        <w:t>ul. Włodawska 1, 22-150 Wierzbica.</w:t>
      </w:r>
      <w:r w:rsidRPr="00EA52F9">
        <w:rPr>
          <w:rFonts w:ascii="Times New Roman" w:hAnsi="Times New Roman" w:cs="Times New Roman"/>
          <w:sz w:val="24"/>
          <w:szCs w:val="24"/>
        </w:rPr>
        <w:t xml:space="preserve"> Obwieszczenie zostało umieszczone na BIP i tablicach ogłoszeń Urzędu Gminy</w:t>
      </w:r>
      <w:r w:rsidR="006B0A21">
        <w:rPr>
          <w:rFonts w:ascii="Times New Roman" w:hAnsi="Times New Roman" w:cs="Times New Roman"/>
          <w:sz w:val="24"/>
          <w:szCs w:val="24"/>
        </w:rPr>
        <w:t xml:space="preserve"> </w:t>
      </w:r>
      <w:r w:rsidR="00C04FD0" w:rsidRPr="00EA52F9">
        <w:rPr>
          <w:rFonts w:ascii="Times New Roman" w:hAnsi="Times New Roman" w:cs="Times New Roman"/>
          <w:sz w:val="24"/>
          <w:szCs w:val="24"/>
        </w:rPr>
        <w:t>Wierzbica oraz</w:t>
      </w:r>
      <w:r w:rsidRPr="00EA52F9">
        <w:rPr>
          <w:rFonts w:ascii="Times New Roman" w:hAnsi="Times New Roman" w:cs="Times New Roman"/>
          <w:sz w:val="24"/>
          <w:szCs w:val="24"/>
        </w:rPr>
        <w:t xml:space="preserve"> sołectw</w:t>
      </w:r>
      <w:r w:rsidR="00CB7475">
        <w:rPr>
          <w:rFonts w:ascii="Times New Roman" w:hAnsi="Times New Roman" w:cs="Times New Roman"/>
          <w:sz w:val="24"/>
          <w:szCs w:val="24"/>
        </w:rPr>
        <w:t>a</w:t>
      </w:r>
      <w:r w:rsidRPr="00EA52F9">
        <w:rPr>
          <w:rFonts w:ascii="Times New Roman" w:hAnsi="Times New Roman" w:cs="Times New Roman"/>
          <w:sz w:val="24"/>
          <w:szCs w:val="24"/>
        </w:rPr>
        <w:t xml:space="preserve"> </w:t>
      </w:r>
      <w:r w:rsidR="00C04FD0" w:rsidRPr="00EA52F9">
        <w:rPr>
          <w:rFonts w:ascii="Times New Roman" w:hAnsi="Times New Roman" w:cs="Times New Roman"/>
          <w:sz w:val="24"/>
          <w:szCs w:val="24"/>
        </w:rPr>
        <w:t xml:space="preserve">Kamienna Góra. </w:t>
      </w:r>
      <w:r w:rsidRPr="00EA52F9">
        <w:rPr>
          <w:rFonts w:ascii="Times New Roman" w:hAnsi="Times New Roman" w:cs="Times New Roman"/>
          <w:sz w:val="24"/>
          <w:szCs w:val="24"/>
        </w:rPr>
        <w:t>Strony postępowania nie wniosły żadnych uwag ani zastrzeżeń co do planowanej</w:t>
      </w:r>
      <w:r w:rsidR="00C04FD0" w:rsidRPr="00EA52F9">
        <w:rPr>
          <w:rFonts w:ascii="Times New Roman" w:hAnsi="Times New Roman" w:cs="Times New Roman"/>
          <w:sz w:val="24"/>
          <w:szCs w:val="24"/>
        </w:rPr>
        <w:t xml:space="preserve"> </w:t>
      </w:r>
      <w:r w:rsidRPr="00EA52F9">
        <w:rPr>
          <w:rFonts w:ascii="Times New Roman" w:hAnsi="Times New Roman" w:cs="Times New Roman"/>
          <w:sz w:val="24"/>
          <w:szCs w:val="24"/>
        </w:rPr>
        <w:t>inwestycji.</w:t>
      </w:r>
    </w:p>
    <w:p w14:paraId="49144601" w14:textId="30526DA0" w:rsidR="00B969F2" w:rsidRPr="00EA52F9" w:rsidRDefault="00B969F2" w:rsidP="00755AFD">
      <w:pPr>
        <w:spacing w:after="0" w:line="276" w:lineRule="auto"/>
        <w:ind w:firstLine="284"/>
        <w:rPr>
          <w:rFonts w:ascii="Times New Roman" w:hAnsi="Times New Roman" w:cs="Times New Roman"/>
          <w:sz w:val="24"/>
          <w:szCs w:val="24"/>
        </w:rPr>
      </w:pPr>
      <w:r w:rsidRPr="00EA52F9">
        <w:rPr>
          <w:rFonts w:ascii="Times New Roman" w:hAnsi="Times New Roman" w:cs="Times New Roman"/>
          <w:sz w:val="24"/>
          <w:szCs w:val="24"/>
        </w:rPr>
        <w:t>Oddziaływanie planowanego przedsięwzięcia na środowisko zostało poddane</w:t>
      </w:r>
      <w:r w:rsidR="00CB7475">
        <w:rPr>
          <w:rFonts w:ascii="Times New Roman" w:hAnsi="Times New Roman" w:cs="Times New Roman"/>
          <w:sz w:val="24"/>
          <w:szCs w:val="24"/>
        </w:rPr>
        <w:t xml:space="preserve"> </w:t>
      </w:r>
      <w:r w:rsidRPr="00EA52F9">
        <w:rPr>
          <w:rFonts w:ascii="Times New Roman" w:hAnsi="Times New Roman" w:cs="Times New Roman"/>
          <w:sz w:val="24"/>
          <w:szCs w:val="24"/>
        </w:rPr>
        <w:t>analizie pod kątem szczegółowych uwarunkowań określonych w art. 63 ust. 1 ustawy ooś.</w:t>
      </w:r>
    </w:p>
    <w:p w14:paraId="52DD8234" w14:textId="41353A0F" w:rsidR="00EA52F9" w:rsidRPr="00EA52F9" w:rsidRDefault="00B969F2" w:rsidP="0065095F">
      <w:pPr>
        <w:spacing w:after="0" w:line="276" w:lineRule="auto"/>
        <w:ind w:firstLine="284"/>
        <w:jc w:val="both"/>
        <w:rPr>
          <w:rFonts w:ascii="Times New Roman" w:eastAsia="Times New Roman" w:hAnsi="Times New Roman" w:cs="Times New Roman"/>
          <w:sz w:val="24"/>
          <w:szCs w:val="24"/>
          <w:lang w:eastAsia="pl-PL"/>
        </w:rPr>
      </w:pPr>
      <w:r w:rsidRPr="00EA52F9">
        <w:rPr>
          <w:rFonts w:ascii="Times New Roman" w:hAnsi="Times New Roman" w:cs="Times New Roman"/>
          <w:sz w:val="24"/>
          <w:szCs w:val="24"/>
        </w:rPr>
        <w:lastRenderedPageBreak/>
        <w:t xml:space="preserve">Na podstawie informacji przedstawionej przez wnioskodawcę analizowano: </w:t>
      </w:r>
      <w:r w:rsidR="004E1D0C" w:rsidRPr="00EA52F9">
        <w:rPr>
          <w:rFonts w:ascii="Times New Roman" w:eastAsia="Times New Roman" w:hAnsi="Times New Roman" w:cs="Times New Roman"/>
          <w:sz w:val="24"/>
          <w:szCs w:val="24"/>
          <w:lang w:eastAsia="pl-PL"/>
        </w:rPr>
        <w:t>skalę inwestycji, usytuowanie, charakter, zakres robót związanych z planowaną inwestycją, czas trwania oraz emisję i uciążliwości związane z eksploatacją przedsięwzięcia.</w:t>
      </w:r>
    </w:p>
    <w:p w14:paraId="1F130F6C" w14:textId="6A028724" w:rsidR="00EA52F9" w:rsidRPr="00EA52F9" w:rsidRDefault="005C06C7" w:rsidP="00EA52F9">
      <w:pPr>
        <w:pStyle w:val="DrogaDevelopmentContent"/>
        <w:spacing w:line="276" w:lineRule="auto"/>
        <w:ind w:firstLine="284"/>
        <w:rPr>
          <w:rFonts w:ascii="Times New Roman" w:hAnsi="Times New Roman"/>
          <w:szCs w:val="24"/>
        </w:rPr>
      </w:pPr>
      <w:r>
        <w:rPr>
          <w:rFonts w:ascii="Times New Roman" w:hAnsi="Times New Roman"/>
          <w:szCs w:val="24"/>
        </w:rPr>
        <w:t xml:space="preserve">Planowana </w:t>
      </w:r>
      <w:r w:rsidR="00CB7475">
        <w:rPr>
          <w:rFonts w:ascii="Times New Roman" w:hAnsi="Times New Roman"/>
          <w:szCs w:val="24"/>
        </w:rPr>
        <w:t xml:space="preserve">inwestycja polegać będzie na </w:t>
      </w:r>
      <w:r w:rsidR="00EA52F9" w:rsidRPr="00EA52F9">
        <w:rPr>
          <w:rFonts w:ascii="Times New Roman" w:hAnsi="Times New Roman"/>
          <w:szCs w:val="24"/>
        </w:rPr>
        <w:t>przebudowie drogi gminnej nr 115698L od km 0+000 do km 1+446,50 w miejscowości Kamienna Góra na terenie gminy Wierzbica. Długość odcinka drogi planowanej do przebudowy wyniesie około 1,4465 km. Inwestycja będzie realizowana w granicach istniejącego pasa drogowego i polega</w:t>
      </w:r>
      <w:r w:rsidR="00CB7475">
        <w:rPr>
          <w:rFonts w:ascii="Times New Roman" w:hAnsi="Times New Roman"/>
          <w:szCs w:val="24"/>
        </w:rPr>
        <w:t xml:space="preserve">ć będzie </w:t>
      </w:r>
      <w:r w:rsidR="00EA52F9" w:rsidRPr="00EA52F9">
        <w:rPr>
          <w:rFonts w:ascii="Times New Roman" w:hAnsi="Times New Roman"/>
          <w:szCs w:val="24"/>
        </w:rPr>
        <w:t xml:space="preserve">na przebudowie istniejącej nawierzchni drogi gminnej bez zmiany jej lokalizacji. </w:t>
      </w:r>
    </w:p>
    <w:p w14:paraId="39436BF7" w14:textId="7977EF9E" w:rsidR="00EA52F9" w:rsidRPr="00EA52F9" w:rsidRDefault="00EA52F9" w:rsidP="00EA52F9">
      <w:pPr>
        <w:pStyle w:val="DrogaDevelopmentContent"/>
        <w:spacing w:line="276" w:lineRule="auto"/>
        <w:ind w:firstLine="284"/>
        <w:rPr>
          <w:rFonts w:ascii="Times New Roman" w:hAnsi="Times New Roman"/>
          <w:szCs w:val="24"/>
        </w:rPr>
      </w:pPr>
      <w:r w:rsidRPr="00EA52F9">
        <w:rPr>
          <w:rFonts w:ascii="Times New Roman" w:hAnsi="Times New Roman"/>
          <w:szCs w:val="24"/>
        </w:rPr>
        <w:t>Jak wynika z k</w:t>
      </w:r>
      <w:r w:rsidR="008F7AD9">
        <w:rPr>
          <w:rFonts w:ascii="Times New Roman" w:hAnsi="Times New Roman"/>
          <w:szCs w:val="24"/>
        </w:rPr>
        <w:t>arty informacyjnej przedsięwzięcia – zwana dalej kip</w:t>
      </w:r>
      <w:r w:rsidRPr="00EA52F9">
        <w:rPr>
          <w:rFonts w:ascii="Times New Roman" w:hAnsi="Times New Roman"/>
          <w:szCs w:val="24"/>
        </w:rPr>
        <w:t xml:space="preserve">, planowana inwestycja będzie polegała na wzmocnieniu istniejącej nawierzchni drogi gminnej, przebudowie poboczy jezdni i zjazdów zwykłych, remontu systemu odwodnienia poprzez odtworzenie rowów przydrożnych i wymianę istniejących przepustów drogowych.  </w:t>
      </w:r>
    </w:p>
    <w:p w14:paraId="6A91B261" w14:textId="77777777" w:rsidR="00EA52F9" w:rsidRPr="00EA52F9" w:rsidRDefault="00EA52F9" w:rsidP="00EA52F9">
      <w:pPr>
        <w:pStyle w:val="DrogaDevelopmentContent"/>
        <w:spacing w:line="276" w:lineRule="auto"/>
        <w:ind w:firstLine="284"/>
        <w:rPr>
          <w:rFonts w:ascii="Times New Roman" w:hAnsi="Times New Roman"/>
          <w:szCs w:val="24"/>
        </w:rPr>
      </w:pPr>
      <w:r w:rsidRPr="00EA52F9">
        <w:rPr>
          <w:rFonts w:ascii="Times New Roman" w:hAnsi="Times New Roman"/>
          <w:szCs w:val="24"/>
        </w:rPr>
        <w:t>Obszar, na którym będzie realizowana planowana inwestycja stanowi działkę, będącą wydzielonym już pasem drogowym drogi gminnej nr 115698L tj. dz nr 418 obręb 0013 Święcica, gmina Wierzbica.</w:t>
      </w:r>
    </w:p>
    <w:p w14:paraId="0FFF2461" w14:textId="5CAA131C" w:rsidR="00EA52F9" w:rsidRPr="005C06C7" w:rsidRDefault="00EA52F9" w:rsidP="005C06C7">
      <w:pPr>
        <w:pStyle w:val="DrogaDevelopmentContent"/>
        <w:spacing w:line="276" w:lineRule="auto"/>
        <w:ind w:firstLine="284"/>
        <w:rPr>
          <w:rFonts w:ascii="Times New Roman" w:hAnsi="Times New Roman"/>
          <w:szCs w:val="24"/>
        </w:rPr>
      </w:pPr>
      <w:r w:rsidRPr="00EA52F9">
        <w:rPr>
          <w:rFonts w:ascii="Times New Roman" w:hAnsi="Times New Roman"/>
          <w:szCs w:val="24"/>
        </w:rPr>
        <w:t xml:space="preserve">Z informacji zawartych w kip wynika, iż analizowana droga przebiega przez tereny </w:t>
      </w:r>
      <w:r w:rsidRPr="00EA52F9">
        <w:rPr>
          <w:rFonts w:ascii="Times New Roman" w:hAnsi="Times New Roman"/>
          <w:szCs w:val="24"/>
        </w:rPr>
        <w:br/>
        <w:t>z nieliczną, rozproszoną zabudową zagrodową oraz tereny gruntów ornych. W otoczeniu drogi występują  głównie tereny o przeznaczeniu rolniczym oraz obszary zadrzewione.</w:t>
      </w:r>
    </w:p>
    <w:p w14:paraId="4A235EF3" w14:textId="77777777" w:rsidR="00EA52F9" w:rsidRPr="00EA52F9" w:rsidRDefault="00EA52F9" w:rsidP="00EA52F9">
      <w:pPr>
        <w:pStyle w:val="DrogaDevelopmentContent"/>
        <w:spacing w:line="276" w:lineRule="auto"/>
        <w:ind w:firstLine="284"/>
        <w:rPr>
          <w:rStyle w:val="Domylnaczcionkaakapitu1"/>
          <w:rFonts w:ascii="Times New Roman" w:eastAsia="TimesNewRomanPSMT" w:hAnsi="Times New Roman"/>
          <w:bCs/>
          <w:szCs w:val="24"/>
          <w:lang w:bidi="en-US"/>
        </w:rPr>
      </w:pPr>
      <w:r w:rsidRPr="00EA52F9">
        <w:rPr>
          <w:rStyle w:val="Domylnaczcionkaakapitu1"/>
          <w:rFonts w:ascii="Times New Roman" w:eastAsia="TimesNewRomanPSMT" w:hAnsi="Times New Roman"/>
          <w:bCs/>
          <w:szCs w:val="24"/>
          <w:lang w:bidi="en-US"/>
        </w:rPr>
        <w:t xml:space="preserve">W ramach przebudowy drogi gminnej zostaną wykonane następujące prace: </w:t>
      </w:r>
    </w:p>
    <w:p w14:paraId="49FE7595" w14:textId="77777777" w:rsidR="00EA52F9" w:rsidRPr="00EA52F9" w:rsidRDefault="00EA52F9" w:rsidP="00EA52F9">
      <w:pPr>
        <w:pStyle w:val="DrogaDevelopmentContent"/>
        <w:numPr>
          <w:ilvl w:val="0"/>
          <w:numId w:val="4"/>
        </w:numPr>
        <w:spacing w:line="276" w:lineRule="auto"/>
        <w:rPr>
          <w:rFonts w:ascii="Times New Roman" w:hAnsi="Times New Roman"/>
          <w:szCs w:val="24"/>
        </w:rPr>
      </w:pPr>
      <w:r w:rsidRPr="00EA52F9">
        <w:rPr>
          <w:rFonts w:ascii="Times New Roman" w:hAnsi="Times New Roman"/>
          <w:szCs w:val="24"/>
        </w:rPr>
        <w:t>rozbiórka istniejącej konstrukcji zjazdów,</w:t>
      </w:r>
    </w:p>
    <w:p w14:paraId="41F19EC9" w14:textId="77777777" w:rsidR="00EA52F9" w:rsidRPr="00EA52F9" w:rsidRDefault="00EA52F9" w:rsidP="00EA52F9">
      <w:pPr>
        <w:pStyle w:val="DrogaDevelopmentContent"/>
        <w:numPr>
          <w:ilvl w:val="0"/>
          <w:numId w:val="4"/>
        </w:numPr>
        <w:spacing w:line="276" w:lineRule="auto"/>
        <w:rPr>
          <w:rFonts w:ascii="Times New Roman" w:hAnsi="Times New Roman"/>
          <w:szCs w:val="24"/>
        </w:rPr>
      </w:pPr>
      <w:r w:rsidRPr="00EA52F9">
        <w:rPr>
          <w:rFonts w:ascii="Times New Roman" w:hAnsi="Times New Roman"/>
          <w:szCs w:val="24"/>
        </w:rPr>
        <w:t>zdjęcie urodzajnej warstwy ziemi (humus),</w:t>
      </w:r>
    </w:p>
    <w:p w14:paraId="6D654DB3" w14:textId="77777777" w:rsidR="00EA52F9" w:rsidRPr="00EA52F9" w:rsidRDefault="00EA52F9" w:rsidP="00EA52F9">
      <w:pPr>
        <w:pStyle w:val="DrogaDevelopmentContent"/>
        <w:numPr>
          <w:ilvl w:val="0"/>
          <w:numId w:val="4"/>
        </w:numPr>
        <w:spacing w:line="276" w:lineRule="auto"/>
        <w:rPr>
          <w:rFonts w:ascii="Times New Roman" w:hAnsi="Times New Roman"/>
          <w:szCs w:val="24"/>
        </w:rPr>
      </w:pPr>
      <w:r w:rsidRPr="00EA52F9">
        <w:rPr>
          <w:rFonts w:ascii="Times New Roman" w:hAnsi="Times New Roman"/>
          <w:szCs w:val="24"/>
        </w:rPr>
        <w:t>wykonanie robót ziemnych,</w:t>
      </w:r>
    </w:p>
    <w:p w14:paraId="6262AD35" w14:textId="77777777" w:rsidR="00EA52F9" w:rsidRPr="00EA52F9" w:rsidRDefault="00EA52F9" w:rsidP="00EA52F9">
      <w:pPr>
        <w:pStyle w:val="DrogaDevelopmentContent"/>
        <w:numPr>
          <w:ilvl w:val="0"/>
          <w:numId w:val="4"/>
        </w:numPr>
        <w:spacing w:line="276" w:lineRule="auto"/>
        <w:rPr>
          <w:rFonts w:ascii="Times New Roman" w:hAnsi="Times New Roman"/>
          <w:szCs w:val="24"/>
        </w:rPr>
      </w:pPr>
      <w:r w:rsidRPr="00EA52F9">
        <w:rPr>
          <w:rFonts w:ascii="Times New Roman" w:hAnsi="Times New Roman"/>
          <w:szCs w:val="24"/>
        </w:rPr>
        <w:t xml:space="preserve">przebudowa nawierzchni jezdni poprzez ułożenie warstw ścieralnej oraz wiążącej </w:t>
      </w:r>
      <w:r w:rsidRPr="00EA52F9">
        <w:rPr>
          <w:rFonts w:ascii="Times New Roman" w:hAnsi="Times New Roman"/>
          <w:szCs w:val="24"/>
        </w:rPr>
        <w:br/>
        <w:t>z BA oraz wyrównawczej z mieszanki kruszywa niezwiązanego,</w:t>
      </w:r>
    </w:p>
    <w:p w14:paraId="7E9BBAB8" w14:textId="77777777" w:rsidR="00EA52F9" w:rsidRPr="00EA52F9" w:rsidRDefault="00EA52F9" w:rsidP="00EA52F9">
      <w:pPr>
        <w:pStyle w:val="DrogaDevelopmentContent"/>
        <w:numPr>
          <w:ilvl w:val="0"/>
          <w:numId w:val="4"/>
        </w:numPr>
        <w:spacing w:line="276" w:lineRule="auto"/>
        <w:rPr>
          <w:rFonts w:ascii="Times New Roman" w:hAnsi="Times New Roman"/>
          <w:szCs w:val="24"/>
        </w:rPr>
      </w:pPr>
      <w:r w:rsidRPr="00EA52F9">
        <w:rPr>
          <w:rFonts w:ascii="Times New Roman" w:hAnsi="Times New Roman"/>
          <w:szCs w:val="24"/>
        </w:rPr>
        <w:t>wykonanie poboczy jezdni z kruszywa naturalnego,</w:t>
      </w:r>
    </w:p>
    <w:p w14:paraId="232706B3" w14:textId="44506E73" w:rsidR="00EA52F9" w:rsidRPr="005C06C7" w:rsidRDefault="00EA52F9" w:rsidP="005C06C7">
      <w:pPr>
        <w:pStyle w:val="DrogaDevelopmentContent"/>
        <w:numPr>
          <w:ilvl w:val="0"/>
          <w:numId w:val="4"/>
        </w:numPr>
        <w:spacing w:line="276" w:lineRule="auto"/>
        <w:rPr>
          <w:rFonts w:ascii="Times New Roman" w:hAnsi="Times New Roman"/>
          <w:szCs w:val="24"/>
        </w:rPr>
      </w:pPr>
      <w:r w:rsidRPr="00EA52F9">
        <w:rPr>
          <w:rFonts w:ascii="Times New Roman" w:hAnsi="Times New Roman"/>
          <w:szCs w:val="24"/>
        </w:rPr>
        <w:t>odtworzenie istniejących rowów odwadniających i wymianę istniejących przepustów drogowych.</w:t>
      </w:r>
    </w:p>
    <w:p w14:paraId="2B38CD4E" w14:textId="77777777" w:rsidR="00EA52F9" w:rsidRPr="00EA52F9" w:rsidRDefault="00EA52F9" w:rsidP="00EA52F9">
      <w:pPr>
        <w:pStyle w:val="DrogaDevelopmentContent"/>
        <w:spacing w:line="276" w:lineRule="auto"/>
        <w:ind w:firstLine="360"/>
        <w:rPr>
          <w:rFonts w:ascii="Times New Roman" w:hAnsi="Times New Roman"/>
          <w:szCs w:val="24"/>
        </w:rPr>
      </w:pPr>
      <w:r w:rsidRPr="00EA52F9">
        <w:rPr>
          <w:rFonts w:ascii="Times New Roman" w:hAnsi="Times New Roman"/>
          <w:szCs w:val="24"/>
        </w:rPr>
        <w:t xml:space="preserve">Przyjęte parametry techniczne projektowanej drogi gminnej po przebudowie: </w:t>
      </w:r>
    </w:p>
    <w:p w14:paraId="3D28FFBB" w14:textId="77777777" w:rsidR="00EA52F9" w:rsidRPr="00EA52F9" w:rsidRDefault="00EA52F9" w:rsidP="00EA52F9">
      <w:pPr>
        <w:pStyle w:val="DrogaDevelopmentContent"/>
        <w:numPr>
          <w:ilvl w:val="0"/>
          <w:numId w:val="5"/>
        </w:numPr>
        <w:spacing w:line="276" w:lineRule="auto"/>
        <w:rPr>
          <w:rFonts w:ascii="Times New Roman" w:hAnsi="Times New Roman"/>
          <w:szCs w:val="24"/>
        </w:rPr>
      </w:pPr>
      <w:r w:rsidRPr="00EA52F9">
        <w:rPr>
          <w:rFonts w:ascii="Times New Roman" w:hAnsi="Times New Roman"/>
          <w:szCs w:val="24"/>
        </w:rPr>
        <w:t>klasa drogi „L”,</w:t>
      </w:r>
    </w:p>
    <w:p w14:paraId="68E76CF7" w14:textId="77777777" w:rsidR="00EA52F9" w:rsidRPr="00EA52F9" w:rsidRDefault="00EA52F9" w:rsidP="00EA52F9">
      <w:pPr>
        <w:pStyle w:val="DrogaDevelopmentContent"/>
        <w:numPr>
          <w:ilvl w:val="0"/>
          <w:numId w:val="5"/>
        </w:numPr>
        <w:spacing w:line="276" w:lineRule="auto"/>
        <w:rPr>
          <w:rFonts w:ascii="Times New Roman" w:hAnsi="Times New Roman"/>
          <w:szCs w:val="24"/>
        </w:rPr>
      </w:pPr>
      <w:r w:rsidRPr="00EA52F9">
        <w:rPr>
          <w:rFonts w:ascii="Times New Roman" w:hAnsi="Times New Roman"/>
          <w:szCs w:val="24"/>
        </w:rPr>
        <w:t>prędkość projektowa 50 km/h,</w:t>
      </w:r>
    </w:p>
    <w:p w14:paraId="114C3D3D" w14:textId="77777777" w:rsidR="00EA52F9" w:rsidRPr="00EA52F9" w:rsidRDefault="00EA52F9" w:rsidP="00EA52F9">
      <w:pPr>
        <w:pStyle w:val="DrogaDevelopmentContent"/>
        <w:numPr>
          <w:ilvl w:val="0"/>
          <w:numId w:val="5"/>
        </w:numPr>
        <w:spacing w:line="276" w:lineRule="auto"/>
        <w:rPr>
          <w:rFonts w:ascii="Times New Roman" w:hAnsi="Times New Roman"/>
          <w:szCs w:val="24"/>
        </w:rPr>
      </w:pPr>
      <w:r w:rsidRPr="00EA52F9">
        <w:rPr>
          <w:rFonts w:ascii="Times New Roman" w:hAnsi="Times New Roman"/>
          <w:szCs w:val="24"/>
        </w:rPr>
        <w:t>kategoria ruchu KR0,</w:t>
      </w:r>
    </w:p>
    <w:p w14:paraId="34D60A27" w14:textId="77777777" w:rsidR="00EA52F9" w:rsidRPr="00EA52F9" w:rsidRDefault="00EA52F9" w:rsidP="00EA52F9">
      <w:pPr>
        <w:pStyle w:val="DrogaDevelopmentContent"/>
        <w:numPr>
          <w:ilvl w:val="0"/>
          <w:numId w:val="5"/>
        </w:numPr>
        <w:spacing w:line="276" w:lineRule="auto"/>
        <w:rPr>
          <w:rFonts w:ascii="Times New Roman" w:hAnsi="Times New Roman"/>
          <w:szCs w:val="24"/>
        </w:rPr>
      </w:pPr>
      <w:r w:rsidRPr="00EA52F9">
        <w:rPr>
          <w:rFonts w:ascii="Times New Roman" w:hAnsi="Times New Roman"/>
          <w:szCs w:val="24"/>
        </w:rPr>
        <w:t>obciążenie pojedyncze osi 110 kN/oś,</w:t>
      </w:r>
    </w:p>
    <w:p w14:paraId="12504E77" w14:textId="77777777" w:rsidR="00EA52F9" w:rsidRPr="00EA52F9" w:rsidRDefault="00EA52F9" w:rsidP="00EA52F9">
      <w:pPr>
        <w:pStyle w:val="DrogaDevelopmentContent"/>
        <w:numPr>
          <w:ilvl w:val="0"/>
          <w:numId w:val="5"/>
        </w:numPr>
        <w:spacing w:line="276" w:lineRule="auto"/>
        <w:rPr>
          <w:rFonts w:ascii="Times New Roman" w:hAnsi="Times New Roman"/>
          <w:szCs w:val="24"/>
        </w:rPr>
      </w:pPr>
      <w:r w:rsidRPr="00EA52F9">
        <w:rPr>
          <w:rFonts w:ascii="Times New Roman" w:hAnsi="Times New Roman"/>
          <w:szCs w:val="24"/>
        </w:rPr>
        <w:t>szerokość jezdni – 5,50 m,</w:t>
      </w:r>
    </w:p>
    <w:p w14:paraId="5C0F6089" w14:textId="3D319D22" w:rsidR="00EA52F9" w:rsidRPr="005C06C7" w:rsidRDefault="00EA52F9" w:rsidP="005C06C7">
      <w:pPr>
        <w:pStyle w:val="DrogaDevelopmentContent"/>
        <w:numPr>
          <w:ilvl w:val="0"/>
          <w:numId w:val="5"/>
        </w:numPr>
        <w:spacing w:line="276" w:lineRule="auto"/>
        <w:rPr>
          <w:rFonts w:ascii="Times New Roman" w:hAnsi="Times New Roman"/>
          <w:szCs w:val="24"/>
        </w:rPr>
      </w:pPr>
      <w:r w:rsidRPr="00EA52F9">
        <w:rPr>
          <w:rFonts w:ascii="Times New Roman" w:hAnsi="Times New Roman"/>
          <w:szCs w:val="24"/>
        </w:rPr>
        <w:t>szerokość poboczy z kruszywa naturalnego – 2 x 0,75  m.</w:t>
      </w:r>
    </w:p>
    <w:p w14:paraId="62F75102" w14:textId="77777777" w:rsidR="00EA52F9" w:rsidRPr="00EA52F9" w:rsidRDefault="00EA52F9" w:rsidP="00EA52F9">
      <w:pPr>
        <w:pStyle w:val="DrogaDevelopmentContent"/>
        <w:spacing w:line="276" w:lineRule="auto"/>
        <w:ind w:firstLine="284"/>
        <w:rPr>
          <w:rFonts w:ascii="Times New Roman" w:hAnsi="Times New Roman"/>
          <w:szCs w:val="24"/>
        </w:rPr>
      </w:pPr>
      <w:r w:rsidRPr="00EA52F9">
        <w:rPr>
          <w:rFonts w:ascii="Times New Roman" w:hAnsi="Times New Roman"/>
          <w:szCs w:val="24"/>
        </w:rPr>
        <w:t xml:space="preserve">Z kip wynika, iż parametry techniczne istniejącej drogi gminnej są następujące: </w:t>
      </w:r>
    </w:p>
    <w:p w14:paraId="44EBB356" w14:textId="77777777" w:rsidR="00EA52F9" w:rsidRPr="00EA52F9" w:rsidRDefault="00EA52F9" w:rsidP="00EA52F9">
      <w:pPr>
        <w:pStyle w:val="DrogaDevelopmentContent"/>
        <w:numPr>
          <w:ilvl w:val="0"/>
          <w:numId w:val="6"/>
        </w:numPr>
        <w:spacing w:line="276" w:lineRule="auto"/>
        <w:rPr>
          <w:rFonts w:ascii="Times New Roman" w:hAnsi="Times New Roman"/>
          <w:szCs w:val="24"/>
        </w:rPr>
      </w:pPr>
      <w:r w:rsidRPr="00EA52F9">
        <w:rPr>
          <w:rFonts w:ascii="Times New Roman" w:hAnsi="Times New Roman"/>
          <w:szCs w:val="24"/>
        </w:rPr>
        <w:t>klasa drogi „L”,</w:t>
      </w:r>
    </w:p>
    <w:p w14:paraId="214BBC84" w14:textId="77777777" w:rsidR="00EA52F9" w:rsidRPr="00EA52F9" w:rsidRDefault="00EA52F9" w:rsidP="00EA52F9">
      <w:pPr>
        <w:pStyle w:val="DrogaDevelopmentContent"/>
        <w:numPr>
          <w:ilvl w:val="0"/>
          <w:numId w:val="6"/>
        </w:numPr>
        <w:spacing w:line="276" w:lineRule="auto"/>
        <w:rPr>
          <w:rFonts w:ascii="Times New Roman" w:hAnsi="Times New Roman"/>
          <w:szCs w:val="24"/>
        </w:rPr>
      </w:pPr>
      <w:r w:rsidRPr="00EA52F9">
        <w:rPr>
          <w:rFonts w:ascii="Times New Roman" w:hAnsi="Times New Roman"/>
          <w:szCs w:val="24"/>
        </w:rPr>
        <w:t>prędkość projektowa 50 km/h,</w:t>
      </w:r>
    </w:p>
    <w:p w14:paraId="718BD85C" w14:textId="77777777" w:rsidR="00EA52F9" w:rsidRPr="00EA52F9" w:rsidRDefault="00EA52F9" w:rsidP="00EA52F9">
      <w:pPr>
        <w:pStyle w:val="DrogaDevelopmentContent"/>
        <w:numPr>
          <w:ilvl w:val="0"/>
          <w:numId w:val="6"/>
        </w:numPr>
        <w:spacing w:line="276" w:lineRule="auto"/>
        <w:rPr>
          <w:rFonts w:ascii="Times New Roman" w:hAnsi="Times New Roman"/>
          <w:szCs w:val="24"/>
        </w:rPr>
      </w:pPr>
      <w:r w:rsidRPr="00EA52F9">
        <w:rPr>
          <w:rFonts w:ascii="Times New Roman" w:hAnsi="Times New Roman"/>
          <w:szCs w:val="24"/>
        </w:rPr>
        <w:t>kategoria ruchu KR0,</w:t>
      </w:r>
    </w:p>
    <w:p w14:paraId="1CF83B68" w14:textId="77777777" w:rsidR="00EA52F9" w:rsidRPr="00EA52F9" w:rsidRDefault="00EA52F9" w:rsidP="00EA52F9">
      <w:pPr>
        <w:pStyle w:val="DrogaDevelopmentContent"/>
        <w:numPr>
          <w:ilvl w:val="0"/>
          <w:numId w:val="6"/>
        </w:numPr>
        <w:spacing w:line="276" w:lineRule="auto"/>
        <w:rPr>
          <w:rFonts w:ascii="Times New Roman" w:hAnsi="Times New Roman"/>
          <w:szCs w:val="24"/>
        </w:rPr>
      </w:pPr>
      <w:r w:rsidRPr="00EA52F9">
        <w:rPr>
          <w:rFonts w:ascii="Times New Roman" w:hAnsi="Times New Roman"/>
          <w:szCs w:val="24"/>
        </w:rPr>
        <w:t>obciążenie pojedyncze osi 80 kN/oś,</w:t>
      </w:r>
    </w:p>
    <w:p w14:paraId="7A0BD387" w14:textId="77777777" w:rsidR="00EA52F9" w:rsidRPr="00EA52F9" w:rsidRDefault="00EA52F9" w:rsidP="00EA52F9">
      <w:pPr>
        <w:pStyle w:val="DrogaDevelopmentContent"/>
        <w:numPr>
          <w:ilvl w:val="0"/>
          <w:numId w:val="6"/>
        </w:numPr>
        <w:spacing w:line="276" w:lineRule="auto"/>
        <w:rPr>
          <w:rFonts w:ascii="Times New Roman" w:hAnsi="Times New Roman"/>
          <w:szCs w:val="24"/>
        </w:rPr>
      </w:pPr>
      <w:r w:rsidRPr="00EA52F9">
        <w:rPr>
          <w:rFonts w:ascii="Times New Roman" w:hAnsi="Times New Roman"/>
          <w:szCs w:val="24"/>
        </w:rPr>
        <w:t>szerokość jezdni – 4,00 ÷ 5,00 m,</w:t>
      </w:r>
    </w:p>
    <w:p w14:paraId="5F6D830B" w14:textId="493F62C9" w:rsidR="00EA52F9" w:rsidRPr="005C06C7" w:rsidRDefault="00EA52F9" w:rsidP="005C06C7">
      <w:pPr>
        <w:pStyle w:val="DrogaDevelopmentContent"/>
        <w:numPr>
          <w:ilvl w:val="0"/>
          <w:numId w:val="6"/>
        </w:numPr>
        <w:spacing w:line="276" w:lineRule="auto"/>
        <w:rPr>
          <w:rFonts w:ascii="Times New Roman" w:hAnsi="Times New Roman"/>
          <w:szCs w:val="24"/>
        </w:rPr>
      </w:pPr>
      <w:r w:rsidRPr="00EA52F9">
        <w:rPr>
          <w:rFonts w:ascii="Times New Roman" w:hAnsi="Times New Roman"/>
          <w:szCs w:val="24"/>
        </w:rPr>
        <w:t>szerokość poboczy – 2 x 0,75  m.</w:t>
      </w:r>
    </w:p>
    <w:p w14:paraId="1D8758AE" w14:textId="32D2EBEE" w:rsidR="00EA52F9" w:rsidRPr="00EA52F9" w:rsidRDefault="00EA52F9" w:rsidP="008F7AD9">
      <w:pPr>
        <w:pStyle w:val="DrogaDevelopmentContent"/>
        <w:spacing w:line="276" w:lineRule="auto"/>
        <w:ind w:firstLine="284"/>
        <w:rPr>
          <w:rFonts w:ascii="Times New Roman" w:hAnsi="Times New Roman"/>
          <w:szCs w:val="24"/>
        </w:rPr>
      </w:pPr>
      <w:r w:rsidRPr="00EA52F9">
        <w:rPr>
          <w:rFonts w:ascii="Times New Roman" w:hAnsi="Times New Roman"/>
          <w:szCs w:val="24"/>
        </w:rPr>
        <w:t>Zakładana powierzchnia terenu przewidziana pod realizację inwestycji wyniesie około 2,5 ha i będzie zawierała się w liniach rozgraniczających istniejącej drogi. Około 0,98 ha ww. terenu będzie stanowiła powierzchnia utwardzona</w:t>
      </w:r>
      <w:r w:rsidR="002B6AC6">
        <w:rPr>
          <w:rFonts w:ascii="Times New Roman" w:hAnsi="Times New Roman"/>
          <w:szCs w:val="24"/>
        </w:rPr>
        <w:t>. W</w:t>
      </w:r>
      <w:r w:rsidRPr="00EA52F9">
        <w:rPr>
          <w:rFonts w:ascii="Times New Roman" w:hAnsi="Times New Roman"/>
          <w:szCs w:val="24"/>
        </w:rPr>
        <w:t xml:space="preserve">zdłuż istniejącej drogi, w istniejących </w:t>
      </w:r>
      <w:r w:rsidRPr="00EA52F9">
        <w:rPr>
          <w:rFonts w:ascii="Times New Roman" w:hAnsi="Times New Roman"/>
          <w:szCs w:val="24"/>
        </w:rPr>
        <w:lastRenderedPageBreak/>
        <w:t xml:space="preserve">pasach zieleni występują drzewa, które nie kolidują z projektowanymi elementami wyposażenia drogi. Realizacja planowanej inwestycji nie będzie zatem wiązała się koniecznością wycinki drzew.  </w:t>
      </w:r>
    </w:p>
    <w:p w14:paraId="6C61C474" w14:textId="77777777" w:rsidR="00EA52F9" w:rsidRPr="00EA52F9" w:rsidRDefault="00EA52F9" w:rsidP="00EA52F9">
      <w:pPr>
        <w:pStyle w:val="DrogaDevelopmentContent"/>
        <w:spacing w:line="276" w:lineRule="auto"/>
        <w:ind w:firstLine="284"/>
        <w:rPr>
          <w:rFonts w:ascii="Times New Roman" w:hAnsi="Times New Roman"/>
          <w:szCs w:val="24"/>
        </w:rPr>
      </w:pPr>
      <w:r w:rsidRPr="00EA52F9">
        <w:rPr>
          <w:rFonts w:ascii="Times New Roman" w:hAnsi="Times New Roman"/>
          <w:szCs w:val="24"/>
        </w:rPr>
        <w:t xml:space="preserve">Z przedłożonych w uzupełnieniu kip informacji wynika, iż w otoczeniu przedmiotowej drogi gminnej nie stwierdzono występowania rzadkich i chronionych gatunków roślin, grzybów </w:t>
      </w:r>
      <w:r w:rsidRPr="00EA52F9">
        <w:rPr>
          <w:rFonts w:ascii="Times New Roman" w:hAnsi="Times New Roman"/>
          <w:szCs w:val="24"/>
        </w:rPr>
        <w:br/>
        <w:t xml:space="preserve">i zwierząt. </w:t>
      </w:r>
    </w:p>
    <w:p w14:paraId="7DBA8DA6" w14:textId="77777777" w:rsidR="00EA52F9" w:rsidRPr="00EA52F9" w:rsidRDefault="00EA52F9" w:rsidP="00EA52F9">
      <w:pPr>
        <w:pStyle w:val="DrogaDevelopmentContent"/>
        <w:spacing w:line="276" w:lineRule="auto"/>
        <w:ind w:firstLine="284"/>
        <w:rPr>
          <w:rFonts w:ascii="Times New Roman" w:hAnsi="Times New Roman"/>
          <w:szCs w:val="24"/>
        </w:rPr>
      </w:pPr>
      <w:r w:rsidRPr="00EA52F9">
        <w:rPr>
          <w:rFonts w:ascii="Times New Roman" w:hAnsi="Times New Roman"/>
          <w:szCs w:val="24"/>
        </w:rPr>
        <w:t xml:space="preserve">W ramach robót budowlanych przewiduje się technologie powszechnie stosowane </w:t>
      </w:r>
      <w:r w:rsidRPr="00EA52F9">
        <w:rPr>
          <w:rFonts w:ascii="Times New Roman" w:hAnsi="Times New Roman"/>
          <w:szCs w:val="24"/>
        </w:rPr>
        <w:br/>
        <w:t xml:space="preserve">w budownictwie drogowym z zastosowaniem surowców przyjaznych środowisku oraz posiadających atesty o ich dopuszczeniu do stosowania. Roboty budowlane będą prowadzone metodami tradycyjnymi. Cały zakres prac planuje się wykonać mechanicznie przy użyciu sprawnych maszyn drogowych tj. m. in. frezarek nawierzchni bitumicznych, koparek, rozściełaczy mas bitumicznych, walców drogowych, równiarek i samochodów ciężarowych transportujących materiały budowlane. </w:t>
      </w:r>
    </w:p>
    <w:p w14:paraId="78D90EB7" w14:textId="77777777" w:rsidR="00EA52F9" w:rsidRPr="00EA52F9" w:rsidRDefault="00EA52F9" w:rsidP="00EA52F9">
      <w:pPr>
        <w:pStyle w:val="DrogaDevelopmentContent"/>
        <w:spacing w:line="276" w:lineRule="auto"/>
        <w:ind w:firstLine="284"/>
        <w:rPr>
          <w:rFonts w:ascii="Times New Roman" w:hAnsi="Times New Roman"/>
          <w:szCs w:val="24"/>
        </w:rPr>
      </w:pPr>
      <w:r w:rsidRPr="00EA52F9">
        <w:rPr>
          <w:rFonts w:ascii="Times New Roman" w:hAnsi="Times New Roman"/>
          <w:szCs w:val="24"/>
        </w:rPr>
        <w:t xml:space="preserve">Realizacja planowanego przedsięwzięcia nie wpłynie na zwiększenie ruchu kołowego, nie pojawią się zatem dodatkowe zanieczyszczenia z tym związane, nie wzrośnie poziom hałasu. W ramach planowanej inwestycji poprawie ulegnie stan techniczny drogi gminnej. </w:t>
      </w:r>
    </w:p>
    <w:p w14:paraId="3A167499" w14:textId="77777777" w:rsidR="00EA52F9" w:rsidRPr="00EA52F9" w:rsidRDefault="00EA52F9" w:rsidP="00EA52F9">
      <w:pPr>
        <w:pStyle w:val="DrogaDevelopmentContent"/>
        <w:spacing w:line="276" w:lineRule="auto"/>
        <w:ind w:firstLine="284"/>
        <w:rPr>
          <w:rFonts w:ascii="Times New Roman" w:hAnsi="Times New Roman"/>
          <w:szCs w:val="24"/>
        </w:rPr>
      </w:pPr>
      <w:r w:rsidRPr="00EA52F9">
        <w:rPr>
          <w:rFonts w:ascii="Times New Roman" w:hAnsi="Times New Roman"/>
          <w:szCs w:val="24"/>
        </w:rPr>
        <w:t xml:space="preserve">Wszelkie wykorzystywane surowce, materiały, paliwa, energia, woda potrzebne będą jedynie na czas wykonywania robót budowlanych. Na potrzeby przedsięwzięcia planuje się wykorzystanie normatywnych ilości w zakresie zużycia wody, surowców, materiałów, paliw oraz energii. W trakcie prowadzenia robót budowlanych będą wykorzystywane materiały tj.: kruszywo naturalne, mieszanki mineralno – asfaltowe, beton. Planuje się wykorzystać paliwa (oleje oraz benzyny) do napędu pojazdów samojezdnych, energię elektryczną do zasilania urządzeń elektrycznych (agregaty prądotwórcze) oraz wodę do celów socjalno-bytowych </w:t>
      </w:r>
      <w:r w:rsidRPr="00EA52F9">
        <w:rPr>
          <w:rFonts w:ascii="Times New Roman" w:hAnsi="Times New Roman"/>
          <w:szCs w:val="24"/>
        </w:rPr>
        <w:br/>
        <w:t>i technologicznych (woda pobierana będzie z wodociągu bądź będzie dowożona beczkowozami).</w:t>
      </w:r>
    </w:p>
    <w:p w14:paraId="0A83DDA3" w14:textId="77777777" w:rsidR="00EA52F9" w:rsidRPr="00EA52F9" w:rsidRDefault="00EA52F9" w:rsidP="00EA52F9">
      <w:pPr>
        <w:pStyle w:val="DrogaDevelopmentContent"/>
        <w:spacing w:line="276" w:lineRule="auto"/>
        <w:ind w:firstLine="284"/>
        <w:rPr>
          <w:rFonts w:ascii="Times New Roman" w:hAnsi="Times New Roman"/>
          <w:szCs w:val="24"/>
        </w:rPr>
      </w:pPr>
      <w:r w:rsidRPr="00EA52F9">
        <w:rPr>
          <w:rFonts w:ascii="Times New Roman" w:hAnsi="Times New Roman"/>
          <w:szCs w:val="24"/>
        </w:rPr>
        <w:t xml:space="preserve">W okresie eksploatacji drogi woda będzie wykorzystywana do okresowego czyszczenia nawierzchni drogowej. </w:t>
      </w:r>
    </w:p>
    <w:p w14:paraId="7FDA77B3" w14:textId="77777777" w:rsidR="00EA52F9" w:rsidRPr="00EA52F9" w:rsidRDefault="00EA52F9" w:rsidP="00EA52F9">
      <w:pPr>
        <w:pStyle w:val="DrogaDevelopmentContent"/>
        <w:spacing w:line="276" w:lineRule="auto"/>
        <w:ind w:firstLine="284"/>
        <w:rPr>
          <w:rFonts w:ascii="Times New Roman" w:hAnsi="Times New Roman"/>
          <w:szCs w:val="24"/>
        </w:rPr>
      </w:pPr>
      <w:r w:rsidRPr="00EA52F9">
        <w:rPr>
          <w:rFonts w:ascii="Times New Roman" w:hAnsi="Times New Roman"/>
          <w:szCs w:val="24"/>
        </w:rPr>
        <w:t xml:space="preserve">Podczas prowadzenia robót budowlanych mogą nastąpić chwilowe przekroczenia dopuszczalnych norm dotyczących emisji hałasu, pochodzące od ciężkiego sprzętu, takiego jak układarka mas bitumicznych czy sprzęt do robót ziemnych. Emisja hałasu w trakcie przebudowy drogi będzie związana zarówno z pracami rozbiórkowymi jak i procesem technologicznym np. wykonywaniem prac ziemnych, warstw konstrukcyjnych drogi, w tym warstw bitumicznych jak też z transportem tj. ruchem ciężkich pojazdów obsługujących budowę, w tym samochodów transportujących materiały konstrukcyjne i budowlane. Sprzęt budowlany oraz środki transportu wykorzystywane przy robotach drogowych powodują emisję hałasu na poziomie 80-110 dB. Będą to jednak prace okresowe, krótkotrwałe oraz nie kumulujące się w środowisku. Realizacja prac będzie prowadzona w sposób zapewniający minimalizację tych uciążliwości np. poprzez zapewnienie wysokiej sprawności maszyn </w:t>
      </w:r>
      <w:r w:rsidRPr="00EA52F9">
        <w:rPr>
          <w:rFonts w:ascii="Times New Roman" w:hAnsi="Times New Roman"/>
          <w:szCs w:val="24"/>
        </w:rPr>
        <w:br/>
        <w:t xml:space="preserve">i urządzeń budowlanych. Roboty będą prowadzone w porze dnia. Zaplecze budowy zostanie zlokalizowane możliwie najdalej od terenów chronionych akustycznie. Występujące na tym etapie uciążliwości będą miały charakter krótkotrwały, który będzie minimalizowany przez dobrą organizację pracy i odpowiedni nadzór. </w:t>
      </w:r>
    </w:p>
    <w:p w14:paraId="7B2F04C9" w14:textId="77777777" w:rsidR="00EA52F9" w:rsidRPr="00EA52F9" w:rsidRDefault="00EA52F9" w:rsidP="00EA52F9">
      <w:pPr>
        <w:pStyle w:val="DrogaDevelopmentContent"/>
        <w:spacing w:line="276" w:lineRule="auto"/>
        <w:ind w:firstLine="284"/>
        <w:rPr>
          <w:rFonts w:ascii="Times New Roman" w:hAnsi="Times New Roman"/>
          <w:szCs w:val="24"/>
        </w:rPr>
      </w:pPr>
      <w:r w:rsidRPr="00EA52F9">
        <w:rPr>
          <w:rFonts w:ascii="Times New Roman" w:hAnsi="Times New Roman"/>
          <w:szCs w:val="24"/>
        </w:rPr>
        <w:t xml:space="preserve">Etap realizacji będzie również wiązał się emisją zanieczyszczeń do powietrza i pyłów. Źródłami wspomnianych emisji będą: środki transportu i sprzęt budowlano-montażowy </w:t>
      </w:r>
      <w:r w:rsidRPr="00EA52F9">
        <w:rPr>
          <w:rFonts w:ascii="Times New Roman" w:hAnsi="Times New Roman"/>
          <w:szCs w:val="24"/>
        </w:rPr>
        <w:br/>
      </w:r>
      <w:r w:rsidRPr="00EA52F9">
        <w:rPr>
          <w:rFonts w:ascii="Times New Roman" w:hAnsi="Times New Roman"/>
          <w:szCs w:val="24"/>
        </w:rPr>
        <w:lastRenderedPageBreak/>
        <w:t xml:space="preserve">o napędzie spalinowym, pylenie występujące podczas prac ziemnych, transport materiałów sypkich powodujący pylenie wtórne, układanie mas bitumicznych- emisja węglowodorów. Oddziaływania związane z fazą realizacji przedsięwzięcia będą miały charakter krótkotrwały, ograniczony do czasu trwania etapu budowy. W celu ograniczenia wielkości emisji zanieczyszczeń do powietrza na etapie realizacji przedsięwzięcia masy bitumiczne będą transportowane wywrotkami wyposażonymi w opończe ograniczające emisję oparów asfaltu. W celu ograniczenia emisji zanieczyszczeń gazowo-pyłowych do powietrza zastosowane zostaną następujące działania: transportowane i składowane na terenie budowy kruszywo </w:t>
      </w:r>
      <w:r w:rsidRPr="00EA52F9">
        <w:rPr>
          <w:rFonts w:ascii="Times New Roman" w:hAnsi="Times New Roman"/>
          <w:szCs w:val="24"/>
        </w:rPr>
        <w:br/>
        <w:t>i inne materiały budowlane będą w miarę możliwości przykryte, w celu ograniczenia wtórnego pylenia. Silniki maszyn będą wyłączane w trakcie przerw technologicznych.</w:t>
      </w:r>
    </w:p>
    <w:p w14:paraId="55D78F79" w14:textId="77777777" w:rsidR="00EA52F9" w:rsidRPr="00EA52F9" w:rsidRDefault="00EA52F9" w:rsidP="00EA52F9">
      <w:pPr>
        <w:pStyle w:val="DrogaDevelopmentContent"/>
        <w:spacing w:line="276" w:lineRule="auto"/>
        <w:ind w:firstLine="284"/>
        <w:rPr>
          <w:rFonts w:ascii="Times New Roman" w:hAnsi="Times New Roman"/>
          <w:szCs w:val="24"/>
        </w:rPr>
      </w:pPr>
      <w:r w:rsidRPr="00EA52F9">
        <w:rPr>
          <w:rFonts w:ascii="Times New Roman" w:hAnsi="Times New Roman"/>
          <w:szCs w:val="24"/>
        </w:rPr>
        <w:t>Wykonanie nowej warstwy ścieralnej wpłynie na zminimalizowanie hałasu i wibracji oraz zanieczyszczeń do powietrza w stosunku do stanu aktualnego. Gładka nawierzchnia poprawi płynność ruchu, w tym skróci czas przejazdu pojazdów poruszających się po przedmiotowej drodze.</w:t>
      </w:r>
    </w:p>
    <w:p w14:paraId="49A809EB" w14:textId="77777777" w:rsidR="00EA52F9" w:rsidRPr="00EA52F9" w:rsidRDefault="00EA52F9" w:rsidP="00EA52F9">
      <w:pPr>
        <w:spacing w:after="0" w:line="276" w:lineRule="auto"/>
        <w:ind w:firstLine="284"/>
        <w:jc w:val="both"/>
        <w:rPr>
          <w:rFonts w:ascii="Times New Roman" w:eastAsia="Times New Roman" w:hAnsi="Times New Roman" w:cs="Times New Roman"/>
          <w:sz w:val="24"/>
          <w:szCs w:val="24"/>
          <w:lang w:eastAsia="pl-PL"/>
        </w:rPr>
      </w:pPr>
      <w:r w:rsidRPr="00EA52F9">
        <w:rPr>
          <w:rFonts w:ascii="Times New Roman" w:hAnsi="Times New Roman" w:cs="Times New Roman"/>
          <w:sz w:val="24"/>
          <w:szCs w:val="24"/>
        </w:rPr>
        <w:t xml:space="preserve">Etap przebudowy drogi gminnej będzie również związany z wytwarzaniem odpadów. Wytworzone zostaną odpady z grupy 15, 17 i 20. Wytwórcą odpadów na tym etapie będzie wykonawca robót budowlanych i to on będzie odpowiedzialny za ich zagospodarowanie zgodne z obowiązującą ustawą o odpadach. Odpady będą selektywnie gromadzone </w:t>
      </w:r>
      <w:r w:rsidRPr="00EA52F9">
        <w:rPr>
          <w:rFonts w:ascii="Times New Roman" w:hAnsi="Times New Roman" w:cs="Times New Roman"/>
          <w:sz w:val="24"/>
          <w:szCs w:val="24"/>
        </w:rPr>
        <w:br/>
        <w:t xml:space="preserve">w szczelnych, oznakowanych pojemnikach\kontenerach, ustawionych na terenie zaplecza budowy. Miejsce gromadzenia odpadów należy zabezpieczyć przed działaniem czynników atmosferycznych. </w:t>
      </w:r>
      <w:r w:rsidRPr="00EA52F9">
        <w:rPr>
          <w:rFonts w:ascii="Times New Roman" w:eastAsia="Times New Roman" w:hAnsi="Times New Roman" w:cs="Times New Roman"/>
          <w:sz w:val="24"/>
          <w:szCs w:val="24"/>
          <w:lang w:eastAsia="pl-PL"/>
        </w:rPr>
        <w:t xml:space="preserve">Wszystkie odpady zostaną przekazane podmiotom zewnętrznym prowadzącym działalność w zakresie odzysku lub unieszkodliwiania odpadów. </w:t>
      </w:r>
    </w:p>
    <w:p w14:paraId="4E916AF7" w14:textId="77777777" w:rsidR="00EA52F9" w:rsidRPr="00EA52F9" w:rsidRDefault="00EA52F9" w:rsidP="00EA52F9">
      <w:pPr>
        <w:pStyle w:val="DrogaDevelopmentContent"/>
        <w:spacing w:line="276" w:lineRule="auto"/>
        <w:ind w:firstLine="284"/>
        <w:rPr>
          <w:rFonts w:ascii="Times New Roman" w:hAnsi="Times New Roman"/>
          <w:szCs w:val="24"/>
        </w:rPr>
      </w:pPr>
      <w:r w:rsidRPr="00EA52F9">
        <w:rPr>
          <w:rFonts w:ascii="Times New Roman" w:hAnsi="Times New Roman"/>
          <w:szCs w:val="24"/>
        </w:rPr>
        <w:t>Celem minimalizacji zagrożeń związanych z wytwarzaniem odpadów na etapie realizacji przedsięwzięcia zostaną podjęte następujące działania: zaplecze budowy oraz baza materiałowo - sprzętowa zostaną zlokalizowane w miejscu o podłożu utwardzonym lub zostanie wykonane tymczasowe utwardzenie, sprzęt budowlany będzie sprawny technicznie i na bieżąco kontrolowany. Zaplecze budowy będzie wyposażone w elementy takie jak: pojemnik/kontener do gromadzenia zmieszanych odpadów komunalnych, przenośną, szczelną kabinę sanitarną, szczelny, oznakowany pojemnik do gromadzenia zużytych środków do usuwania substancji ropopochodnych np. sorbentu oraz szczelny, oznakowany pojemnik do gromadzenia opakowań po płynach eksploatacyjnych maszyn i urządzeń budowlanych. Podjęte działania chroniące zabezpieczą również środowisko wodno-gruntowe.</w:t>
      </w:r>
    </w:p>
    <w:p w14:paraId="3BC16377" w14:textId="77777777" w:rsidR="00EA52F9" w:rsidRDefault="00EA52F9" w:rsidP="00EA52F9">
      <w:pPr>
        <w:pStyle w:val="DrogaDevelopmentContent"/>
        <w:spacing w:line="276" w:lineRule="auto"/>
        <w:ind w:firstLine="284"/>
        <w:rPr>
          <w:rFonts w:ascii="Times New Roman" w:hAnsi="Times New Roman"/>
          <w:szCs w:val="24"/>
        </w:rPr>
      </w:pPr>
      <w:r w:rsidRPr="00EA52F9">
        <w:rPr>
          <w:rFonts w:ascii="Times New Roman" w:hAnsi="Times New Roman"/>
          <w:szCs w:val="24"/>
        </w:rPr>
        <w:t xml:space="preserve">Na etapie eksploatacji przedmiotowej drogi mogą powstawać odpady zaliczone do grupy: 02 01 03- odpadowa masa roślinna, powstałe w wyniku wykaszania rowów odwadniających </w:t>
      </w:r>
      <w:r w:rsidRPr="00EA52F9">
        <w:rPr>
          <w:rFonts w:ascii="Times New Roman" w:hAnsi="Times New Roman"/>
          <w:szCs w:val="24"/>
        </w:rPr>
        <w:br/>
        <w:t>i powierzchni zielonych pasa drogowego, 20 03 03- odpady z czyszczenia ulic i placów, 20 03 01- niesegregowane (zmieszane) odpady komunalne (zaśmiecanie drogi przez jej użytkowników) oraz odpady wytwarzane wskutek wypadków drogowych i zdarzeń losowych, w tym odpady niebezpieczne (odpad o kodzie 16 81 01*). W dalszej perspektywie mogą zostać również wytworzone odpady powstałe w wyniku wymiany uszkodzonych znaków pionowych tj. 17 04 05- żelazo i stal oraz 15 01 10*- opakowania zawierające pozostałości substancji niebezpiecznych lub nimi zanieczyszczone (opakowania po farbach służących do odtwarzania na jezdni oznakowania poziomego). Ilości tych odpadów nie będą znaczące. Zarządca drogi dołoży wszelkich starań, by sposób postępowania z wszystkimi odpadami był zgodny z obowiązującymi przepisami w zakresie gospodarki odpadami.</w:t>
      </w:r>
    </w:p>
    <w:p w14:paraId="3ABE1C6B" w14:textId="2EADD6D0" w:rsidR="003F7EA2" w:rsidRDefault="008F7AD9" w:rsidP="003F7EA2">
      <w:pPr>
        <w:pStyle w:val="DrogaDevelopmentContent"/>
        <w:spacing w:line="276" w:lineRule="auto"/>
        <w:ind w:firstLine="284"/>
        <w:rPr>
          <w:rFonts w:ascii="Times New Roman" w:hAnsi="Times New Roman"/>
          <w:szCs w:val="24"/>
        </w:rPr>
      </w:pPr>
      <w:r>
        <w:rPr>
          <w:rFonts w:ascii="Times New Roman" w:hAnsi="Times New Roman"/>
          <w:szCs w:val="24"/>
        </w:rPr>
        <w:lastRenderedPageBreak/>
        <w:t>Na etapie realizacji inwestycji głównym źródłem powstawania ścieków bytowych będzie funkcjonowanie zaplecza budowy. Ilość ścieków wyniesie ok. 10 m</w:t>
      </w:r>
      <w:r>
        <w:rPr>
          <w:rFonts w:ascii="Times New Roman" w:hAnsi="Times New Roman"/>
          <w:szCs w:val="24"/>
          <w:vertAlign w:val="superscript"/>
        </w:rPr>
        <w:t>3</w:t>
      </w:r>
      <w:r>
        <w:rPr>
          <w:rFonts w:ascii="Times New Roman" w:hAnsi="Times New Roman"/>
          <w:szCs w:val="24"/>
        </w:rPr>
        <w:t xml:space="preserve"> i będą one gromadzone w szczelnej, przenośnej kabinie sanitarnej usytuowanej na terenie placu budowy. Następnie będą odbierane przez firmę świadczącą usługi związane z wynajmem kabin sanitarnych. </w:t>
      </w:r>
      <w:r w:rsidR="00EA52F9" w:rsidRPr="00EA52F9">
        <w:rPr>
          <w:rFonts w:ascii="Times New Roman" w:hAnsi="Times New Roman"/>
          <w:szCs w:val="24"/>
        </w:rPr>
        <w:t xml:space="preserve">Na etapie eksploatacji ścieki nie będą wytwarzane. </w:t>
      </w:r>
    </w:p>
    <w:p w14:paraId="76031B21" w14:textId="631CB0AF" w:rsidR="00415083" w:rsidRDefault="003F7EA2" w:rsidP="00A02AAD">
      <w:pPr>
        <w:pStyle w:val="DrogaDevelopmentContent"/>
        <w:spacing w:line="276" w:lineRule="auto"/>
        <w:ind w:firstLine="284"/>
        <w:rPr>
          <w:rFonts w:ascii="Times New Roman" w:hAnsi="Times New Roman"/>
          <w:szCs w:val="24"/>
        </w:rPr>
      </w:pPr>
      <w:r w:rsidRPr="00EA52F9">
        <w:rPr>
          <w:rFonts w:ascii="Times New Roman" w:hAnsi="Times New Roman"/>
          <w:szCs w:val="24"/>
        </w:rPr>
        <w:t xml:space="preserve">Jak wynika z kip, całość projektowanych nawierzchni odwadniana będzie powierzchniowo poprzez nadanie im odpowiednich spadków poprzecznych. Woda odprowadzana będzie do systemu rowów trapezowych. Rowy na całym odcinku objętym inwestycją zostaną rozmieszczone w sposób umożliwiający jak najbardziej efektywne zbieranie wód powierzchniowych, z wykorzystaniem ukształtowania wysokościowego. </w:t>
      </w:r>
    </w:p>
    <w:p w14:paraId="7FD2327D" w14:textId="01895090" w:rsidR="00415083" w:rsidRPr="00DB75D5" w:rsidRDefault="00415083" w:rsidP="00DB75D5">
      <w:pPr>
        <w:pStyle w:val="DrogaDevelopmentContent"/>
        <w:spacing w:line="276" w:lineRule="auto"/>
        <w:ind w:firstLine="284"/>
        <w:rPr>
          <w:rFonts w:ascii="Times New Roman" w:hAnsi="Times New Roman"/>
        </w:rPr>
      </w:pPr>
      <w:r w:rsidRPr="00415083">
        <w:rPr>
          <w:rFonts w:ascii="Times New Roman" w:hAnsi="Times New Roman"/>
        </w:rPr>
        <w:t xml:space="preserve">Zgodnie z podziałem dokonanym </w:t>
      </w:r>
      <w:r w:rsidRPr="00415083">
        <w:rPr>
          <w:rFonts w:ascii="Times New Roman" w:hAnsi="Times New Roman"/>
          <w:color w:val="0E0E0E"/>
        </w:rPr>
        <w:t xml:space="preserve">w </w:t>
      </w:r>
      <w:r w:rsidRPr="00415083">
        <w:rPr>
          <w:rFonts w:ascii="Times New Roman" w:hAnsi="Times New Roman"/>
        </w:rPr>
        <w:t xml:space="preserve">Planie gospodarowania wodami na obszarze dorzecza Wisły (rozporządzenie Ministra Infrastruktury z dnia 4 listopada 2022 r. (Dz. U. 2023 poz. 300)), przedmiotowa inwestycja zlokalizowana jest w obrębie jednolitej części wód powierzchniowych oznaczonych kodem europejskim: PLRW20001024569 o nazwie: „Świnka”, typ JCWP — PNp - Potok </w:t>
      </w:r>
      <w:r w:rsidRPr="00415083">
        <w:rPr>
          <w:rFonts w:ascii="Times New Roman" w:hAnsi="Times New Roman"/>
          <w:color w:val="111111"/>
        </w:rPr>
        <w:t xml:space="preserve">lub </w:t>
      </w:r>
      <w:r w:rsidRPr="00415083">
        <w:rPr>
          <w:rFonts w:ascii="Times New Roman" w:hAnsi="Times New Roman"/>
        </w:rPr>
        <w:t xml:space="preserve">strumień nizinny piaszczysty, status — naturalna część wód, ocena stanu JCWP — zły stan wód, monitorowana. Celem środowiskowym dla tej JCWP dobry stan ekologiczny; zapewnienie drożności cieku dla migracji ichtiofauny o ile jest monitorowany wskaźnik diadromiczny </w:t>
      </w:r>
      <w:r w:rsidRPr="00415083">
        <w:rPr>
          <w:rFonts w:ascii="Times New Roman" w:hAnsi="Times New Roman"/>
          <w:color w:val="1A1A1A"/>
        </w:rPr>
        <w:t xml:space="preserve">D </w:t>
      </w:r>
      <w:r w:rsidRPr="00415083">
        <w:rPr>
          <w:rFonts w:ascii="Times New Roman" w:hAnsi="Times New Roman"/>
        </w:rPr>
        <w:t>oraz stan chemiczny: dla złagodzonych wskaźników [benzo(a)piren(w)] poniżej stanu dobrego, dla pozostałych wskaźników</w:t>
      </w:r>
      <w:r w:rsidR="00DB75D5">
        <w:rPr>
          <w:rFonts w:ascii="Times New Roman" w:hAnsi="Times New Roman"/>
        </w:rPr>
        <w:t xml:space="preserve"> </w:t>
      </w:r>
      <w:r w:rsidRPr="00415083">
        <w:rPr>
          <w:szCs w:val="24"/>
        </w:rPr>
        <w:t xml:space="preserve">stan dobry. </w:t>
      </w:r>
      <w:r w:rsidRPr="00DB75D5">
        <w:rPr>
          <w:rFonts w:ascii="Times New Roman" w:hAnsi="Times New Roman"/>
          <w:szCs w:val="24"/>
        </w:rPr>
        <w:t xml:space="preserve">Przedmiotowa JCWP jest zagrożona ryzykiem nieosiągnięcia celów środowiskowych. Dla danej JCWP zostało ustanowione odstępstwo </w:t>
      </w:r>
      <w:r w:rsidRPr="00DB75D5">
        <w:rPr>
          <w:rFonts w:ascii="Times New Roman" w:hAnsi="Times New Roman"/>
          <w:color w:val="151515"/>
          <w:szCs w:val="24"/>
        </w:rPr>
        <w:t xml:space="preserve">z </w:t>
      </w:r>
      <w:r w:rsidRPr="00DB75D5">
        <w:rPr>
          <w:rFonts w:ascii="Times New Roman" w:hAnsi="Times New Roman"/>
          <w:szCs w:val="24"/>
        </w:rPr>
        <w:t xml:space="preserve">art. 4 ust. 5 Ramowej Dyrektywy Wodnej – odstępstwo polegające na złagodzeniu celów środowiskowych jest związane z tym, że nie są osiągnięte cele środowiskowe JCWP w zakresie wskaźników: benzo(a)piren(w). Jest to spowodowane czynnikami wskazanymi w zestawie kolumn pn. „Wskazanie dominującego rodzaju presji determinujących stan wód”, które trwale uniemożliwiają osiągnięcie celów środowiskowych. Presje trwale uniemożliwiające osiągnięcie celów środowiskowych zaspokajają ważne potrzeby społeczno-gospodarcze (określone w kolumnie pn. „Potrzeba społeczno-ekonomiczna zaspokajana przez źródło presji antropogenicznej determinującej na stan wód w stopniu zagrażającym osiągnięciu celów środowiskowych”) i na obecnym etapie stwierdza się brak alternatywnych opcji zaspokojenia tych potrzeb (zob. kolumna pn. „Uzasadnienie braku alternatywnych opcji”). Warunkiem odstępstwa jest pełne </w:t>
      </w:r>
      <w:r w:rsidRPr="00DB75D5">
        <w:rPr>
          <w:rFonts w:ascii="Times New Roman" w:hAnsi="Times New Roman"/>
          <w:color w:val="131313"/>
          <w:szCs w:val="24"/>
        </w:rPr>
        <w:t xml:space="preserve">i </w:t>
      </w:r>
      <w:r w:rsidRPr="00DB75D5">
        <w:rPr>
          <w:rFonts w:ascii="Times New Roman" w:hAnsi="Times New Roman"/>
          <w:szCs w:val="24"/>
        </w:rPr>
        <w:t xml:space="preserve">terminowe wdrożenie programu działań (którego zakres i skuteczność określono </w:t>
      </w:r>
      <w:r w:rsidRPr="00DB75D5">
        <w:rPr>
          <w:rFonts w:ascii="Times New Roman" w:hAnsi="Times New Roman"/>
          <w:color w:val="0C0C0C"/>
          <w:szCs w:val="24"/>
        </w:rPr>
        <w:t xml:space="preserve">w </w:t>
      </w:r>
      <w:r w:rsidRPr="00DB75D5">
        <w:rPr>
          <w:rFonts w:ascii="Times New Roman" w:hAnsi="Times New Roman"/>
          <w:szCs w:val="24"/>
        </w:rPr>
        <w:t>zestawach działań).</w:t>
      </w:r>
    </w:p>
    <w:p w14:paraId="3DE7F25A" w14:textId="77777777" w:rsidR="00415083" w:rsidRPr="00415083" w:rsidRDefault="00415083" w:rsidP="008D173D">
      <w:pPr>
        <w:pStyle w:val="Tekstpodstawowy"/>
        <w:spacing w:line="276" w:lineRule="auto"/>
        <w:ind w:right="130" w:firstLine="284"/>
        <w:jc w:val="both"/>
        <w:rPr>
          <w:szCs w:val="24"/>
        </w:rPr>
      </w:pPr>
      <w:r w:rsidRPr="00415083">
        <w:rPr>
          <w:szCs w:val="24"/>
        </w:rPr>
        <w:t xml:space="preserve">Planowana inwestycja położona jest </w:t>
      </w:r>
      <w:r w:rsidRPr="00415083">
        <w:rPr>
          <w:color w:val="161616"/>
          <w:szCs w:val="24"/>
        </w:rPr>
        <w:t xml:space="preserve">w </w:t>
      </w:r>
      <w:r w:rsidRPr="00415083">
        <w:rPr>
          <w:szCs w:val="24"/>
        </w:rPr>
        <w:t>obrębie udokumentowanego Głównego Zbiornika Wód Podziemnych GZWP Nr 407 — Niecka lubelska (Chełm-Zamość).</w:t>
      </w:r>
    </w:p>
    <w:p w14:paraId="28951074" w14:textId="0A9D934A" w:rsidR="00415083" w:rsidRDefault="008D173D" w:rsidP="008D173D">
      <w:pPr>
        <w:pStyle w:val="Tekstpodstawowy"/>
        <w:spacing w:line="276" w:lineRule="auto"/>
        <w:jc w:val="both"/>
        <w:rPr>
          <w:szCs w:val="24"/>
        </w:rPr>
      </w:pPr>
      <w:r>
        <w:rPr>
          <w:szCs w:val="24"/>
        </w:rPr>
        <w:t xml:space="preserve">     </w:t>
      </w:r>
      <w:r w:rsidR="00415083" w:rsidRPr="00415083">
        <w:rPr>
          <w:szCs w:val="24"/>
        </w:rPr>
        <w:t>Głębokość zalegania wód gruntowych:</w:t>
      </w:r>
    </w:p>
    <w:p w14:paraId="4154EF6D" w14:textId="4A95DBB1" w:rsidR="00415083" w:rsidRPr="00415083" w:rsidRDefault="00415083" w:rsidP="00415083">
      <w:pPr>
        <w:pStyle w:val="Tekstpodstawowy"/>
        <w:spacing w:line="276" w:lineRule="auto"/>
        <w:jc w:val="both"/>
        <w:rPr>
          <w:szCs w:val="24"/>
        </w:rPr>
      </w:pPr>
      <w:r>
        <w:rPr>
          <w:szCs w:val="24"/>
        </w:rPr>
        <w:t xml:space="preserve">- </w:t>
      </w:r>
      <w:r w:rsidRPr="00415083">
        <w:rPr>
          <w:szCs w:val="24"/>
        </w:rPr>
        <w:t>do głębokości 2,0 m nie stwierdzono występowania wód gruntowych. Obszary szczególnego zagrożenia powodzią:</w:t>
      </w:r>
    </w:p>
    <w:p w14:paraId="72720C06" w14:textId="77777777" w:rsidR="00415083" w:rsidRPr="00415083" w:rsidRDefault="00415083" w:rsidP="00415083">
      <w:pPr>
        <w:pStyle w:val="Tekstpodstawowy"/>
        <w:spacing w:line="276" w:lineRule="auto"/>
        <w:jc w:val="both"/>
        <w:rPr>
          <w:szCs w:val="24"/>
        </w:rPr>
      </w:pPr>
      <w:r w:rsidRPr="00415083">
        <w:rPr>
          <w:szCs w:val="24"/>
        </w:rPr>
        <w:t>- ok. 400 m od PL2000 R 000002456 0110 „Świnka”.</w:t>
      </w:r>
    </w:p>
    <w:p w14:paraId="01EA18F8" w14:textId="5A71CAA1" w:rsidR="00415083" w:rsidRPr="00415083" w:rsidRDefault="00415083" w:rsidP="008D173D">
      <w:pPr>
        <w:pStyle w:val="Tekstpodstawowy"/>
        <w:spacing w:before="43" w:line="276" w:lineRule="auto"/>
        <w:ind w:firstLine="280"/>
        <w:jc w:val="both"/>
        <w:rPr>
          <w:szCs w:val="24"/>
        </w:rPr>
      </w:pPr>
      <w:r w:rsidRPr="00415083">
        <w:rPr>
          <w:szCs w:val="24"/>
        </w:rPr>
        <w:t>Obszary wodno-błotne</w:t>
      </w:r>
      <w:r w:rsidR="008D173D">
        <w:rPr>
          <w:szCs w:val="24"/>
        </w:rPr>
        <w:t xml:space="preserve"> </w:t>
      </w:r>
      <w:r w:rsidRPr="00415083">
        <w:rPr>
          <w:szCs w:val="24"/>
        </w:rPr>
        <w:t>na terenie opracowania i w strefie oddziaływania nie występują.</w:t>
      </w:r>
    </w:p>
    <w:p w14:paraId="0CCCA17D" w14:textId="2AEBFA99" w:rsidR="00415083" w:rsidRPr="00415083" w:rsidRDefault="00415083" w:rsidP="003F4FC4">
      <w:pPr>
        <w:pStyle w:val="Tekstpodstawowy"/>
        <w:spacing w:before="48" w:line="276" w:lineRule="auto"/>
        <w:ind w:right="125" w:firstLine="284"/>
        <w:jc w:val="both"/>
        <w:rPr>
          <w:szCs w:val="24"/>
        </w:rPr>
      </w:pPr>
      <w:r w:rsidRPr="00415083">
        <w:rPr>
          <w:color w:val="181818"/>
          <w:szCs w:val="24"/>
        </w:rPr>
        <w:t xml:space="preserve">W </w:t>
      </w:r>
      <w:r w:rsidRPr="00415083">
        <w:rPr>
          <w:szCs w:val="24"/>
        </w:rPr>
        <w:t xml:space="preserve">bezpośrednim sąsiedztwie inwestycji nie znajdują się ujęcia wód podziemnych dla których wyznaczono pośrednie i bezpośrednie strefy ochrony. Najbliższe ujęcie wód podziemnych </w:t>
      </w:r>
      <w:r w:rsidR="008D173D">
        <w:rPr>
          <w:szCs w:val="24"/>
        </w:rPr>
        <w:t xml:space="preserve">Wierzbica </w:t>
      </w:r>
      <w:r w:rsidRPr="00415083">
        <w:rPr>
          <w:szCs w:val="24"/>
        </w:rPr>
        <w:t>znajduj</w:t>
      </w:r>
      <w:r w:rsidR="008D173D">
        <w:rPr>
          <w:szCs w:val="24"/>
        </w:rPr>
        <w:t>e</w:t>
      </w:r>
      <w:r w:rsidRPr="00415083">
        <w:rPr>
          <w:szCs w:val="24"/>
        </w:rPr>
        <w:t xml:space="preserve"> się </w:t>
      </w:r>
      <w:r w:rsidRPr="00415083">
        <w:rPr>
          <w:color w:val="0F0F0F"/>
          <w:szCs w:val="24"/>
        </w:rPr>
        <w:t xml:space="preserve">w </w:t>
      </w:r>
      <w:r w:rsidRPr="00415083">
        <w:rPr>
          <w:szCs w:val="24"/>
        </w:rPr>
        <w:t xml:space="preserve">odległości około 3,0 km w miejscowości </w:t>
      </w:r>
      <w:r w:rsidR="008D173D">
        <w:rPr>
          <w:szCs w:val="24"/>
        </w:rPr>
        <w:t>Pniówno</w:t>
      </w:r>
      <w:r w:rsidRPr="00415083">
        <w:rPr>
          <w:szCs w:val="24"/>
        </w:rPr>
        <w:t>.</w:t>
      </w:r>
    </w:p>
    <w:p w14:paraId="53351392" w14:textId="435EE901" w:rsidR="00415083" w:rsidRDefault="00415083" w:rsidP="00415083">
      <w:pPr>
        <w:pStyle w:val="Tekstpodstawowy"/>
        <w:spacing w:before="2" w:line="276" w:lineRule="auto"/>
        <w:ind w:right="124" w:firstLine="284"/>
        <w:jc w:val="both"/>
        <w:rPr>
          <w:szCs w:val="24"/>
        </w:rPr>
      </w:pPr>
      <w:r w:rsidRPr="00415083">
        <w:rPr>
          <w:szCs w:val="24"/>
        </w:rPr>
        <w:lastRenderedPageBreak/>
        <w:t xml:space="preserve">Przedsięwzięcie zlokalizowane jest w obszarze jednolitej części wód podziemnych oznaczonej kodem PLGW200090, która charakteryzuje się dobrym stanem ilościowym oraz chemicznym. Celem środowiskowym dla JCWPd jest dobry stan chemiczny i dobry stan ilościowy. Osiągnięcie celów środowiskowych oceniono jako niezagrożone. JCWPd znajduje się w obszarze wyznaczonym do poboru wody przeznaczonej do spożycia przez ludzi oraz w obszarze przeznaczonym do ochrony siedlisk lub gatunków, gdzie utrzymanie lub poprawa stanu jest ważnym czynnikiem </w:t>
      </w:r>
      <w:r w:rsidRPr="00415083">
        <w:rPr>
          <w:color w:val="0C0C0C"/>
          <w:szCs w:val="24"/>
        </w:rPr>
        <w:t xml:space="preserve">w </w:t>
      </w:r>
      <w:r w:rsidRPr="00415083">
        <w:rPr>
          <w:szCs w:val="24"/>
        </w:rPr>
        <w:t>ich ochronie.</w:t>
      </w:r>
    </w:p>
    <w:p w14:paraId="16EDC127" w14:textId="377A0174" w:rsidR="008D173D" w:rsidRPr="008D173D" w:rsidRDefault="008D173D" w:rsidP="008D173D">
      <w:pPr>
        <w:pStyle w:val="Tekstpodstawowywcity3"/>
        <w:suppressAutoHyphens w:val="0"/>
        <w:rPr>
          <w:rFonts w:ascii="Times New Roman" w:eastAsia="Times New Roman" w:hAnsi="Times New Roman" w:cs="Times New Roman"/>
          <w:spacing w:val="2"/>
          <w:position w:val="2"/>
          <w:sz w:val="24"/>
          <w:szCs w:val="24"/>
          <w:lang w:eastAsia="pl-PL"/>
        </w:rPr>
      </w:pPr>
      <w:r w:rsidRPr="00EA52F9">
        <w:rPr>
          <w:rFonts w:ascii="Times New Roman" w:eastAsia="Times New Roman" w:hAnsi="Times New Roman" w:cs="Times New Roman"/>
          <w:spacing w:val="2"/>
          <w:position w:val="2"/>
          <w:sz w:val="24"/>
          <w:szCs w:val="24"/>
          <w:lang w:eastAsia="pl-PL"/>
        </w:rPr>
        <w:t xml:space="preserve">Realizacja planowanej inwestycji z uwagi na charakter i skalę oraz zastosowane rozwiązania w zakresie ochrony środowiska wodno-gruntowego nie będzie wiązała się </w:t>
      </w:r>
      <w:r w:rsidRPr="00EA52F9">
        <w:rPr>
          <w:rFonts w:ascii="Times New Roman" w:eastAsia="Times New Roman" w:hAnsi="Times New Roman" w:cs="Times New Roman"/>
          <w:spacing w:val="2"/>
          <w:position w:val="2"/>
          <w:sz w:val="24"/>
          <w:szCs w:val="24"/>
          <w:lang w:eastAsia="pl-PL"/>
        </w:rPr>
        <w:br/>
        <w:t xml:space="preserve">z negatywnym wpływem na stan i jakość wód podziemnych i powierzchniowych. </w:t>
      </w:r>
    </w:p>
    <w:p w14:paraId="1272E2D3" w14:textId="52C6C62F" w:rsidR="00EA52F9" w:rsidRPr="00EA52F9" w:rsidRDefault="003F7EA2" w:rsidP="003F7EA2">
      <w:pPr>
        <w:pStyle w:val="DrogaDevelopmentContent"/>
        <w:spacing w:line="276" w:lineRule="auto"/>
        <w:ind w:firstLine="284"/>
        <w:rPr>
          <w:rFonts w:ascii="Times New Roman" w:hAnsi="Times New Roman"/>
          <w:szCs w:val="24"/>
        </w:rPr>
      </w:pPr>
      <w:r w:rsidRPr="00EA52F9">
        <w:rPr>
          <w:rFonts w:ascii="Times New Roman" w:hAnsi="Times New Roman"/>
          <w:szCs w:val="24"/>
        </w:rPr>
        <w:t xml:space="preserve">Aktualnie przedmiotowa </w:t>
      </w:r>
      <w:r w:rsidRPr="003F7EA2">
        <w:rPr>
          <w:rFonts w:ascii="Times New Roman" w:hAnsi="Times New Roman"/>
          <w:szCs w:val="24"/>
        </w:rPr>
        <w:t xml:space="preserve">droga posiada nawierzchnię bitumiczną oraz z kruszywa w złym stanie technicznym zaś system odwodnienia w postaci rowów wymaga remontu z powodu ich zamulenia i zakrzaczenia. </w:t>
      </w:r>
      <w:r w:rsidR="00EA52F9" w:rsidRPr="003F7EA2">
        <w:rPr>
          <w:rFonts w:ascii="Times New Roman" w:hAnsi="Times New Roman"/>
          <w:szCs w:val="24"/>
        </w:rPr>
        <w:t xml:space="preserve">Zgodnie z § 17 ust 1 pkt 1 rozporządzenia Ministra Gospodarki Morskiej i Żeglugi Śródlądowej z dnia 12 lipca 2019 r. w sprawie substancji szczególnie szkodliwych dla środowiska wodnego </w:t>
      </w:r>
      <w:r w:rsidR="00EA52F9" w:rsidRPr="00EA52F9">
        <w:rPr>
          <w:rFonts w:ascii="Times New Roman" w:hAnsi="Times New Roman"/>
          <w:szCs w:val="24"/>
        </w:rPr>
        <w:t>oraz warunków, jakie należy spełnić przy wprowadzaniu do wód lub do ziemi ścieków, a także przy odprowadzaniu wód opadowych lub roztopowych do wód lub do urządzeń wodnych (Dz. U. poz. 1311), wody opadowe lub roztopowe, ujęte w otwarte lub zamknięte systemy kanalizacyjne, pochodzące z zanieczyszczonej powierzchni szczelnej m.in. dróg zaliczanych do kategorii dróg krajowych, wojewódzkich lub powiatowych klasy G, mogą być wprowadzane do środowiska o ile nie zawierają substancji zanieczyszczających w ilościach przekraczających 100 mg/l zawiesiny ogólnej oraz 15 mg/l węglowodorów ropopochodnych.</w:t>
      </w:r>
    </w:p>
    <w:p w14:paraId="5C7473FF" w14:textId="77777777" w:rsidR="00EA52F9" w:rsidRPr="00EA52F9" w:rsidRDefault="00EA52F9" w:rsidP="00EA52F9">
      <w:pPr>
        <w:pStyle w:val="Normalnywcity"/>
        <w:spacing w:line="276" w:lineRule="auto"/>
        <w:ind w:firstLine="284"/>
        <w:rPr>
          <w:rFonts w:ascii="Times New Roman" w:hAnsi="Times New Roman"/>
          <w:szCs w:val="24"/>
        </w:rPr>
      </w:pPr>
      <w:r w:rsidRPr="00EA52F9">
        <w:rPr>
          <w:rFonts w:ascii="Times New Roman" w:hAnsi="Times New Roman"/>
          <w:szCs w:val="24"/>
        </w:rPr>
        <w:t xml:space="preserve">Jak wynika z analizy przeprowadzonej w kip wskaźniki zanieczyszczeń w wodach opadowych, odprowadzanych z powierzchni analizowanej drogi gminnej nie przekroczą dopuszczalnych wartości stężeń, określonych w treści ww. rozporządzenia </w:t>
      </w:r>
      <w:r w:rsidRPr="00EA52F9">
        <w:rPr>
          <w:rFonts w:ascii="Times New Roman" w:eastAsia="Calibri" w:hAnsi="Times New Roman"/>
          <w:szCs w:val="24"/>
        </w:rPr>
        <w:t>Ministra Gospodarki Morskiej i Żeglugi Śródlądowej z dnia 12 lipca 2019 r.</w:t>
      </w:r>
      <w:r w:rsidRPr="00EA52F9">
        <w:rPr>
          <w:rFonts w:ascii="Times New Roman" w:hAnsi="Times New Roman"/>
          <w:szCs w:val="24"/>
        </w:rPr>
        <w:t xml:space="preserve"> Również, w świetle zapisów ww. rozporządzenia wody opadowe i roztopowe z powierzchni przedmiotowej drogi nie podlegają obowiązkowi podczyszczenia przed odprowadzaniem ich do środowiska.</w:t>
      </w:r>
    </w:p>
    <w:p w14:paraId="7A92D214" w14:textId="77777777" w:rsidR="00EA52F9" w:rsidRPr="00EA52F9" w:rsidRDefault="00EA52F9" w:rsidP="00EA52F9">
      <w:pPr>
        <w:pStyle w:val="Normalnywcity"/>
        <w:spacing w:line="276" w:lineRule="auto"/>
        <w:ind w:firstLine="284"/>
        <w:rPr>
          <w:rFonts w:ascii="Times New Roman" w:hAnsi="Times New Roman"/>
          <w:szCs w:val="24"/>
        </w:rPr>
      </w:pPr>
      <w:r w:rsidRPr="00EA52F9">
        <w:rPr>
          <w:rFonts w:ascii="Times New Roman" w:hAnsi="Times New Roman"/>
          <w:szCs w:val="24"/>
        </w:rPr>
        <w:t xml:space="preserve">Ponadto, w celu ograniczenia do minimum możliwości wystąpienia negatywnego oddziaływania odprowadzanych wód z pasa drogowego na wody powierzchniowe </w:t>
      </w:r>
      <w:r w:rsidRPr="00EA52F9">
        <w:rPr>
          <w:rFonts w:ascii="Times New Roman" w:hAnsi="Times New Roman"/>
          <w:szCs w:val="24"/>
        </w:rPr>
        <w:br/>
        <w:t xml:space="preserve">i pośrednio gruntowe, inwestor przewiduje realizację następujących działań: poddawać nawierzchnię jezdni okresowemu czyszczeniu, wykonywać regularne prace konserwacyjne </w:t>
      </w:r>
      <w:r w:rsidRPr="00EA52F9">
        <w:rPr>
          <w:rFonts w:ascii="Times New Roman" w:hAnsi="Times New Roman"/>
          <w:szCs w:val="24"/>
        </w:rPr>
        <w:br/>
        <w:t xml:space="preserve">w pasie drogowym, mające na celu zachowanie drożności rowów. </w:t>
      </w:r>
    </w:p>
    <w:p w14:paraId="6D923E4D" w14:textId="77777777" w:rsidR="00EA52F9" w:rsidRPr="00EA52F9" w:rsidRDefault="00EA52F9" w:rsidP="00EA52F9">
      <w:pPr>
        <w:pStyle w:val="Tekstpodstawowywcity31"/>
        <w:spacing w:line="276" w:lineRule="auto"/>
        <w:ind w:firstLine="284"/>
        <w:jc w:val="both"/>
        <w:rPr>
          <w:color w:val="auto"/>
          <w:sz w:val="24"/>
          <w:szCs w:val="24"/>
        </w:rPr>
      </w:pPr>
      <w:r w:rsidRPr="00EA52F9">
        <w:rPr>
          <w:color w:val="auto"/>
          <w:sz w:val="24"/>
          <w:szCs w:val="24"/>
        </w:rPr>
        <w:t xml:space="preserve">Z informacji zawartych w kip wynika, iż etap eksploatacji drogi będzie związany z emisją zanieczyszczeń do powietrza i hałasu. </w:t>
      </w:r>
    </w:p>
    <w:p w14:paraId="1E6D05B0" w14:textId="77777777" w:rsidR="00EA52F9" w:rsidRPr="00EA52F9" w:rsidRDefault="00EA52F9" w:rsidP="00EA52F9">
      <w:pPr>
        <w:pStyle w:val="Tekstpodstawowywcity31"/>
        <w:spacing w:line="276" w:lineRule="auto"/>
        <w:ind w:firstLine="284"/>
        <w:jc w:val="both"/>
        <w:rPr>
          <w:color w:val="auto"/>
          <w:sz w:val="24"/>
          <w:szCs w:val="24"/>
        </w:rPr>
      </w:pPr>
      <w:r w:rsidRPr="00EA52F9">
        <w:rPr>
          <w:color w:val="auto"/>
          <w:sz w:val="24"/>
          <w:szCs w:val="24"/>
        </w:rPr>
        <w:t xml:space="preserve">Emisja zanieczyszczeń z tras komunikacyjnych zaliczana jest do źródeł liniowych. Emitorami będą wszystkie pojazdy poruszające się po analizowanej drodze. </w:t>
      </w:r>
    </w:p>
    <w:p w14:paraId="577FF233" w14:textId="77777777" w:rsidR="00EA52F9" w:rsidRPr="00EA52F9" w:rsidRDefault="00EA52F9" w:rsidP="00EA52F9">
      <w:pPr>
        <w:pStyle w:val="Tekstpodstawowywcity31"/>
        <w:spacing w:line="276" w:lineRule="auto"/>
        <w:ind w:firstLine="284"/>
        <w:jc w:val="both"/>
        <w:rPr>
          <w:color w:val="auto"/>
          <w:sz w:val="24"/>
          <w:szCs w:val="24"/>
        </w:rPr>
      </w:pPr>
      <w:r w:rsidRPr="00EA52F9">
        <w:rPr>
          <w:color w:val="auto"/>
          <w:sz w:val="24"/>
          <w:szCs w:val="24"/>
        </w:rPr>
        <w:t xml:space="preserve">Z informacji zawartych w kip wynika, iż funkcjonowanie drogi nie stworzy zagrożenia dla jakości powietrza atmosferycznego. Biorąc pod uwagę charakter i lokalną skalę przedmiotowej inwestycji nie przewiduje się, aby eksploatacja przedmiotowej drogi gminnej doprowadziła do zwiększenia emisji zanieczyszczeń do powietrza pochodzenia komunikacyjnego na terenach przylegających do pasa drogowego. Przebudowa drogi nie spowoduje istotnej zmiany natężenia ruchu ani struktury rodzajowej pojazdów. W fazie eksploatacji drogi należy poddawać ją okresowemu czyszczeniu. Realizacja przedsięwzięcia poprzez wykonanie nowej nawierzchni </w:t>
      </w:r>
      <w:r w:rsidRPr="00EA52F9">
        <w:rPr>
          <w:color w:val="auto"/>
          <w:sz w:val="24"/>
          <w:szCs w:val="24"/>
        </w:rPr>
        <w:lastRenderedPageBreak/>
        <w:t xml:space="preserve">ograniczy emisje zanieczyszczeń do powietrza. Płynna jazda po równej nawierzchni przekłada się na zmniejszenie wprowadzanych do środowiska gazów i pyłów. </w:t>
      </w:r>
    </w:p>
    <w:p w14:paraId="627B7062" w14:textId="77777777" w:rsidR="00EA52F9" w:rsidRPr="00EA52F9" w:rsidRDefault="00EA52F9" w:rsidP="00EA52F9">
      <w:pPr>
        <w:pStyle w:val="Tekstpodstawowywcity31"/>
        <w:spacing w:line="276" w:lineRule="auto"/>
        <w:ind w:firstLine="284"/>
        <w:jc w:val="both"/>
        <w:rPr>
          <w:sz w:val="24"/>
          <w:szCs w:val="24"/>
        </w:rPr>
      </w:pPr>
      <w:r w:rsidRPr="00EA52F9">
        <w:rPr>
          <w:color w:val="auto"/>
          <w:sz w:val="24"/>
          <w:szCs w:val="24"/>
        </w:rPr>
        <w:t xml:space="preserve">Na etapie eksploatacji przedmiotowej drogi wystąpi hałas komunikacyjny, którego źródłem będą poruszające się pojazdy. Hałas spowodowany jest pracą silnika i toczeniem kół po drodze. Z kip wynika, iż wzdłuż analizowanej drogi występują tereny chronione przed hałasem tj. tereny zabudowy jednorodzinnej i wielorodzinnej. Zgodnie z treścią </w:t>
      </w:r>
      <w:r w:rsidRPr="00EA52F9">
        <w:rPr>
          <w:sz w:val="24"/>
          <w:szCs w:val="24"/>
        </w:rPr>
        <w:t xml:space="preserve">rozporządzenia Ministra Środowiska </w:t>
      </w:r>
      <w:r w:rsidRPr="00EA52F9">
        <w:rPr>
          <w:color w:val="auto"/>
          <w:sz w:val="24"/>
          <w:szCs w:val="24"/>
        </w:rPr>
        <w:t>z dnia 14 czerwca 2007 r. w sprawie dopuszczalnych poziomów hałasu w środowisku (t. j. Dz. U. z 2014 r., poz. 112)</w:t>
      </w:r>
      <w:r w:rsidRPr="00EA52F9">
        <w:rPr>
          <w:sz w:val="24"/>
          <w:szCs w:val="24"/>
        </w:rPr>
        <w:t xml:space="preserve"> dopuszczalne poziomy hałasu dla ww. terenów określono na poziomie</w:t>
      </w:r>
      <w:r w:rsidRPr="00EA52F9">
        <w:rPr>
          <w:color w:val="auto"/>
          <w:sz w:val="24"/>
          <w:szCs w:val="24"/>
        </w:rPr>
        <w:t>: odpowiednio dla zabudowy jednorodzinnej: dla pory dnia- 61 dB, dla pory nocy- 56 dB oraz wielorodzinnej i zamieszkania zbiorowego: dla pory dnia- 65 dB, dla pory nocy- 56 dB.</w:t>
      </w:r>
      <w:r w:rsidRPr="00EA52F9">
        <w:rPr>
          <w:sz w:val="24"/>
          <w:szCs w:val="24"/>
        </w:rPr>
        <w:t xml:space="preserve"> Realizacja planowanej inwestycji nie będzie wiązać się ze znaczącym wzrostem natężenia ruchu. Poziomy dźwięku, których źródłem są środki komunikacji drogowej wynoszą w typowych warunkach jazdy od 75 do 93 dB, zaś wielkość emisji hałasu zależna jest od: natężenia ruchu pojazdów, prędkości ich ruchu, udziału pojazdów ciężkich w potoku ruchu, jakości drogi itd. </w:t>
      </w:r>
    </w:p>
    <w:p w14:paraId="349341FC" w14:textId="77777777" w:rsidR="00EA52F9" w:rsidRPr="00EA52F9" w:rsidRDefault="00EA52F9" w:rsidP="00EA52F9">
      <w:pPr>
        <w:pStyle w:val="Tekstpodstawowywcity31"/>
        <w:spacing w:line="276" w:lineRule="auto"/>
        <w:ind w:firstLine="284"/>
        <w:jc w:val="both"/>
        <w:rPr>
          <w:sz w:val="24"/>
          <w:szCs w:val="24"/>
        </w:rPr>
      </w:pPr>
      <w:r w:rsidRPr="00EA52F9">
        <w:rPr>
          <w:sz w:val="24"/>
          <w:szCs w:val="24"/>
        </w:rPr>
        <w:t xml:space="preserve">Z informacji zawartych w kip wynika, iż na etapie funkcjonowania przedmiotowej drogi dopuszczalne poziomy hałasu dla terenów chronionych akustycznie będą dotrzymane. </w:t>
      </w:r>
    </w:p>
    <w:p w14:paraId="105726FC" w14:textId="77777777" w:rsidR="00EA52F9" w:rsidRPr="00EA52F9" w:rsidRDefault="00EA52F9" w:rsidP="00EA52F9">
      <w:pPr>
        <w:pStyle w:val="Tekstpodstawowywcity31"/>
        <w:spacing w:line="276" w:lineRule="auto"/>
        <w:ind w:firstLine="284"/>
        <w:jc w:val="both"/>
        <w:rPr>
          <w:sz w:val="24"/>
          <w:szCs w:val="24"/>
        </w:rPr>
      </w:pPr>
      <w:r w:rsidRPr="00EA52F9">
        <w:rPr>
          <w:sz w:val="24"/>
          <w:szCs w:val="24"/>
        </w:rPr>
        <w:t xml:space="preserve">Ponadto, wykonanie nowej, równej nawierzchni asfaltowej oraz podwyższenie w ten sposób parametrów technicznych i eksploatacyjnych drogi przyczyni się do zmniejszenia emisji hałasu w stosunku do stanu aktualnego. Przebudowa drogi poprawi bezpieczeństwo, komfort jazdy oraz przełoży się na płynność ruchu pojazdów. </w:t>
      </w:r>
    </w:p>
    <w:p w14:paraId="7A7F3B21" w14:textId="77777777" w:rsidR="00EA52F9" w:rsidRPr="00EA52F9" w:rsidRDefault="00EA52F9" w:rsidP="00EA52F9">
      <w:pPr>
        <w:pStyle w:val="Tekstpodstawowywcity31"/>
        <w:spacing w:line="276" w:lineRule="auto"/>
        <w:ind w:firstLine="284"/>
        <w:jc w:val="both"/>
        <w:rPr>
          <w:sz w:val="24"/>
          <w:szCs w:val="24"/>
        </w:rPr>
      </w:pPr>
      <w:r w:rsidRPr="00EA52F9">
        <w:rPr>
          <w:sz w:val="24"/>
          <w:szCs w:val="24"/>
        </w:rPr>
        <w:t xml:space="preserve">Podczas realizacji przedmiotowej drogi wystąpią również wibracje, które związane będą </w:t>
      </w:r>
      <w:r w:rsidRPr="00EA52F9">
        <w:rPr>
          <w:sz w:val="24"/>
          <w:szCs w:val="24"/>
        </w:rPr>
        <w:br/>
        <w:t xml:space="preserve">z pracą maszyn i urządzeń budowlanych oraz ruchem transportowym. Z uwagi na skalę planowanej inwestycji, niewielką ilość budynków mieszkalnych oraz ich oddalenie, oddziaływania wibracyjne będą miały ograniczony charakter czasowy i ustąpią po wykonaniu prac budowlanych. </w:t>
      </w:r>
    </w:p>
    <w:p w14:paraId="7E0C59EB" w14:textId="77777777" w:rsidR="00EA52F9" w:rsidRPr="00EA52F9" w:rsidRDefault="00EA52F9" w:rsidP="00EA52F9">
      <w:pPr>
        <w:pStyle w:val="Tekstpodstawowywcity31"/>
        <w:spacing w:line="276" w:lineRule="auto"/>
        <w:ind w:firstLine="284"/>
        <w:jc w:val="both"/>
        <w:rPr>
          <w:sz w:val="24"/>
          <w:szCs w:val="24"/>
        </w:rPr>
      </w:pPr>
      <w:r w:rsidRPr="00EA52F9">
        <w:rPr>
          <w:sz w:val="24"/>
          <w:szCs w:val="24"/>
        </w:rPr>
        <w:t xml:space="preserve">Przedmiotowa inwestycja na etapie eksploatacji nie będzie stanowić źródła wibracji </w:t>
      </w:r>
      <w:r w:rsidRPr="00EA52F9">
        <w:rPr>
          <w:sz w:val="24"/>
          <w:szCs w:val="24"/>
        </w:rPr>
        <w:br/>
        <w:t xml:space="preserve">o znaczącym zasięgu. W wyniku realizacji planowanej inwestycji powstanie ciąg komunikacyjny o równej nawierzchni, nie powodujący istotnych drgań, w związku z tym budynki usytuowane w rejonie planowanej inwestycji nie będą narażone na uszkodzenia </w:t>
      </w:r>
      <w:r w:rsidRPr="00EA52F9">
        <w:rPr>
          <w:sz w:val="24"/>
          <w:szCs w:val="24"/>
        </w:rPr>
        <w:br/>
        <w:t xml:space="preserve">z tym związane. </w:t>
      </w:r>
    </w:p>
    <w:p w14:paraId="7C61B98A" w14:textId="339DF2ED" w:rsidR="00EA52F9" w:rsidRPr="00EA52F9" w:rsidRDefault="00EA52F9" w:rsidP="00F33D8D">
      <w:pPr>
        <w:pStyle w:val="Tekstpodstawowy"/>
        <w:spacing w:line="276" w:lineRule="auto"/>
        <w:ind w:firstLine="284"/>
        <w:jc w:val="both"/>
        <w:rPr>
          <w:szCs w:val="24"/>
        </w:rPr>
      </w:pPr>
      <w:r w:rsidRPr="00EA52F9">
        <w:rPr>
          <w:spacing w:val="2"/>
          <w:position w:val="2"/>
          <w:szCs w:val="24"/>
        </w:rPr>
        <w:t xml:space="preserve">Przedmiotowe przedsięwzięcie leży poza obszarami wybrzeży, obszarami górskimi, terenami uzdrowisk i obszarów ochrony uzdrowiskowej. Inwestycja nie obejmuje obszarów objętych ochroną konserwatorską oraz wpisanych do rejestru zabytków. </w:t>
      </w:r>
      <w:r w:rsidRPr="00EA52F9">
        <w:rPr>
          <w:szCs w:val="24"/>
        </w:rPr>
        <w:t xml:space="preserve">Miejsce realizacji przedsięwzięcia nie przylega do jezior. </w:t>
      </w:r>
      <w:r w:rsidRPr="00EA52F9">
        <w:rPr>
          <w:szCs w:val="24"/>
          <w:lang w:val="pl-PL"/>
        </w:rPr>
        <w:t xml:space="preserve">W otoczeniu przedmiotowego odcinka drogi występują tereny zadrzewione. </w:t>
      </w:r>
    </w:p>
    <w:p w14:paraId="4C17CE34" w14:textId="77777777" w:rsidR="00EA52F9" w:rsidRPr="00EA52F9" w:rsidRDefault="00EA52F9" w:rsidP="00EA52F9">
      <w:pPr>
        <w:pStyle w:val="Tekstpodstawowy"/>
        <w:spacing w:line="276" w:lineRule="auto"/>
        <w:ind w:firstLine="284"/>
        <w:jc w:val="both"/>
        <w:rPr>
          <w:szCs w:val="24"/>
          <w:lang w:val="pl-PL"/>
        </w:rPr>
      </w:pPr>
      <w:r w:rsidRPr="00EA52F9">
        <w:rPr>
          <w:szCs w:val="24"/>
          <w:lang w:val="pl-PL"/>
        </w:rPr>
        <w:t xml:space="preserve">Z map serwisu geoportal RDOŚ w Lublinie (podkład BDOT10k) wynika, iż w otoczeniu drogi gminnej występują tereny o wysokim poziomie wód gruntowych.  </w:t>
      </w:r>
    </w:p>
    <w:p w14:paraId="484E9075" w14:textId="77777777" w:rsidR="00EA52F9" w:rsidRPr="00EA52F9" w:rsidRDefault="00EA52F9" w:rsidP="00EA52F9">
      <w:pPr>
        <w:pStyle w:val="Tekstpodstawowy"/>
        <w:spacing w:line="276" w:lineRule="auto"/>
        <w:ind w:firstLine="284"/>
        <w:jc w:val="both"/>
        <w:rPr>
          <w:szCs w:val="24"/>
          <w:lang w:val="pl-PL"/>
        </w:rPr>
      </w:pPr>
      <w:r w:rsidRPr="00EA52F9">
        <w:rPr>
          <w:szCs w:val="24"/>
          <w:lang w:val="pl-PL"/>
        </w:rPr>
        <w:t xml:space="preserve">Z uwagi na powyższe, </w:t>
      </w:r>
      <w:r w:rsidRPr="00EA52F9">
        <w:rPr>
          <w:szCs w:val="24"/>
        </w:rPr>
        <w:t>zaplecze budowy, park maszynowy i miejsce składowania materiałów budowlanych należy zlokalizować na terenie przekształconym antropogenicznie, w możliwie największej odległości od zabudowy mieszkaniowej, poza obszarami zadrzewionymi, poza terenami podmokłymi bądź o płytkim zaleganiu wód gruntowych.</w:t>
      </w:r>
      <w:r w:rsidRPr="00EA52F9">
        <w:rPr>
          <w:b/>
          <w:szCs w:val="24"/>
        </w:rPr>
        <w:t xml:space="preserve"> </w:t>
      </w:r>
    </w:p>
    <w:p w14:paraId="7ADBB75F" w14:textId="77777777" w:rsidR="00EA52F9" w:rsidRPr="00EA52F9" w:rsidRDefault="00EA52F9" w:rsidP="00EA52F9">
      <w:pPr>
        <w:pStyle w:val="DrogaDevelopmentContent"/>
        <w:spacing w:line="276" w:lineRule="auto"/>
        <w:ind w:firstLine="284"/>
        <w:rPr>
          <w:rFonts w:ascii="Times New Roman" w:hAnsi="Times New Roman"/>
          <w:szCs w:val="24"/>
        </w:rPr>
      </w:pPr>
      <w:r w:rsidRPr="00EA52F9">
        <w:rPr>
          <w:rFonts w:ascii="Times New Roman" w:hAnsi="Times New Roman"/>
          <w:szCs w:val="24"/>
        </w:rPr>
        <w:lastRenderedPageBreak/>
        <w:t xml:space="preserve">W zasięgu oddziaływania planowanego przedsięwzięcia nie znajdują się żadne obiekty wpisane do rejestru zabytków nieruchomych województwa lubelskiego i rejestru zabytków archeologicznych. </w:t>
      </w:r>
    </w:p>
    <w:p w14:paraId="5A16B2FE" w14:textId="77777777" w:rsidR="00EA52F9" w:rsidRPr="00EA52F9" w:rsidRDefault="00EA52F9" w:rsidP="00EA52F9">
      <w:pPr>
        <w:pStyle w:val="DrogaDevelopmentContent"/>
        <w:spacing w:line="276" w:lineRule="auto"/>
        <w:ind w:firstLine="284"/>
        <w:rPr>
          <w:rFonts w:ascii="Times New Roman" w:hAnsi="Times New Roman"/>
          <w:szCs w:val="24"/>
        </w:rPr>
      </w:pPr>
      <w:r w:rsidRPr="00EA52F9">
        <w:rPr>
          <w:rFonts w:ascii="Times New Roman" w:hAnsi="Times New Roman"/>
          <w:szCs w:val="24"/>
        </w:rPr>
        <w:t xml:space="preserve">RDOŚ w Lublinie na podstawie dostępnych map dokonał analizy lokalizacji planowanej inwestycji względem obszarów chronionych, na podstawie ustawy z dnia 16 kwietnia 2004 r. o ochronie przyrody (t.j. Dz. U. z 2024 r., poz. 1478). Przedsięwzięcie usytuowane jest </w:t>
      </w:r>
      <w:r w:rsidRPr="00EA52F9">
        <w:rPr>
          <w:rFonts w:ascii="Times New Roman" w:hAnsi="Times New Roman"/>
          <w:szCs w:val="24"/>
        </w:rPr>
        <w:br/>
        <w:t xml:space="preserve">w sąsiedztwie Chełmskiego Obszaru Chronionego Krajobrazu, którego granica przebiega </w:t>
      </w:r>
      <w:r w:rsidRPr="00EA52F9">
        <w:rPr>
          <w:rFonts w:ascii="Times New Roman" w:hAnsi="Times New Roman"/>
          <w:szCs w:val="24"/>
        </w:rPr>
        <w:br/>
        <w:t xml:space="preserve">w kierunku zachodnim względem przedmiotowej drogi gminnej. Ponadto, w odległości około  4,1 km w kierunku południowym położony jest specjalny obszar ochrony siedlisk Natura 2000 Nowosiółki PLH060064. </w:t>
      </w:r>
    </w:p>
    <w:p w14:paraId="33DDA14D" w14:textId="77777777" w:rsidR="00EA52F9" w:rsidRPr="00EA52F9" w:rsidRDefault="00EA52F9" w:rsidP="00EA52F9">
      <w:pPr>
        <w:pStyle w:val="Normalnywcity"/>
        <w:spacing w:line="276" w:lineRule="auto"/>
        <w:ind w:firstLine="284"/>
        <w:rPr>
          <w:rFonts w:ascii="Times New Roman" w:hAnsi="Times New Roman"/>
          <w:szCs w:val="24"/>
        </w:rPr>
      </w:pPr>
      <w:r w:rsidRPr="00EA52F9">
        <w:rPr>
          <w:rFonts w:ascii="Times New Roman" w:hAnsi="Times New Roman"/>
          <w:szCs w:val="24"/>
        </w:rPr>
        <w:t>Biorąc pod uwagę charakter i skalę planowanego przedsięwzięcia oraz zakres prac, organ uznał, że nie będzie ono w sposób znacząco negatywny wpływać na ww. obszary chronione, w tym obszary Natura 2000 oraz nie przewiduje się znaczących oddziaływań związanych</w:t>
      </w:r>
      <w:r w:rsidRPr="00EA52F9">
        <w:rPr>
          <w:rFonts w:ascii="Times New Roman" w:hAnsi="Times New Roman"/>
          <w:szCs w:val="24"/>
        </w:rPr>
        <w:br/>
        <w:t xml:space="preserve">z jego realizacją i funkcjonowaniem. </w:t>
      </w:r>
    </w:p>
    <w:p w14:paraId="5881D772" w14:textId="77777777" w:rsidR="00EA52F9" w:rsidRPr="00EA52F9" w:rsidRDefault="00EA52F9" w:rsidP="00EA52F9">
      <w:pPr>
        <w:pStyle w:val="Akapitzlist"/>
        <w:autoSpaceDE w:val="0"/>
        <w:autoSpaceDN w:val="0"/>
        <w:adjustRightInd w:val="0"/>
        <w:spacing w:after="0" w:line="276" w:lineRule="auto"/>
        <w:ind w:left="0" w:firstLine="284"/>
        <w:jc w:val="both"/>
        <w:rPr>
          <w:rFonts w:ascii="Times New Roman" w:hAnsi="Times New Roman" w:cs="Times New Roman"/>
          <w:sz w:val="24"/>
          <w:szCs w:val="24"/>
        </w:rPr>
      </w:pPr>
      <w:r w:rsidRPr="00EA52F9">
        <w:rPr>
          <w:rFonts w:ascii="Times New Roman" w:hAnsi="Times New Roman" w:cs="Times New Roman"/>
          <w:sz w:val="24"/>
          <w:szCs w:val="24"/>
        </w:rPr>
        <w:t xml:space="preserve">W ramach działań ograniczających negatywny wpływ na zwierzęta, wykopy podczas realizacji inwestycji należy zabezpieczyć przed możliwością uwięzienia drobnych zwierząt, </w:t>
      </w:r>
      <w:r w:rsidRPr="00EA52F9">
        <w:rPr>
          <w:rFonts w:ascii="Times New Roman" w:hAnsi="Times New Roman" w:cs="Times New Roman"/>
          <w:sz w:val="24"/>
          <w:szCs w:val="24"/>
        </w:rPr>
        <w:br/>
        <w:t>a także do czasu ich zasypania regularnie je kontrolować pod względem obecności gadów, płazów i innych drobnych zwierząt. W przypadku stwierdzenia ich obecności: gady, płazy bądź inne drobne ssaki w wykopie, należy umożliwić im bezpieczne ich opuszczenie lub przenieść je do miejsc bezpiecznych dla ich dalszego bytowania.</w:t>
      </w:r>
    </w:p>
    <w:p w14:paraId="08330D67" w14:textId="77777777" w:rsidR="00EA52F9" w:rsidRPr="00EA52F9" w:rsidRDefault="00EA52F9" w:rsidP="00EA52F9">
      <w:pPr>
        <w:pStyle w:val="Akapitzlist"/>
        <w:autoSpaceDE w:val="0"/>
        <w:autoSpaceDN w:val="0"/>
        <w:adjustRightInd w:val="0"/>
        <w:spacing w:after="0" w:line="276" w:lineRule="auto"/>
        <w:ind w:left="0" w:firstLine="284"/>
        <w:jc w:val="both"/>
        <w:rPr>
          <w:rFonts w:ascii="Times New Roman" w:hAnsi="Times New Roman" w:cs="Times New Roman"/>
          <w:sz w:val="24"/>
          <w:szCs w:val="24"/>
        </w:rPr>
      </w:pPr>
      <w:r w:rsidRPr="00EA52F9">
        <w:rPr>
          <w:rFonts w:ascii="Times New Roman" w:hAnsi="Times New Roman" w:cs="Times New Roman"/>
          <w:sz w:val="24"/>
          <w:szCs w:val="24"/>
        </w:rPr>
        <w:t xml:space="preserve">Drzewa w otoczeniu przedmiotowej drogi należy odpowiednio zgodnie z warunkami określonymi w postanowieniu. </w:t>
      </w:r>
    </w:p>
    <w:p w14:paraId="2995EBDB" w14:textId="77777777" w:rsidR="00EA52F9" w:rsidRPr="00EA52F9" w:rsidRDefault="00EA52F9" w:rsidP="00EA52F9">
      <w:pPr>
        <w:pStyle w:val="Normalnywcity"/>
        <w:spacing w:line="276" w:lineRule="auto"/>
        <w:ind w:firstLine="284"/>
        <w:rPr>
          <w:rFonts w:ascii="Times New Roman" w:hAnsi="Times New Roman"/>
          <w:szCs w:val="24"/>
        </w:rPr>
      </w:pPr>
      <w:r w:rsidRPr="00EA52F9">
        <w:rPr>
          <w:rFonts w:ascii="Times New Roman" w:hAnsi="Times New Roman"/>
          <w:szCs w:val="24"/>
        </w:rPr>
        <w:t xml:space="preserve">Inwestycja usytuowana jest poza głównymi korytarzami ekologicznymi Polski. </w:t>
      </w:r>
    </w:p>
    <w:p w14:paraId="7785F650" w14:textId="77777777" w:rsidR="00EA52F9" w:rsidRPr="00EA52F9" w:rsidRDefault="00EA52F9" w:rsidP="00EA52F9">
      <w:pPr>
        <w:pStyle w:val="Normalnywcity"/>
        <w:spacing w:line="276" w:lineRule="auto"/>
        <w:ind w:firstLine="284"/>
        <w:rPr>
          <w:rFonts w:ascii="Times New Roman" w:hAnsi="Times New Roman"/>
          <w:szCs w:val="24"/>
        </w:rPr>
      </w:pPr>
      <w:r w:rsidRPr="00EA52F9">
        <w:rPr>
          <w:rFonts w:ascii="Times New Roman" w:hAnsi="Times New Roman"/>
          <w:szCs w:val="24"/>
        </w:rPr>
        <w:t xml:space="preserve">Planowane przedsięwzięcie, z uwagi na charakter i niewielką skalę, nie będzie wiązało się </w:t>
      </w:r>
      <w:r w:rsidRPr="00EA52F9">
        <w:rPr>
          <w:rFonts w:ascii="Times New Roman" w:hAnsi="Times New Roman"/>
          <w:szCs w:val="24"/>
        </w:rPr>
        <w:br/>
        <w:t xml:space="preserve">z wystąpieniem oddziaływań o charakterze transgranicznym. </w:t>
      </w:r>
    </w:p>
    <w:p w14:paraId="69475F62" w14:textId="77777777" w:rsidR="00EA52F9" w:rsidRPr="00EA52F9" w:rsidRDefault="00EA52F9" w:rsidP="00EA52F9">
      <w:pPr>
        <w:pStyle w:val="Normalnywcity"/>
        <w:spacing w:line="276" w:lineRule="auto"/>
        <w:ind w:firstLine="284"/>
        <w:rPr>
          <w:rFonts w:ascii="Times New Roman" w:eastAsia="Calibri" w:hAnsi="Times New Roman"/>
          <w:color w:val="000000"/>
          <w:szCs w:val="24"/>
        </w:rPr>
      </w:pPr>
      <w:r w:rsidRPr="00EA52F9">
        <w:rPr>
          <w:rFonts w:ascii="Times New Roman" w:hAnsi="Times New Roman"/>
          <w:szCs w:val="24"/>
        </w:rPr>
        <w:t xml:space="preserve">Charakter i zakres planowanego przedsięwzięcia wykluczają ryzyko wystąpienia poważnej awarii lub katastrofy naturalnej i budowlanej. </w:t>
      </w:r>
      <w:r w:rsidRPr="00EA52F9">
        <w:rPr>
          <w:rFonts w:ascii="Times New Roman" w:hAnsi="Times New Roman"/>
          <w:color w:val="000000"/>
          <w:szCs w:val="24"/>
        </w:rPr>
        <w:t>Ponadto, t</w:t>
      </w:r>
      <w:r w:rsidRPr="00EA52F9">
        <w:rPr>
          <w:rFonts w:ascii="Times New Roman" w:eastAsia="Calibri" w:hAnsi="Times New Roman"/>
          <w:color w:val="000000"/>
          <w:szCs w:val="24"/>
        </w:rPr>
        <w:t xml:space="preserve">eren </w:t>
      </w:r>
      <w:r w:rsidRPr="00EA52F9">
        <w:rPr>
          <w:rFonts w:ascii="Times New Roman" w:hAnsi="Times New Roman"/>
          <w:color w:val="000000"/>
          <w:szCs w:val="24"/>
        </w:rPr>
        <w:t>lokalizacji inwestycji usytuowa</w:t>
      </w:r>
      <w:r w:rsidRPr="00EA52F9">
        <w:rPr>
          <w:rFonts w:ascii="Times New Roman" w:eastAsia="Calibri" w:hAnsi="Times New Roman"/>
          <w:color w:val="000000"/>
          <w:szCs w:val="24"/>
        </w:rPr>
        <w:t xml:space="preserve">ny jest </w:t>
      </w:r>
      <w:r w:rsidRPr="00EA52F9">
        <w:rPr>
          <w:rFonts w:ascii="Times New Roman" w:eastAsia="Calibri" w:hAnsi="Times New Roman"/>
          <w:szCs w:val="24"/>
        </w:rPr>
        <w:t xml:space="preserve">poza terenami zagrożenia powodzią </w:t>
      </w:r>
      <w:r w:rsidRPr="00EA52F9">
        <w:rPr>
          <w:rFonts w:ascii="Times New Roman" w:eastAsia="Calibri" w:hAnsi="Times New Roman"/>
          <w:color w:val="000000"/>
          <w:szCs w:val="24"/>
        </w:rPr>
        <w:t>i obszarami występowania osuwisk.</w:t>
      </w:r>
    </w:p>
    <w:p w14:paraId="72232A69" w14:textId="77777777" w:rsidR="00EA52F9" w:rsidRPr="00EA52F9" w:rsidRDefault="00EA52F9" w:rsidP="00EA52F9">
      <w:pPr>
        <w:pStyle w:val="Tekstpodstawowy"/>
        <w:spacing w:line="276" w:lineRule="auto"/>
        <w:ind w:firstLine="284"/>
        <w:jc w:val="both"/>
        <w:rPr>
          <w:szCs w:val="24"/>
          <w:lang w:eastAsia="pl-PL"/>
        </w:rPr>
      </w:pPr>
      <w:r w:rsidRPr="00EA52F9">
        <w:rPr>
          <w:szCs w:val="24"/>
          <w:lang w:eastAsia="pl-PL"/>
        </w:rPr>
        <w:t>Przedmiotowa inwestycja polega na przebudowie istniejącej drogi gminnej nr 115698L, funkcjonującej w istniejącym układzie przestrzenno-komunikacyjnym. Z uwagi na powyższe oraz biorąc pod uwagę niewielką skalę inwestycji nie przewiduje się zmiany warunków klimatycznych oraz negatywnego wpływu na klimat. Bezpośredni wpływ na emisje gazów cieplarnianych będą miały emisje pochodzące z pracy i ruchu maszyn budowlanych</w:t>
      </w:r>
      <w:r w:rsidRPr="00EA52F9">
        <w:rPr>
          <w:szCs w:val="24"/>
          <w:lang w:val="pl-PL" w:eastAsia="pl-PL"/>
        </w:rPr>
        <w:t xml:space="preserve"> </w:t>
      </w:r>
      <w:r w:rsidRPr="00EA52F9">
        <w:rPr>
          <w:szCs w:val="24"/>
          <w:lang w:val="pl-PL" w:eastAsia="pl-PL"/>
        </w:rPr>
        <w:br/>
      </w:r>
      <w:r w:rsidRPr="00EA52F9">
        <w:rPr>
          <w:szCs w:val="24"/>
          <w:lang w:eastAsia="pl-PL"/>
        </w:rPr>
        <w:t>i pojazdów samochodowych na etapie realizacji inwestycji. Będzie to oddziaływanie krótkotrwałe o niewielkim zasięgu. Inwestycja nie wiąże się z wycinką drzew. Zakres inwestycji obejmuje odtworzenie rowów odwadniaj</w:t>
      </w:r>
      <w:r w:rsidRPr="00EA52F9">
        <w:rPr>
          <w:szCs w:val="24"/>
          <w:lang w:val="pl-PL" w:eastAsia="pl-PL"/>
        </w:rPr>
        <w:t>ących i wymianę istniejących przepustów drogowych</w:t>
      </w:r>
      <w:r w:rsidRPr="00EA52F9">
        <w:rPr>
          <w:szCs w:val="24"/>
          <w:lang w:eastAsia="pl-PL"/>
        </w:rPr>
        <w:t>. Zrealizowanie inwestycji wpłynie na poprawę oraz usprawnienie ruchu drogowego, co przełoży się na zmniejszenie emisji gazów cieplarnianych do środowiska. Szybki i płynny przejazd ograniczy zanieczyszczenia powietrza i wpłynie łagodząco na zmiany klimatu.</w:t>
      </w:r>
    </w:p>
    <w:p w14:paraId="4A1EE8FE" w14:textId="77777777" w:rsidR="00EA52F9" w:rsidRPr="00EA52F9" w:rsidRDefault="00EA52F9" w:rsidP="00EA52F9">
      <w:pPr>
        <w:pStyle w:val="Tekstpodstawowy"/>
        <w:spacing w:line="276" w:lineRule="auto"/>
        <w:ind w:firstLine="284"/>
        <w:jc w:val="both"/>
        <w:rPr>
          <w:rFonts w:eastAsia="Calibri"/>
          <w:color w:val="000000"/>
          <w:szCs w:val="24"/>
        </w:rPr>
      </w:pPr>
      <w:r w:rsidRPr="00EA52F9">
        <w:rPr>
          <w:szCs w:val="24"/>
          <w:lang w:eastAsia="pl-PL"/>
        </w:rPr>
        <w:t xml:space="preserve">Jak wynika z kip, w bezpośrednim sąsiedztwie terenu planowanej inwestycji nie są przewidziane inne inwestycje, które mogłyby prowadzić do skumulowanego negatywnego oddziaływania na środowisko. </w:t>
      </w:r>
    </w:p>
    <w:p w14:paraId="1EDD3304" w14:textId="03CD2F4E" w:rsidR="00EA52F9" w:rsidRPr="00EA52F9" w:rsidRDefault="00EA52F9" w:rsidP="00EA52F9">
      <w:pPr>
        <w:spacing w:after="0" w:line="276" w:lineRule="auto"/>
        <w:ind w:firstLine="284"/>
        <w:jc w:val="both"/>
        <w:rPr>
          <w:rFonts w:ascii="Times New Roman" w:hAnsi="Times New Roman" w:cs="Times New Roman"/>
          <w:bCs/>
          <w:iCs/>
          <w:sz w:val="24"/>
          <w:szCs w:val="24"/>
        </w:rPr>
      </w:pPr>
      <w:r w:rsidRPr="00EA52F9">
        <w:rPr>
          <w:rFonts w:ascii="Times New Roman" w:hAnsi="Times New Roman" w:cs="Times New Roman"/>
          <w:spacing w:val="2"/>
          <w:position w:val="2"/>
          <w:sz w:val="24"/>
          <w:szCs w:val="24"/>
        </w:rPr>
        <w:lastRenderedPageBreak/>
        <w:t>Charakter i skala inwestycji wykluczają możliwość wystąpienia oddziaływań o znacznej wielkości lub złożoności. Przedsięwzięcie nie wywrze istotnego oddziaływania na środowisko, zarówno podczas realizacji jak i eksploatacji. Oddziaływania powstałe na etapie realizacji będą lokalne, krótkotrwałe, odwracalne i ustąpią z chwilą ukończenia prac budowlanych. Jak wykazano w k</w:t>
      </w:r>
      <w:r w:rsidR="00250D38">
        <w:rPr>
          <w:rFonts w:ascii="Times New Roman" w:hAnsi="Times New Roman" w:cs="Times New Roman"/>
          <w:spacing w:val="2"/>
          <w:position w:val="2"/>
          <w:sz w:val="24"/>
          <w:szCs w:val="24"/>
        </w:rPr>
        <w:t>ip</w:t>
      </w:r>
      <w:r w:rsidRPr="00EA52F9">
        <w:rPr>
          <w:rFonts w:ascii="Times New Roman" w:hAnsi="Times New Roman" w:cs="Times New Roman"/>
          <w:spacing w:val="2"/>
          <w:position w:val="2"/>
          <w:sz w:val="24"/>
          <w:szCs w:val="24"/>
        </w:rPr>
        <w:t xml:space="preserve">, </w:t>
      </w:r>
      <w:r w:rsidRPr="00EA52F9">
        <w:rPr>
          <w:rFonts w:ascii="Times New Roman" w:hAnsi="Times New Roman" w:cs="Times New Roman"/>
          <w:bCs/>
          <w:iCs/>
          <w:color w:val="000000"/>
          <w:sz w:val="24"/>
          <w:szCs w:val="24"/>
        </w:rPr>
        <w:t>oddziaływania w fazie eksploatacji nie będą powodowały przekroczeń standardów środowiska w zakresie emisji hałasu i zanieczyszczeń do powietrza. Przebudowa drogi</w:t>
      </w:r>
      <w:r w:rsidRPr="00EA52F9">
        <w:rPr>
          <w:rFonts w:ascii="Times New Roman" w:hAnsi="Times New Roman" w:cs="Times New Roman"/>
          <w:bCs/>
          <w:iCs/>
          <w:sz w:val="24"/>
          <w:szCs w:val="24"/>
        </w:rPr>
        <w:t xml:space="preserve"> zminimalizuje negatywne oddziaływania na środowisko (zanieczyszczenia, hałas) oraz poprawi komfort jazdy i bezpieczeństwo jej użytkowników. </w:t>
      </w:r>
    </w:p>
    <w:p w14:paraId="058147EB" w14:textId="2D4AD1FA" w:rsidR="00B969F2" w:rsidRDefault="00B969F2" w:rsidP="00B23A86">
      <w:pPr>
        <w:spacing w:after="0" w:line="276" w:lineRule="auto"/>
        <w:ind w:firstLine="284"/>
        <w:jc w:val="both"/>
        <w:rPr>
          <w:rFonts w:ascii="Times New Roman" w:hAnsi="Times New Roman" w:cs="Times New Roman"/>
          <w:sz w:val="24"/>
          <w:szCs w:val="24"/>
        </w:rPr>
      </w:pPr>
      <w:r w:rsidRPr="00EA52F9">
        <w:rPr>
          <w:rFonts w:ascii="Times New Roman" w:hAnsi="Times New Roman" w:cs="Times New Roman"/>
          <w:sz w:val="24"/>
          <w:szCs w:val="24"/>
        </w:rPr>
        <w:t>Mając powyższe na uwadze, po uwzględnieniu łącznie uwarunkowań, o których</w:t>
      </w:r>
      <w:r w:rsidR="00B23A86">
        <w:rPr>
          <w:rFonts w:ascii="Times New Roman" w:hAnsi="Times New Roman" w:cs="Times New Roman"/>
          <w:sz w:val="24"/>
          <w:szCs w:val="24"/>
        </w:rPr>
        <w:t xml:space="preserve"> </w:t>
      </w:r>
      <w:r w:rsidRPr="00EA52F9">
        <w:rPr>
          <w:rFonts w:ascii="Times New Roman" w:hAnsi="Times New Roman" w:cs="Times New Roman"/>
          <w:sz w:val="24"/>
          <w:szCs w:val="24"/>
        </w:rPr>
        <w:t xml:space="preserve">mowa </w:t>
      </w:r>
      <w:r w:rsidR="00B23A86">
        <w:rPr>
          <w:rFonts w:ascii="Times New Roman" w:hAnsi="Times New Roman" w:cs="Times New Roman"/>
          <w:sz w:val="24"/>
          <w:szCs w:val="24"/>
        </w:rPr>
        <w:br/>
      </w:r>
      <w:r w:rsidRPr="00EA52F9">
        <w:rPr>
          <w:rFonts w:ascii="Times New Roman" w:hAnsi="Times New Roman" w:cs="Times New Roman"/>
          <w:sz w:val="24"/>
          <w:szCs w:val="24"/>
        </w:rPr>
        <w:t>w</w:t>
      </w:r>
      <w:r w:rsidR="00B23A86">
        <w:rPr>
          <w:rFonts w:ascii="Times New Roman" w:hAnsi="Times New Roman" w:cs="Times New Roman"/>
          <w:sz w:val="24"/>
          <w:szCs w:val="24"/>
        </w:rPr>
        <w:t xml:space="preserve"> </w:t>
      </w:r>
      <w:r w:rsidRPr="00EA52F9">
        <w:rPr>
          <w:rFonts w:ascii="Times New Roman" w:hAnsi="Times New Roman" w:cs="Times New Roman"/>
          <w:sz w:val="24"/>
          <w:szCs w:val="24"/>
        </w:rPr>
        <w:t>art. 63 ust. 1 ustawy ooś oraz opinii organów współdziałających stwierdza się brak</w:t>
      </w:r>
      <w:r w:rsidR="00B23A86">
        <w:rPr>
          <w:rFonts w:ascii="Times New Roman" w:hAnsi="Times New Roman" w:cs="Times New Roman"/>
          <w:sz w:val="24"/>
          <w:szCs w:val="24"/>
        </w:rPr>
        <w:t xml:space="preserve"> </w:t>
      </w:r>
      <w:r w:rsidRPr="00EA52F9">
        <w:rPr>
          <w:rFonts w:ascii="Times New Roman" w:hAnsi="Times New Roman" w:cs="Times New Roman"/>
          <w:sz w:val="24"/>
          <w:szCs w:val="24"/>
        </w:rPr>
        <w:t>potrzeby</w:t>
      </w:r>
      <w:r w:rsidR="00B23A86">
        <w:rPr>
          <w:rFonts w:ascii="Times New Roman" w:hAnsi="Times New Roman" w:cs="Times New Roman"/>
          <w:sz w:val="24"/>
          <w:szCs w:val="24"/>
        </w:rPr>
        <w:t xml:space="preserve"> </w:t>
      </w:r>
      <w:r w:rsidRPr="00EA52F9">
        <w:rPr>
          <w:rFonts w:ascii="Times New Roman" w:hAnsi="Times New Roman" w:cs="Times New Roman"/>
          <w:sz w:val="24"/>
          <w:szCs w:val="24"/>
        </w:rPr>
        <w:t>przeprowadzenia oceny oddziaływania na środowisko ww. przedsięwzięcia.</w:t>
      </w:r>
      <w:r w:rsidR="00B23A86">
        <w:rPr>
          <w:rFonts w:ascii="Times New Roman" w:hAnsi="Times New Roman" w:cs="Times New Roman"/>
          <w:sz w:val="24"/>
          <w:szCs w:val="24"/>
        </w:rPr>
        <w:t xml:space="preserve"> </w:t>
      </w:r>
      <w:r w:rsidRPr="00EA52F9">
        <w:rPr>
          <w:rFonts w:ascii="Times New Roman" w:hAnsi="Times New Roman" w:cs="Times New Roman"/>
          <w:sz w:val="24"/>
          <w:szCs w:val="24"/>
        </w:rPr>
        <w:t xml:space="preserve">W związku </w:t>
      </w:r>
      <w:r w:rsidR="00B23A86">
        <w:rPr>
          <w:rFonts w:ascii="Times New Roman" w:hAnsi="Times New Roman" w:cs="Times New Roman"/>
          <w:sz w:val="24"/>
          <w:szCs w:val="24"/>
        </w:rPr>
        <w:br/>
      </w:r>
      <w:r w:rsidRPr="00EA52F9">
        <w:rPr>
          <w:rFonts w:ascii="Times New Roman" w:hAnsi="Times New Roman" w:cs="Times New Roman"/>
          <w:sz w:val="24"/>
          <w:szCs w:val="24"/>
        </w:rPr>
        <w:t>z</w:t>
      </w:r>
      <w:r w:rsidR="00B23A86">
        <w:rPr>
          <w:rFonts w:ascii="Times New Roman" w:hAnsi="Times New Roman" w:cs="Times New Roman"/>
          <w:sz w:val="24"/>
          <w:szCs w:val="24"/>
        </w:rPr>
        <w:t xml:space="preserve"> </w:t>
      </w:r>
      <w:r w:rsidRPr="00EA52F9">
        <w:rPr>
          <w:rFonts w:ascii="Times New Roman" w:hAnsi="Times New Roman" w:cs="Times New Roman"/>
          <w:sz w:val="24"/>
          <w:szCs w:val="24"/>
        </w:rPr>
        <w:t>powyższym należało orzec jak w sentencji decyzji.</w:t>
      </w:r>
    </w:p>
    <w:p w14:paraId="24934AD8" w14:textId="550335D3" w:rsidR="00B23A86" w:rsidRDefault="0035476C" w:rsidP="00E05429">
      <w:pPr>
        <w:pStyle w:val="tre"/>
        <w:mirrorIndents w:val="0"/>
      </w:pPr>
      <w:r>
        <w:t xml:space="preserve">Na podstawie art. 108 </w:t>
      </w:r>
      <w:r w:rsidR="008A488A" w:rsidRPr="008A488A">
        <w:t>§ 1</w:t>
      </w:r>
      <w:r w:rsidR="008A488A">
        <w:t xml:space="preserve"> </w:t>
      </w:r>
      <w:r w:rsidR="00CD2B8E" w:rsidRPr="00EA52F9">
        <w:t>K</w:t>
      </w:r>
      <w:r w:rsidR="00D201D1">
        <w:t xml:space="preserve">pa </w:t>
      </w:r>
      <w:r>
        <w:t xml:space="preserve">stosownie do wniosku Inwestora – Gminy Wierzbica z dnia </w:t>
      </w:r>
      <w:r w:rsidR="00250174">
        <w:t>1</w:t>
      </w:r>
      <w:r w:rsidR="00907D99">
        <w:t>5</w:t>
      </w:r>
      <w:r>
        <w:t xml:space="preserve"> listopada 2024 r., niniejszej decyzji nadano rygor natychmiastowej wykonalności ze względu na ważny interes strony oraz ważny interes społeczny.</w:t>
      </w:r>
    </w:p>
    <w:p w14:paraId="3BFF30FB" w14:textId="77777777" w:rsidR="00907D99" w:rsidRDefault="00907D99" w:rsidP="00EA52F9">
      <w:pPr>
        <w:spacing w:after="0" w:line="276" w:lineRule="auto"/>
        <w:jc w:val="center"/>
        <w:rPr>
          <w:rFonts w:ascii="Times New Roman" w:hAnsi="Times New Roman" w:cs="Times New Roman"/>
          <w:b/>
          <w:bCs/>
          <w:sz w:val="24"/>
          <w:szCs w:val="24"/>
        </w:rPr>
      </w:pPr>
    </w:p>
    <w:p w14:paraId="59E9B3B8" w14:textId="4806EA05" w:rsidR="00B23A86" w:rsidRPr="00907D99" w:rsidRDefault="00B969F2" w:rsidP="00907D99">
      <w:pPr>
        <w:spacing w:after="0" w:line="276" w:lineRule="auto"/>
        <w:jc w:val="center"/>
        <w:rPr>
          <w:rFonts w:ascii="Times New Roman" w:hAnsi="Times New Roman" w:cs="Times New Roman"/>
          <w:b/>
          <w:bCs/>
          <w:sz w:val="24"/>
          <w:szCs w:val="24"/>
        </w:rPr>
      </w:pPr>
      <w:r w:rsidRPr="00B23A86">
        <w:rPr>
          <w:rFonts w:ascii="Times New Roman" w:hAnsi="Times New Roman" w:cs="Times New Roman"/>
          <w:b/>
          <w:bCs/>
          <w:sz w:val="24"/>
          <w:szCs w:val="24"/>
        </w:rPr>
        <w:t>Pouczenie:</w:t>
      </w:r>
    </w:p>
    <w:p w14:paraId="10FFFBBC" w14:textId="6A20A747" w:rsidR="00B969F2" w:rsidRPr="00EA52F9" w:rsidRDefault="00B969F2" w:rsidP="00B23A86">
      <w:pPr>
        <w:spacing w:after="0" w:line="276" w:lineRule="auto"/>
        <w:jc w:val="both"/>
        <w:rPr>
          <w:rFonts w:ascii="Times New Roman" w:hAnsi="Times New Roman" w:cs="Times New Roman"/>
          <w:sz w:val="24"/>
          <w:szCs w:val="24"/>
        </w:rPr>
      </w:pPr>
      <w:r w:rsidRPr="00EA52F9">
        <w:rPr>
          <w:rFonts w:ascii="Times New Roman" w:hAnsi="Times New Roman" w:cs="Times New Roman"/>
          <w:sz w:val="24"/>
          <w:szCs w:val="24"/>
        </w:rPr>
        <w:t>1. Od niniejszej decyzji służy stronie odwołanie do Samorządowego Kolegium</w:t>
      </w:r>
      <w:r w:rsidR="00B23A86">
        <w:rPr>
          <w:rFonts w:ascii="Times New Roman" w:hAnsi="Times New Roman" w:cs="Times New Roman"/>
          <w:sz w:val="24"/>
          <w:szCs w:val="24"/>
        </w:rPr>
        <w:t xml:space="preserve"> </w:t>
      </w:r>
      <w:r w:rsidRPr="00EA52F9">
        <w:rPr>
          <w:rFonts w:ascii="Times New Roman" w:hAnsi="Times New Roman" w:cs="Times New Roman"/>
          <w:sz w:val="24"/>
          <w:szCs w:val="24"/>
        </w:rPr>
        <w:t>Odwoławczego w Chełmie za pośrednictwem Wójta Gminy Chełm w terminie 14 dni</w:t>
      </w:r>
      <w:r w:rsidR="00B23A86">
        <w:rPr>
          <w:rFonts w:ascii="Times New Roman" w:hAnsi="Times New Roman" w:cs="Times New Roman"/>
          <w:sz w:val="24"/>
          <w:szCs w:val="24"/>
        </w:rPr>
        <w:t xml:space="preserve"> </w:t>
      </w:r>
      <w:r w:rsidRPr="00EA52F9">
        <w:rPr>
          <w:rFonts w:ascii="Times New Roman" w:hAnsi="Times New Roman" w:cs="Times New Roman"/>
          <w:sz w:val="24"/>
          <w:szCs w:val="24"/>
        </w:rPr>
        <w:t>od daty doręczenia.</w:t>
      </w:r>
    </w:p>
    <w:p w14:paraId="1CD87248" w14:textId="74981B15" w:rsidR="00B969F2" w:rsidRPr="00EA52F9" w:rsidRDefault="00B969F2" w:rsidP="00B23A86">
      <w:pPr>
        <w:spacing w:after="0" w:line="276" w:lineRule="auto"/>
        <w:jc w:val="both"/>
        <w:rPr>
          <w:rFonts w:ascii="Times New Roman" w:hAnsi="Times New Roman" w:cs="Times New Roman"/>
          <w:sz w:val="24"/>
          <w:szCs w:val="24"/>
        </w:rPr>
      </w:pPr>
      <w:r w:rsidRPr="00EA52F9">
        <w:rPr>
          <w:rFonts w:ascii="Times New Roman" w:hAnsi="Times New Roman" w:cs="Times New Roman"/>
          <w:sz w:val="24"/>
          <w:szCs w:val="24"/>
        </w:rPr>
        <w:t>2. Zgodnie z art. 127a § 1 i 2 K</w:t>
      </w:r>
      <w:r w:rsidR="00D201D1">
        <w:rPr>
          <w:rFonts w:ascii="Times New Roman" w:hAnsi="Times New Roman" w:cs="Times New Roman"/>
          <w:sz w:val="24"/>
          <w:szCs w:val="24"/>
        </w:rPr>
        <w:t>pa</w:t>
      </w:r>
      <w:r w:rsidRPr="00EA52F9">
        <w:rPr>
          <w:rFonts w:ascii="Times New Roman" w:hAnsi="Times New Roman" w:cs="Times New Roman"/>
          <w:sz w:val="24"/>
          <w:szCs w:val="24"/>
        </w:rPr>
        <w:t>, strona</w:t>
      </w:r>
      <w:r w:rsidR="00B23A86">
        <w:rPr>
          <w:rFonts w:ascii="Times New Roman" w:hAnsi="Times New Roman" w:cs="Times New Roman"/>
          <w:sz w:val="24"/>
          <w:szCs w:val="24"/>
        </w:rPr>
        <w:t xml:space="preserve"> </w:t>
      </w:r>
      <w:r w:rsidRPr="00EA52F9">
        <w:rPr>
          <w:rFonts w:ascii="Times New Roman" w:hAnsi="Times New Roman" w:cs="Times New Roman"/>
          <w:sz w:val="24"/>
          <w:szCs w:val="24"/>
        </w:rPr>
        <w:t>w terminie o którym mowa wyżej może zrzec się prawa do wniesienia odwołania.</w:t>
      </w:r>
      <w:r w:rsidR="00B23A86">
        <w:rPr>
          <w:rFonts w:ascii="Times New Roman" w:hAnsi="Times New Roman" w:cs="Times New Roman"/>
          <w:sz w:val="24"/>
          <w:szCs w:val="24"/>
        </w:rPr>
        <w:t xml:space="preserve"> </w:t>
      </w:r>
      <w:r w:rsidRPr="00EA52F9">
        <w:rPr>
          <w:rFonts w:ascii="Times New Roman" w:hAnsi="Times New Roman" w:cs="Times New Roman"/>
          <w:sz w:val="24"/>
          <w:szCs w:val="24"/>
        </w:rPr>
        <w:t xml:space="preserve">Z dniem doręczenia Wójtowi Gminy </w:t>
      </w:r>
      <w:r w:rsidR="00EA52F9" w:rsidRPr="00EA52F9">
        <w:rPr>
          <w:rFonts w:ascii="Times New Roman" w:hAnsi="Times New Roman" w:cs="Times New Roman"/>
          <w:sz w:val="24"/>
          <w:szCs w:val="24"/>
        </w:rPr>
        <w:t>Wierzbica</w:t>
      </w:r>
      <w:r w:rsidRPr="00EA52F9">
        <w:rPr>
          <w:rFonts w:ascii="Times New Roman" w:hAnsi="Times New Roman" w:cs="Times New Roman"/>
          <w:sz w:val="24"/>
          <w:szCs w:val="24"/>
        </w:rPr>
        <w:t xml:space="preserve"> oświadczenia o zrzeczeniu się prawa do</w:t>
      </w:r>
      <w:r w:rsidR="00B23A86">
        <w:rPr>
          <w:rFonts w:ascii="Times New Roman" w:hAnsi="Times New Roman" w:cs="Times New Roman"/>
          <w:sz w:val="24"/>
          <w:szCs w:val="24"/>
        </w:rPr>
        <w:t xml:space="preserve"> </w:t>
      </w:r>
      <w:r w:rsidRPr="00EA52F9">
        <w:rPr>
          <w:rFonts w:ascii="Times New Roman" w:hAnsi="Times New Roman" w:cs="Times New Roman"/>
          <w:sz w:val="24"/>
          <w:szCs w:val="24"/>
        </w:rPr>
        <w:t>wniesienia odwołania niniejsza decyzja staje się ostateczna i prawomocna</w:t>
      </w:r>
      <w:r w:rsidR="00586691">
        <w:rPr>
          <w:rFonts w:ascii="Times New Roman" w:hAnsi="Times New Roman" w:cs="Times New Roman"/>
          <w:sz w:val="24"/>
          <w:szCs w:val="24"/>
        </w:rPr>
        <w:t>.</w:t>
      </w:r>
    </w:p>
    <w:p w14:paraId="24CCEE96" w14:textId="77777777" w:rsidR="00B23A86" w:rsidRDefault="00B23A86" w:rsidP="00EA52F9">
      <w:pPr>
        <w:spacing w:after="0" w:line="276" w:lineRule="auto"/>
        <w:rPr>
          <w:rFonts w:ascii="Times New Roman" w:hAnsi="Times New Roman" w:cs="Times New Roman"/>
          <w:sz w:val="24"/>
          <w:szCs w:val="24"/>
        </w:rPr>
      </w:pPr>
    </w:p>
    <w:p w14:paraId="5C1E6599" w14:textId="77777777" w:rsidR="00B23A86" w:rsidRPr="00EA52F9" w:rsidRDefault="00B23A86" w:rsidP="00EA52F9">
      <w:pPr>
        <w:spacing w:after="0" w:line="276" w:lineRule="auto"/>
        <w:rPr>
          <w:rFonts w:ascii="Times New Roman" w:hAnsi="Times New Roman" w:cs="Times New Roman"/>
          <w:sz w:val="24"/>
          <w:szCs w:val="24"/>
        </w:rPr>
      </w:pPr>
    </w:p>
    <w:p w14:paraId="07AB7E82" w14:textId="77777777" w:rsidR="00B81D87" w:rsidRDefault="00B81D87" w:rsidP="00EA52F9">
      <w:pPr>
        <w:spacing w:after="0" w:line="276" w:lineRule="auto"/>
        <w:rPr>
          <w:rFonts w:ascii="Times New Roman" w:hAnsi="Times New Roman" w:cs="Times New Roman"/>
          <w:sz w:val="20"/>
          <w:szCs w:val="20"/>
          <w:u w:val="single"/>
        </w:rPr>
      </w:pPr>
    </w:p>
    <w:p w14:paraId="44BF672F" w14:textId="4803329F" w:rsidR="00586691" w:rsidRDefault="00586691" w:rsidP="00EA52F9">
      <w:pPr>
        <w:spacing w:after="0" w:line="276" w:lineRule="auto"/>
        <w:rPr>
          <w:rFonts w:ascii="Times New Roman" w:hAnsi="Times New Roman" w:cs="Times New Roman"/>
          <w:sz w:val="20"/>
          <w:szCs w:val="20"/>
          <w:u w:val="single"/>
        </w:rPr>
      </w:pPr>
      <w:r>
        <w:rPr>
          <w:rFonts w:ascii="Times New Roman" w:hAnsi="Times New Roman" w:cs="Times New Roman"/>
          <w:sz w:val="20"/>
          <w:szCs w:val="20"/>
          <w:u w:val="single"/>
        </w:rPr>
        <w:t>Załącznik:</w:t>
      </w:r>
    </w:p>
    <w:p w14:paraId="2073BF62" w14:textId="29759210" w:rsidR="00586691" w:rsidRPr="00586691" w:rsidRDefault="00586691" w:rsidP="00EA52F9">
      <w:pPr>
        <w:spacing w:after="0" w:line="276" w:lineRule="auto"/>
        <w:rPr>
          <w:rFonts w:ascii="Times New Roman" w:hAnsi="Times New Roman" w:cs="Times New Roman"/>
          <w:sz w:val="20"/>
          <w:szCs w:val="20"/>
        </w:rPr>
      </w:pPr>
      <w:r w:rsidRPr="00586691">
        <w:rPr>
          <w:rFonts w:ascii="Times New Roman" w:hAnsi="Times New Roman" w:cs="Times New Roman"/>
          <w:sz w:val="20"/>
          <w:szCs w:val="20"/>
        </w:rPr>
        <w:t>Charakterystyka przedsięwzięcia.</w:t>
      </w:r>
    </w:p>
    <w:p w14:paraId="06330597" w14:textId="77777777" w:rsidR="00586691" w:rsidRDefault="00586691" w:rsidP="00EA52F9">
      <w:pPr>
        <w:spacing w:after="0" w:line="276" w:lineRule="auto"/>
        <w:rPr>
          <w:rFonts w:ascii="Times New Roman" w:hAnsi="Times New Roman" w:cs="Times New Roman"/>
          <w:sz w:val="20"/>
          <w:szCs w:val="20"/>
          <w:u w:val="single"/>
        </w:rPr>
      </w:pPr>
    </w:p>
    <w:p w14:paraId="0D3CC2D0" w14:textId="7DE646B2" w:rsidR="00B969F2" w:rsidRPr="00B81D87" w:rsidRDefault="00B969F2" w:rsidP="00EA52F9">
      <w:pPr>
        <w:spacing w:after="0" w:line="276" w:lineRule="auto"/>
        <w:rPr>
          <w:rFonts w:ascii="Times New Roman" w:hAnsi="Times New Roman" w:cs="Times New Roman"/>
          <w:sz w:val="20"/>
          <w:szCs w:val="20"/>
          <w:u w:val="single"/>
        </w:rPr>
      </w:pPr>
      <w:r w:rsidRPr="00B81D87">
        <w:rPr>
          <w:rFonts w:ascii="Times New Roman" w:hAnsi="Times New Roman" w:cs="Times New Roman"/>
          <w:sz w:val="20"/>
          <w:szCs w:val="20"/>
          <w:u w:val="single"/>
        </w:rPr>
        <w:t>Otrzymują:</w:t>
      </w:r>
    </w:p>
    <w:p w14:paraId="6F0A69D2" w14:textId="500A16C9" w:rsidR="00B969F2" w:rsidRPr="00B81D87" w:rsidRDefault="00B969F2" w:rsidP="00EA52F9">
      <w:pPr>
        <w:spacing w:after="0" w:line="276" w:lineRule="auto"/>
        <w:rPr>
          <w:rFonts w:ascii="Times New Roman" w:hAnsi="Times New Roman" w:cs="Times New Roman"/>
          <w:sz w:val="20"/>
          <w:szCs w:val="20"/>
        </w:rPr>
      </w:pPr>
      <w:r w:rsidRPr="00B81D87">
        <w:rPr>
          <w:rFonts w:ascii="Times New Roman" w:hAnsi="Times New Roman" w:cs="Times New Roman"/>
          <w:sz w:val="20"/>
          <w:szCs w:val="20"/>
        </w:rPr>
        <w:t xml:space="preserve">1. Gmina </w:t>
      </w:r>
      <w:r w:rsidR="00EA52F9" w:rsidRPr="00B81D87">
        <w:rPr>
          <w:rFonts w:ascii="Times New Roman" w:hAnsi="Times New Roman" w:cs="Times New Roman"/>
          <w:sz w:val="20"/>
          <w:szCs w:val="20"/>
        </w:rPr>
        <w:t>Wierzbica, Wierzbica-Osiedle, ul. Włodawska 1, 22-150 Wierzbica.</w:t>
      </w:r>
      <w:r w:rsidRPr="00B81D87">
        <w:rPr>
          <w:rFonts w:ascii="Times New Roman" w:hAnsi="Times New Roman" w:cs="Times New Roman"/>
          <w:sz w:val="20"/>
          <w:szCs w:val="20"/>
        </w:rPr>
        <w:t xml:space="preserve"> </w:t>
      </w:r>
      <w:r w:rsidR="00EA52F9" w:rsidRPr="00B81D87">
        <w:rPr>
          <w:rFonts w:ascii="Times New Roman" w:hAnsi="Times New Roman" w:cs="Times New Roman"/>
          <w:sz w:val="20"/>
          <w:szCs w:val="20"/>
        </w:rPr>
        <w:t>–</w:t>
      </w:r>
      <w:r w:rsidRPr="00B81D87">
        <w:rPr>
          <w:rFonts w:ascii="Times New Roman" w:hAnsi="Times New Roman" w:cs="Times New Roman"/>
          <w:sz w:val="20"/>
          <w:szCs w:val="20"/>
        </w:rPr>
        <w:t xml:space="preserve"> Inwestor</w:t>
      </w:r>
      <w:r w:rsidR="00EA52F9" w:rsidRPr="00B81D87">
        <w:rPr>
          <w:rFonts w:ascii="Times New Roman" w:hAnsi="Times New Roman" w:cs="Times New Roman"/>
          <w:sz w:val="20"/>
          <w:szCs w:val="20"/>
        </w:rPr>
        <w:t>.</w:t>
      </w:r>
    </w:p>
    <w:p w14:paraId="7D8A8955" w14:textId="24D703BF" w:rsidR="00B969F2" w:rsidRPr="00B81D87" w:rsidRDefault="00B969F2" w:rsidP="00EA52F9">
      <w:pPr>
        <w:spacing w:after="0" w:line="276" w:lineRule="auto"/>
        <w:rPr>
          <w:rFonts w:ascii="Times New Roman" w:hAnsi="Times New Roman" w:cs="Times New Roman"/>
          <w:sz w:val="20"/>
          <w:szCs w:val="20"/>
        </w:rPr>
      </w:pPr>
      <w:r w:rsidRPr="00B81D87">
        <w:rPr>
          <w:rFonts w:ascii="Times New Roman" w:hAnsi="Times New Roman" w:cs="Times New Roman"/>
          <w:sz w:val="20"/>
          <w:szCs w:val="20"/>
        </w:rPr>
        <w:t>2. Pozostałe strony postępowania zgodnie z art. 49 K</w:t>
      </w:r>
      <w:r w:rsidR="00D4384A">
        <w:rPr>
          <w:rFonts w:ascii="Times New Roman" w:hAnsi="Times New Roman" w:cs="Times New Roman"/>
          <w:sz w:val="20"/>
          <w:szCs w:val="20"/>
        </w:rPr>
        <w:t>pa</w:t>
      </w:r>
      <w:r w:rsidR="00EA52F9" w:rsidRPr="00B81D87">
        <w:rPr>
          <w:rFonts w:ascii="Times New Roman" w:hAnsi="Times New Roman" w:cs="Times New Roman"/>
          <w:sz w:val="20"/>
          <w:szCs w:val="20"/>
        </w:rPr>
        <w:t>.</w:t>
      </w:r>
    </w:p>
    <w:p w14:paraId="46C37F62" w14:textId="2E190D43" w:rsidR="00B969F2" w:rsidRPr="00B81D87" w:rsidRDefault="00B969F2" w:rsidP="00EA52F9">
      <w:pPr>
        <w:spacing w:after="0" w:line="276" w:lineRule="auto"/>
        <w:rPr>
          <w:rFonts w:ascii="Times New Roman" w:hAnsi="Times New Roman" w:cs="Times New Roman"/>
          <w:sz w:val="20"/>
          <w:szCs w:val="20"/>
        </w:rPr>
      </w:pPr>
      <w:r w:rsidRPr="00B81D87">
        <w:rPr>
          <w:rFonts w:ascii="Times New Roman" w:hAnsi="Times New Roman" w:cs="Times New Roman"/>
          <w:sz w:val="20"/>
          <w:szCs w:val="20"/>
        </w:rPr>
        <w:t>3. A/a</w:t>
      </w:r>
      <w:r w:rsidR="00EA52F9" w:rsidRPr="00B81D87">
        <w:rPr>
          <w:rFonts w:ascii="Times New Roman" w:hAnsi="Times New Roman" w:cs="Times New Roman"/>
          <w:sz w:val="20"/>
          <w:szCs w:val="20"/>
        </w:rPr>
        <w:t>.</w:t>
      </w:r>
    </w:p>
    <w:p w14:paraId="079A11F2" w14:textId="77777777" w:rsidR="00EA52F9" w:rsidRPr="00B81D87" w:rsidRDefault="00EA52F9" w:rsidP="00EA52F9">
      <w:pPr>
        <w:spacing w:after="0" w:line="276" w:lineRule="auto"/>
        <w:rPr>
          <w:rFonts w:ascii="Times New Roman" w:hAnsi="Times New Roman" w:cs="Times New Roman"/>
          <w:sz w:val="20"/>
          <w:szCs w:val="20"/>
        </w:rPr>
      </w:pPr>
    </w:p>
    <w:p w14:paraId="54FAB608" w14:textId="7A115FED" w:rsidR="00B969F2" w:rsidRPr="00B81D87" w:rsidRDefault="00B969F2" w:rsidP="00EA52F9">
      <w:pPr>
        <w:spacing w:after="0" w:line="276" w:lineRule="auto"/>
        <w:rPr>
          <w:rFonts w:ascii="Times New Roman" w:hAnsi="Times New Roman" w:cs="Times New Roman"/>
          <w:sz w:val="20"/>
          <w:szCs w:val="20"/>
          <w:u w:val="single"/>
        </w:rPr>
      </w:pPr>
      <w:r w:rsidRPr="00B81D87">
        <w:rPr>
          <w:rFonts w:ascii="Times New Roman" w:hAnsi="Times New Roman" w:cs="Times New Roman"/>
          <w:sz w:val="20"/>
          <w:szCs w:val="20"/>
          <w:u w:val="single"/>
        </w:rPr>
        <w:t>Do wiadomości:</w:t>
      </w:r>
    </w:p>
    <w:p w14:paraId="2079509B" w14:textId="21E06836" w:rsidR="00B969F2" w:rsidRPr="00B81D87" w:rsidRDefault="00B969F2" w:rsidP="00EA52F9">
      <w:pPr>
        <w:spacing w:after="0" w:line="276" w:lineRule="auto"/>
        <w:rPr>
          <w:rFonts w:ascii="Times New Roman" w:hAnsi="Times New Roman" w:cs="Times New Roman"/>
          <w:sz w:val="20"/>
          <w:szCs w:val="20"/>
        </w:rPr>
      </w:pPr>
      <w:r w:rsidRPr="00B81D87">
        <w:rPr>
          <w:rFonts w:ascii="Times New Roman" w:hAnsi="Times New Roman" w:cs="Times New Roman"/>
          <w:sz w:val="20"/>
          <w:szCs w:val="20"/>
        </w:rPr>
        <w:t>1. Regionalna Dyrekcja Ochrony Środowiska w Lublinie,</w:t>
      </w:r>
      <w:r w:rsidR="00EA52F9" w:rsidRPr="00B81D87">
        <w:rPr>
          <w:rFonts w:ascii="Times New Roman" w:hAnsi="Times New Roman" w:cs="Times New Roman"/>
          <w:sz w:val="20"/>
          <w:szCs w:val="20"/>
        </w:rPr>
        <w:t xml:space="preserve"> </w:t>
      </w:r>
      <w:r w:rsidRPr="00B81D87">
        <w:rPr>
          <w:rFonts w:ascii="Times New Roman" w:hAnsi="Times New Roman" w:cs="Times New Roman"/>
          <w:sz w:val="20"/>
          <w:szCs w:val="20"/>
        </w:rPr>
        <w:t xml:space="preserve">Wydział Spraw Terenowych </w:t>
      </w:r>
      <w:r w:rsidR="008A68C9">
        <w:rPr>
          <w:rFonts w:ascii="Times New Roman" w:hAnsi="Times New Roman" w:cs="Times New Roman"/>
          <w:sz w:val="20"/>
          <w:szCs w:val="20"/>
        </w:rPr>
        <w:t xml:space="preserve">II </w:t>
      </w:r>
      <w:r w:rsidRPr="00B81D87">
        <w:rPr>
          <w:rFonts w:ascii="Times New Roman" w:hAnsi="Times New Roman" w:cs="Times New Roman"/>
          <w:sz w:val="20"/>
          <w:szCs w:val="20"/>
        </w:rPr>
        <w:t>w Chełmie</w:t>
      </w:r>
      <w:r w:rsidR="008A68C9">
        <w:rPr>
          <w:rFonts w:ascii="Times New Roman" w:hAnsi="Times New Roman" w:cs="Times New Roman"/>
          <w:sz w:val="20"/>
          <w:szCs w:val="20"/>
        </w:rPr>
        <w:t>,</w:t>
      </w:r>
      <w:r w:rsidRPr="00B81D87">
        <w:rPr>
          <w:rFonts w:ascii="Times New Roman" w:hAnsi="Times New Roman" w:cs="Times New Roman"/>
          <w:sz w:val="20"/>
          <w:szCs w:val="20"/>
        </w:rPr>
        <w:t xml:space="preserve"> Plac Niepodległości 1, 22-100 Chełm</w:t>
      </w:r>
      <w:r w:rsidR="008A68C9">
        <w:rPr>
          <w:rFonts w:ascii="Times New Roman" w:hAnsi="Times New Roman" w:cs="Times New Roman"/>
          <w:sz w:val="20"/>
          <w:szCs w:val="20"/>
        </w:rPr>
        <w:t>.</w:t>
      </w:r>
    </w:p>
    <w:p w14:paraId="0B683D30" w14:textId="390AB410" w:rsidR="00B969F2" w:rsidRPr="00B81D87" w:rsidRDefault="00B969F2" w:rsidP="00EA52F9">
      <w:pPr>
        <w:spacing w:after="0" w:line="276" w:lineRule="auto"/>
        <w:rPr>
          <w:rFonts w:ascii="Times New Roman" w:hAnsi="Times New Roman" w:cs="Times New Roman"/>
          <w:sz w:val="20"/>
          <w:szCs w:val="20"/>
        </w:rPr>
      </w:pPr>
      <w:r w:rsidRPr="00B81D87">
        <w:rPr>
          <w:rFonts w:ascii="Times New Roman" w:hAnsi="Times New Roman" w:cs="Times New Roman"/>
          <w:sz w:val="20"/>
          <w:szCs w:val="20"/>
        </w:rPr>
        <w:t>2. Państwowy Powiatowy Inspektor Sanitarny w Chełmie, 22-100 Chełm,</w:t>
      </w:r>
      <w:r w:rsidR="00EA52F9" w:rsidRPr="00B81D87">
        <w:rPr>
          <w:rFonts w:ascii="Times New Roman" w:hAnsi="Times New Roman" w:cs="Times New Roman"/>
          <w:sz w:val="20"/>
          <w:szCs w:val="20"/>
        </w:rPr>
        <w:t xml:space="preserve"> </w:t>
      </w:r>
      <w:r w:rsidRPr="00B81D87">
        <w:rPr>
          <w:rFonts w:ascii="Times New Roman" w:hAnsi="Times New Roman" w:cs="Times New Roman"/>
          <w:sz w:val="20"/>
          <w:szCs w:val="20"/>
        </w:rPr>
        <w:t>ul. Szpitalna 48</w:t>
      </w:r>
      <w:r w:rsidR="008A68C9">
        <w:rPr>
          <w:rFonts w:ascii="Times New Roman" w:hAnsi="Times New Roman" w:cs="Times New Roman"/>
          <w:sz w:val="20"/>
          <w:szCs w:val="20"/>
        </w:rPr>
        <w:t>.</w:t>
      </w:r>
    </w:p>
    <w:p w14:paraId="517EC30D" w14:textId="0B6194DC" w:rsidR="00B969F2" w:rsidRPr="00B81D87" w:rsidRDefault="00B969F2" w:rsidP="00EA52F9">
      <w:pPr>
        <w:spacing w:after="0" w:line="276" w:lineRule="auto"/>
        <w:rPr>
          <w:rFonts w:ascii="Times New Roman" w:hAnsi="Times New Roman" w:cs="Times New Roman"/>
          <w:sz w:val="20"/>
          <w:szCs w:val="20"/>
        </w:rPr>
      </w:pPr>
      <w:r w:rsidRPr="00B81D87">
        <w:rPr>
          <w:rFonts w:ascii="Times New Roman" w:hAnsi="Times New Roman" w:cs="Times New Roman"/>
          <w:sz w:val="20"/>
          <w:szCs w:val="20"/>
        </w:rPr>
        <w:t xml:space="preserve">3. Państwowe Gospodarstwo Wodne Zarząd Zlewni w </w:t>
      </w:r>
      <w:r w:rsidR="00EA52F9" w:rsidRPr="00B81D87">
        <w:rPr>
          <w:rFonts w:ascii="Times New Roman" w:hAnsi="Times New Roman" w:cs="Times New Roman"/>
          <w:sz w:val="20"/>
          <w:szCs w:val="20"/>
        </w:rPr>
        <w:t>Zamościu, ul. Młyńska 27, 22-400 Zamość.</w:t>
      </w:r>
    </w:p>
    <w:p w14:paraId="070DA7D6" w14:textId="399864AF" w:rsidR="00B969F2" w:rsidRPr="00B81D87" w:rsidRDefault="00B969F2" w:rsidP="00EA52F9">
      <w:pPr>
        <w:spacing w:after="0" w:line="276" w:lineRule="auto"/>
        <w:rPr>
          <w:rFonts w:ascii="Times New Roman" w:hAnsi="Times New Roman" w:cs="Times New Roman"/>
          <w:sz w:val="20"/>
          <w:szCs w:val="20"/>
        </w:rPr>
      </w:pPr>
      <w:r w:rsidRPr="00B81D87">
        <w:rPr>
          <w:rFonts w:ascii="Times New Roman" w:hAnsi="Times New Roman" w:cs="Times New Roman"/>
          <w:sz w:val="20"/>
          <w:szCs w:val="20"/>
        </w:rPr>
        <w:t>4. Starostwo Powiatowe w Chełmie, Plac Niepodległości 1, 22-100 Chełm</w:t>
      </w:r>
      <w:r w:rsidR="00EA52F9" w:rsidRPr="00B81D87">
        <w:rPr>
          <w:rFonts w:ascii="Times New Roman" w:hAnsi="Times New Roman" w:cs="Times New Roman"/>
          <w:sz w:val="20"/>
          <w:szCs w:val="20"/>
        </w:rPr>
        <w:t>.</w:t>
      </w:r>
    </w:p>
    <w:p w14:paraId="1A872B99" w14:textId="41AECA41" w:rsidR="00EA52F9" w:rsidRPr="00EA52F9" w:rsidRDefault="0035637D" w:rsidP="00EA52F9">
      <w:pPr>
        <w:spacing w:after="0" w:line="276" w:lineRule="auto"/>
        <w:rPr>
          <w:rFonts w:ascii="Times New Roman" w:hAnsi="Times New Roman" w:cs="Times New Roman"/>
          <w:sz w:val="24"/>
          <w:szCs w:val="24"/>
        </w:rPr>
      </w:pPr>
      <w:r w:rsidRPr="00EA52F9">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4CB566EC" wp14:editId="67A3674B">
                <wp:simplePos x="0" y="0"/>
                <wp:positionH relativeFrom="margin">
                  <wp:align>left</wp:align>
                </wp:positionH>
                <wp:positionV relativeFrom="paragraph">
                  <wp:posOffset>178194</wp:posOffset>
                </wp:positionV>
                <wp:extent cx="3032760" cy="661670"/>
                <wp:effectExtent l="0" t="0" r="0" b="508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3285" cy="661670"/>
                        </a:xfrm>
                        <a:prstGeom prst="rect">
                          <a:avLst/>
                        </a:prstGeom>
                        <a:solidFill>
                          <a:srgbClr val="FFFFFF"/>
                        </a:solidFill>
                        <a:ln w="9525">
                          <a:noFill/>
                          <a:miter lim="800000"/>
                          <a:headEnd/>
                          <a:tailEnd/>
                        </a:ln>
                      </wps:spPr>
                      <wps:txbx>
                        <w:txbxContent>
                          <w:p w14:paraId="5A6115BE" w14:textId="12F45379" w:rsidR="00EA52F9" w:rsidRPr="0035637D" w:rsidRDefault="00EA52F9" w:rsidP="00EA52F9">
                            <w:pPr>
                              <w:rPr>
                                <w:rFonts w:ascii="Times New Roman" w:hAnsi="Times New Roman" w:cs="Times New Roman"/>
                                <w:sz w:val="18"/>
                                <w:szCs w:val="18"/>
                              </w:rPr>
                            </w:pPr>
                            <w:r w:rsidRPr="0035637D">
                              <w:rPr>
                                <w:rFonts w:ascii="Times New Roman" w:hAnsi="Times New Roman" w:cs="Times New Roman"/>
                                <w:sz w:val="18"/>
                                <w:szCs w:val="18"/>
                              </w:rPr>
                              <w:t>Zgodnie z art. 7 pkt 3 ustawy z dnia 16 listopada 2006 roku o opłacie skarbowej ( Dz. U. z 2023 roku, poz. 2111</w:t>
                            </w:r>
                            <w:r w:rsidR="00CD2B8E" w:rsidRPr="0035637D">
                              <w:rPr>
                                <w:rFonts w:ascii="Times New Roman" w:hAnsi="Times New Roman" w:cs="Times New Roman"/>
                                <w:sz w:val="18"/>
                                <w:szCs w:val="18"/>
                              </w:rPr>
                              <w:t>, z późn.zm.</w:t>
                            </w:r>
                            <w:r w:rsidRPr="0035637D">
                              <w:rPr>
                                <w:rFonts w:ascii="Times New Roman" w:hAnsi="Times New Roman" w:cs="Times New Roman"/>
                                <w:sz w:val="18"/>
                                <w:szCs w:val="18"/>
                              </w:rPr>
                              <w:t>) jednostki samorządu terytorialnego zwalnia się od opłaty skarbowej.</w:t>
                            </w:r>
                          </w:p>
                          <w:p w14:paraId="1997D16F" w14:textId="22568B87" w:rsidR="00EA52F9" w:rsidRDefault="00EA52F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B566EC" id="_x0000_t202" coordsize="21600,21600" o:spt="202" path="m,l,21600r21600,l21600,xe">
                <v:stroke joinstyle="miter"/>
                <v:path gradientshapeok="t" o:connecttype="rect"/>
              </v:shapetype>
              <v:shape id="Pole tekstowe 2" o:spid="_x0000_s1026" type="#_x0000_t202" style="position:absolute;margin-left:0;margin-top:14.05pt;width:238.8pt;height:52.1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" stroked="f">
                <v:textbox>
                  <w:txbxContent>
                    <w:p w14:paraId="5A6115BE" w14:textId="12F45379" w:rsidR="00EA52F9" w:rsidRPr="0035637D" w:rsidRDefault="00EA52F9" w:rsidP="00EA52F9">
                      <w:pPr>
                        <w:rPr>
                          <w:rFonts w:ascii="Times New Roman" w:hAnsi="Times New Roman" w:cs="Times New Roman"/>
                          <w:sz w:val="18"/>
                          <w:szCs w:val="18"/>
                        </w:rPr>
                      </w:pPr>
                      <w:r w:rsidRPr="0035637D">
                        <w:rPr>
                          <w:rFonts w:ascii="Times New Roman" w:hAnsi="Times New Roman" w:cs="Times New Roman"/>
                          <w:sz w:val="18"/>
                          <w:szCs w:val="18"/>
                        </w:rPr>
                        <w:t>Zgodnie z art. 7 pkt 3 ustawy z dnia 16 listopada 2006 roku o opłacie skarbowej ( Dz. U. z 2023 roku, poz. 2111</w:t>
                      </w:r>
                      <w:r w:rsidR="00CD2B8E" w:rsidRPr="0035637D">
                        <w:rPr>
                          <w:rFonts w:ascii="Times New Roman" w:hAnsi="Times New Roman" w:cs="Times New Roman"/>
                          <w:sz w:val="18"/>
                          <w:szCs w:val="18"/>
                        </w:rPr>
                        <w:t>, z późn.zm.</w:t>
                      </w:r>
                      <w:r w:rsidRPr="0035637D">
                        <w:rPr>
                          <w:rFonts w:ascii="Times New Roman" w:hAnsi="Times New Roman" w:cs="Times New Roman"/>
                          <w:sz w:val="18"/>
                          <w:szCs w:val="18"/>
                        </w:rPr>
                        <w:t>) jednostki samorządu terytorialnego zwalnia się od opłaty skarbowej.</w:t>
                      </w:r>
                    </w:p>
                    <w:p w14:paraId="1997D16F" w14:textId="22568B87" w:rsidR="00EA52F9" w:rsidRDefault="00EA52F9"/>
                  </w:txbxContent>
                </v:textbox>
                <w10:wrap type="square" anchorx="margin"/>
              </v:shape>
            </w:pict>
          </mc:Fallback>
        </mc:AlternateContent>
      </w:r>
    </w:p>
    <w:p w14:paraId="7680FD34" w14:textId="643A1149" w:rsidR="00EA52F9" w:rsidRPr="00EA52F9" w:rsidRDefault="00EA52F9" w:rsidP="00EA52F9">
      <w:pPr>
        <w:spacing w:after="0" w:line="276" w:lineRule="auto"/>
        <w:rPr>
          <w:rFonts w:ascii="Times New Roman" w:hAnsi="Times New Roman" w:cs="Times New Roman"/>
          <w:sz w:val="24"/>
          <w:szCs w:val="24"/>
        </w:rPr>
      </w:pPr>
    </w:p>
    <w:p w14:paraId="0D9F7333" w14:textId="33F10DE5" w:rsidR="00EA52F9" w:rsidRPr="00EA52F9" w:rsidRDefault="00EA52F9" w:rsidP="00EA52F9">
      <w:pPr>
        <w:spacing w:after="0" w:line="276" w:lineRule="auto"/>
        <w:rPr>
          <w:rFonts w:ascii="Times New Roman" w:hAnsi="Times New Roman" w:cs="Times New Roman"/>
          <w:sz w:val="24"/>
          <w:szCs w:val="24"/>
        </w:rPr>
      </w:pPr>
    </w:p>
    <w:p w14:paraId="60A63E68" w14:textId="36B9401B" w:rsidR="003016A2" w:rsidRDefault="003016A2" w:rsidP="00EA52F9">
      <w:pPr>
        <w:spacing w:after="0" w:line="276" w:lineRule="auto"/>
        <w:rPr>
          <w:rFonts w:ascii="Times New Roman" w:hAnsi="Times New Roman" w:cs="Times New Roman"/>
          <w:sz w:val="24"/>
          <w:szCs w:val="24"/>
        </w:rPr>
      </w:pPr>
    </w:p>
    <w:p w14:paraId="1715ADFE" w14:textId="77777777" w:rsidR="00EA52F9" w:rsidRPr="00EA52F9" w:rsidRDefault="00EA52F9" w:rsidP="0035637D">
      <w:pPr>
        <w:spacing w:after="0" w:line="276" w:lineRule="auto"/>
        <w:rPr>
          <w:rFonts w:ascii="Times New Roman" w:hAnsi="Times New Roman" w:cs="Times New Roman"/>
          <w:sz w:val="24"/>
          <w:szCs w:val="24"/>
        </w:rPr>
      </w:pPr>
    </w:p>
    <w:sectPr w:rsidR="00EA52F9" w:rsidRPr="00EA52F9" w:rsidSect="00E05429">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50BB9A" w14:textId="77777777" w:rsidR="00B03974" w:rsidRDefault="00B03974" w:rsidP="000D1C50">
      <w:pPr>
        <w:spacing w:after="0" w:line="240" w:lineRule="auto"/>
      </w:pPr>
      <w:r>
        <w:separator/>
      </w:r>
    </w:p>
  </w:endnote>
  <w:endnote w:type="continuationSeparator" w:id="0">
    <w:p w14:paraId="31F46FE4" w14:textId="77777777" w:rsidR="00B03974" w:rsidRDefault="00B03974" w:rsidP="000D1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4194055"/>
      <w:docPartObj>
        <w:docPartGallery w:val="Page Numbers (Bottom of Page)"/>
        <w:docPartUnique/>
      </w:docPartObj>
    </w:sdtPr>
    <w:sdtContent>
      <w:p w14:paraId="094CE3CF" w14:textId="65C583B3" w:rsidR="000D1C50" w:rsidRDefault="000D1C50">
        <w:pPr>
          <w:pStyle w:val="Stopka"/>
          <w:jc w:val="right"/>
        </w:pPr>
        <w:r>
          <w:fldChar w:fldCharType="begin"/>
        </w:r>
        <w:r>
          <w:instrText>PAGE   \* MERGEFORMAT</w:instrText>
        </w:r>
        <w:r>
          <w:fldChar w:fldCharType="separate"/>
        </w:r>
        <w:r>
          <w:t>2</w:t>
        </w:r>
        <w:r>
          <w:fldChar w:fldCharType="end"/>
        </w:r>
      </w:p>
    </w:sdtContent>
  </w:sdt>
  <w:p w14:paraId="7B5C82CB" w14:textId="77777777" w:rsidR="000D1C50" w:rsidRDefault="000D1C5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2E847B" w14:textId="77777777" w:rsidR="00B03974" w:rsidRDefault="00B03974" w:rsidP="000D1C50">
      <w:pPr>
        <w:spacing w:after="0" w:line="240" w:lineRule="auto"/>
      </w:pPr>
      <w:r>
        <w:separator/>
      </w:r>
    </w:p>
  </w:footnote>
  <w:footnote w:type="continuationSeparator" w:id="0">
    <w:p w14:paraId="771C075B" w14:textId="77777777" w:rsidR="00B03974" w:rsidRDefault="00B03974" w:rsidP="000D1C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FF07FB"/>
    <w:multiLevelType w:val="hybridMultilevel"/>
    <w:tmpl w:val="614C29D8"/>
    <w:lvl w:ilvl="0" w:tplc="04150017">
      <w:start w:val="1"/>
      <w:numFmt w:val="lowerLetter"/>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1CE4DF5"/>
    <w:multiLevelType w:val="hybridMultilevel"/>
    <w:tmpl w:val="F2D8FAF6"/>
    <w:lvl w:ilvl="0" w:tplc="4EF6C4F4">
      <w:numFmt w:val="bullet"/>
      <w:lvlText w:val="-"/>
      <w:lvlJc w:val="left"/>
      <w:pPr>
        <w:ind w:left="126" w:hanging="114"/>
      </w:pPr>
      <w:rPr>
        <w:rFonts w:ascii="Arial" w:eastAsia="Arial" w:hAnsi="Arial" w:cs="Arial" w:hint="default"/>
        <w:spacing w:val="0"/>
        <w:w w:val="75"/>
        <w:lang w:val="pl-PL" w:eastAsia="en-US" w:bidi="ar-SA"/>
      </w:rPr>
    </w:lvl>
    <w:lvl w:ilvl="1" w:tplc="5610F8DA">
      <w:numFmt w:val="bullet"/>
      <w:lvlText w:val="•"/>
      <w:lvlJc w:val="left"/>
      <w:pPr>
        <w:ind w:left="1052" w:hanging="114"/>
      </w:pPr>
      <w:rPr>
        <w:rFonts w:hint="default"/>
        <w:lang w:val="pl-PL" w:eastAsia="en-US" w:bidi="ar-SA"/>
      </w:rPr>
    </w:lvl>
    <w:lvl w:ilvl="2" w:tplc="768A03C0">
      <w:numFmt w:val="bullet"/>
      <w:lvlText w:val="•"/>
      <w:lvlJc w:val="left"/>
      <w:pPr>
        <w:ind w:left="1984" w:hanging="114"/>
      </w:pPr>
      <w:rPr>
        <w:rFonts w:hint="default"/>
        <w:lang w:val="pl-PL" w:eastAsia="en-US" w:bidi="ar-SA"/>
      </w:rPr>
    </w:lvl>
    <w:lvl w:ilvl="3" w:tplc="2C74AE56">
      <w:numFmt w:val="bullet"/>
      <w:lvlText w:val="•"/>
      <w:lvlJc w:val="left"/>
      <w:pPr>
        <w:ind w:left="2916" w:hanging="114"/>
      </w:pPr>
      <w:rPr>
        <w:rFonts w:hint="default"/>
        <w:lang w:val="pl-PL" w:eastAsia="en-US" w:bidi="ar-SA"/>
      </w:rPr>
    </w:lvl>
    <w:lvl w:ilvl="4" w:tplc="A0FA3008">
      <w:numFmt w:val="bullet"/>
      <w:lvlText w:val="•"/>
      <w:lvlJc w:val="left"/>
      <w:pPr>
        <w:ind w:left="3848" w:hanging="114"/>
      </w:pPr>
      <w:rPr>
        <w:rFonts w:hint="default"/>
        <w:lang w:val="pl-PL" w:eastAsia="en-US" w:bidi="ar-SA"/>
      </w:rPr>
    </w:lvl>
    <w:lvl w:ilvl="5" w:tplc="2284AD06">
      <w:numFmt w:val="bullet"/>
      <w:lvlText w:val="•"/>
      <w:lvlJc w:val="left"/>
      <w:pPr>
        <w:ind w:left="4780" w:hanging="114"/>
      </w:pPr>
      <w:rPr>
        <w:rFonts w:hint="default"/>
        <w:lang w:val="pl-PL" w:eastAsia="en-US" w:bidi="ar-SA"/>
      </w:rPr>
    </w:lvl>
    <w:lvl w:ilvl="6" w:tplc="46B6224C">
      <w:numFmt w:val="bullet"/>
      <w:lvlText w:val="•"/>
      <w:lvlJc w:val="left"/>
      <w:pPr>
        <w:ind w:left="5712" w:hanging="114"/>
      </w:pPr>
      <w:rPr>
        <w:rFonts w:hint="default"/>
        <w:lang w:val="pl-PL" w:eastAsia="en-US" w:bidi="ar-SA"/>
      </w:rPr>
    </w:lvl>
    <w:lvl w:ilvl="7" w:tplc="0AE42AFA">
      <w:numFmt w:val="bullet"/>
      <w:lvlText w:val="•"/>
      <w:lvlJc w:val="left"/>
      <w:pPr>
        <w:ind w:left="6644" w:hanging="114"/>
      </w:pPr>
      <w:rPr>
        <w:rFonts w:hint="default"/>
        <w:lang w:val="pl-PL" w:eastAsia="en-US" w:bidi="ar-SA"/>
      </w:rPr>
    </w:lvl>
    <w:lvl w:ilvl="8" w:tplc="10340D60">
      <w:numFmt w:val="bullet"/>
      <w:lvlText w:val="•"/>
      <w:lvlJc w:val="left"/>
      <w:pPr>
        <w:ind w:left="7576" w:hanging="114"/>
      </w:pPr>
      <w:rPr>
        <w:rFonts w:hint="default"/>
        <w:lang w:val="pl-PL" w:eastAsia="en-US" w:bidi="ar-SA"/>
      </w:rPr>
    </w:lvl>
  </w:abstractNum>
  <w:abstractNum w:abstractNumId="2" w15:restartNumberingAfterBreak="0">
    <w:nsid w:val="19AF73C9"/>
    <w:multiLevelType w:val="hybridMultilevel"/>
    <w:tmpl w:val="EDD8284C"/>
    <w:lvl w:ilvl="0" w:tplc="1E064F62">
      <w:start w:val="1"/>
      <w:numFmt w:val="lowerLetter"/>
      <w:lvlText w:val="%1)"/>
      <w:lvlJc w:val="left"/>
      <w:pPr>
        <w:tabs>
          <w:tab w:val="num" w:pos="927"/>
        </w:tabs>
        <w:ind w:left="927" w:hanging="360"/>
      </w:pPr>
      <w:rPr>
        <w:rFonts w:hint="default"/>
      </w:rPr>
    </w:lvl>
    <w:lvl w:ilvl="1" w:tplc="04150019" w:tentative="1">
      <w:start w:val="1"/>
      <w:numFmt w:val="lowerLetter"/>
      <w:lvlText w:val="%2."/>
      <w:lvlJc w:val="left"/>
      <w:pPr>
        <w:tabs>
          <w:tab w:val="num" w:pos="1647"/>
        </w:tabs>
        <w:ind w:left="1647" w:hanging="360"/>
      </w:pPr>
    </w:lvl>
    <w:lvl w:ilvl="2" w:tplc="0415001B" w:tentative="1">
      <w:start w:val="1"/>
      <w:numFmt w:val="lowerRoman"/>
      <w:lvlText w:val="%3."/>
      <w:lvlJc w:val="right"/>
      <w:pPr>
        <w:tabs>
          <w:tab w:val="num" w:pos="2367"/>
        </w:tabs>
        <w:ind w:left="2367" w:hanging="180"/>
      </w:pPr>
    </w:lvl>
    <w:lvl w:ilvl="3" w:tplc="0415000F" w:tentative="1">
      <w:start w:val="1"/>
      <w:numFmt w:val="decimal"/>
      <w:lvlText w:val="%4."/>
      <w:lvlJc w:val="left"/>
      <w:pPr>
        <w:tabs>
          <w:tab w:val="num" w:pos="3087"/>
        </w:tabs>
        <w:ind w:left="3087" w:hanging="360"/>
      </w:pPr>
    </w:lvl>
    <w:lvl w:ilvl="4" w:tplc="04150019" w:tentative="1">
      <w:start w:val="1"/>
      <w:numFmt w:val="lowerLetter"/>
      <w:lvlText w:val="%5."/>
      <w:lvlJc w:val="left"/>
      <w:pPr>
        <w:tabs>
          <w:tab w:val="num" w:pos="3807"/>
        </w:tabs>
        <w:ind w:left="3807" w:hanging="360"/>
      </w:pPr>
    </w:lvl>
    <w:lvl w:ilvl="5" w:tplc="0415001B" w:tentative="1">
      <w:start w:val="1"/>
      <w:numFmt w:val="lowerRoman"/>
      <w:lvlText w:val="%6."/>
      <w:lvlJc w:val="right"/>
      <w:pPr>
        <w:tabs>
          <w:tab w:val="num" w:pos="4527"/>
        </w:tabs>
        <w:ind w:left="4527" w:hanging="180"/>
      </w:pPr>
    </w:lvl>
    <w:lvl w:ilvl="6" w:tplc="0415000F" w:tentative="1">
      <w:start w:val="1"/>
      <w:numFmt w:val="decimal"/>
      <w:lvlText w:val="%7."/>
      <w:lvlJc w:val="left"/>
      <w:pPr>
        <w:tabs>
          <w:tab w:val="num" w:pos="5247"/>
        </w:tabs>
        <w:ind w:left="5247" w:hanging="360"/>
      </w:pPr>
    </w:lvl>
    <w:lvl w:ilvl="7" w:tplc="04150019" w:tentative="1">
      <w:start w:val="1"/>
      <w:numFmt w:val="lowerLetter"/>
      <w:lvlText w:val="%8."/>
      <w:lvlJc w:val="left"/>
      <w:pPr>
        <w:tabs>
          <w:tab w:val="num" w:pos="5967"/>
        </w:tabs>
        <w:ind w:left="5967" w:hanging="360"/>
      </w:pPr>
    </w:lvl>
    <w:lvl w:ilvl="8" w:tplc="0415001B" w:tentative="1">
      <w:start w:val="1"/>
      <w:numFmt w:val="lowerRoman"/>
      <w:lvlText w:val="%9."/>
      <w:lvlJc w:val="right"/>
      <w:pPr>
        <w:tabs>
          <w:tab w:val="num" w:pos="6687"/>
        </w:tabs>
        <w:ind w:left="6687" w:hanging="180"/>
      </w:pPr>
    </w:lvl>
  </w:abstractNum>
  <w:abstractNum w:abstractNumId="3" w15:restartNumberingAfterBreak="0">
    <w:nsid w:val="3DBB6AC2"/>
    <w:multiLevelType w:val="hybridMultilevel"/>
    <w:tmpl w:val="EBC0E88C"/>
    <w:lvl w:ilvl="0" w:tplc="8DC08FA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 w15:restartNumberingAfterBreak="0">
    <w:nsid w:val="47FE2D0C"/>
    <w:multiLevelType w:val="hybridMultilevel"/>
    <w:tmpl w:val="6A244242"/>
    <w:lvl w:ilvl="0" w:tplc="04150017">
      <w:start w:val="1"/>
      <w:numFmt w:val="lowerLetter"/>
      <w:lvlText w:val="%1)"/>
      <w:lvlJc w:val="left"/>
      <w:pPr>
        <w:ind w:left="720" w:hanging="360"/>
      </w:pPr>
    </w:lvl>
    <w:lvl w:ilvl="1" w:tplc="B2225EF6">
      <w:start w:val="10"/>
      <w:numFmt w:val="decimal"/>
      <w:lvlText w:val="%2"/>
      <w:lvlJc w:val="left"/>
      <w:pPr>
        <w:tabs>
          <w:tab w:val="num" w:pos="1440"/>
        </w:tabs>
        <w:ind w:left="1440" w:hanging="360"/>
      </w:pPr>
      <w:rPr>
        <w:rFonts w:hint="default"/>
      </w:rPr>
    </w:lvl>
    <w:lvl w:ilvl="2" w:tplc="705CD30C">
      <w:start w:val="1"/>
      <w:numFmt w:val="decimal"/>
      <w:lvlText w:val="%3)"/>
      <w:lvlJc w:val="left"/>
      <w:pPr>
        <w:tabs>
          <w:tab w:val="num" w:pos="2340"/>
        </w:tabs>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62161FFE"/>
    <w:multiLevelType w:val="hybridMultilevel"/>
    <w:tmpl w:val="888040FA"/>
    <w:lvl w:ilvl="0" w:tplc="0415000F">
      <w:start w:val="1"/>
      <w:numFmt w:val="decimal"/>
      <w:lvlText w:val="%1."/>
      <w:lvlJc w:val="left"/>
      <w:pPr>
        <w:ind w:left="720" w:hanging="360"/>
      </w:pPr>
      <w:rPr>
        <w:rFonts w:eastAsia="Times New Roman"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71825094"/>
    <w:multiLevelType w:val="hybridMultilevel"/>
    <w:tmpl w:val="1B8291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3665695">
    <w:abstractNumId w:val="3"/>
  </w:num>
  <w:num w:numId="2" w16cid:durableId="1458721671">
    <w:abstractNumId w:val="6"/>
  </w:num>
  <w:num w:numId="3" w16cid:durableId="112798277">
    <w:abstractNumId w:val="5"/>
  </w:num>
  <w:num w:numId="4" w16cid:durableId="933705916">
    <w:abstractNumId w:val="4"/>
  </w:num>
  <w:num w:numId="5" w16cid:durableId="1302734552">
    <w:abstractNumId w:val="0"/>
  </w:num>
  <w:num w:numId="6" w16cid:durableId="1208493136">
    <w:abstractNumId w:val="2"/>
  </w:num>
  <w:num w:numId="7" w16cid:durableId="8607812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939"/>
    <w:rsid w:val="00053267"/>
    <w:rsid w:val="000A0D3B"/>
    <w:rsid w:val="000A38C8"/>
    <w:rsid w:val="000D1C50"/>
    <w:rsid w:val="0011593B"/>
    <w:rsid w:val="00165985"/>
    <w:rsid w:val="0021268D"/>
    <w:rsid w:val="0021491B"/>
    <w:rsid w:val="00250174"/>
    <w:rsid w:val="00250D38"/>
    <w:rsid w:val="00271A62"/>
    <w:rsid w:val="0028583D"/>
    <w:rsid w:val="00290793"/>
    <w:rsid w:val="002A6B79"/>
    <w:rsid w:val="002B6AC6"/>
    <w:rsid w:val="002D2624"/>
    <w:rsid w:val="003016A2"/>
    <w:rsid w:val="00310577"/>
    <w:rsid w:val="00335097"/>
    <w:rsid w:val="0035476C"/>
    <w:rsid w:val="0035637D"/>
    <w:rsid w:val="00370BDC"/>
    <w:rsid w:val="003873A0"/>
    <w:rsid w:val="003D7AF4"/>
    <w:rsid w:val="003F4FC4"/>
    <w:rsid w:val="003F7EA2"/>
    <w:rsid w:val="00401A39"/>
    <w:rsid w:val="00407B5B"/>
    <w:rsid w:val="00415083"/>
    <w:rsid w:val="004A708C"/>
    <w:rsid w:val="004B70CD"/>
    <w:rsid w:val="004E1D0C"/>
    <w:rsid w:val="00586691"/>
    <w:rsid w:val="005C06C7"/>
    <w:rsid w:val="005E0010"/>
    <w:rsid w:val="0065095F"/>
    <w:rsid w:val="006B0A21"/>
    <w:rsid w:val="006D51DE"/>
    <w:rsid w:val="00755AFD"/>
    <w:rsid w:val="00782275"/>
    <w:rsid w:val="007B4420"/>
    <w:rsid w:val="008300AE"/>
    <w:rsid w:val="0086029D"/>
    <w:rsid w:val="00884939"/>
    <w:rsid w:val="008A488A"/>
    <w:rsid w:val="008A68C9"/>
    <w:rsid w:val="008D173D"/>
    <w:rsid w:val="008D5AD4"/>
    <w:rsid w:val="008F7AD9"/>
    <w:rsid w:val="00907D99"/>
    <w:rsid w:val="00930F93"/>
    <w:rsid w:val="0096773C"/>
    <w:rsid w:val="009E7118"/>
    <w:rsid w:val="00A02AAD"/>
    <w:rsid w:val="00A11CD3"/>
    <w:rsid w:val="00A90E07"/>
    <w:rsid w:val="00AF1FC7"/>
    <w:rsid w:val="00B03974"/>
    <w:rsid w:val="00B23A86"/>
    <w:rsid w:val="00B679FF"/>
    <w:rsid w:val="00B81D87"/>
    <w:rsid w:val="00B969F2"/>
    <w:rsid w:val="00BB7DFA"/>
    <w:rsid w:val="00BC7382"/>
    <w:rsid w:val="00C04F67"/>
    <w:rsid w:val="00C04FD0"/>
    <w:rsid w:val="00C251D4"/>
    <w:rsid w:val="00C9106A"/>
    <w:rsid w:val="00CB7475"/>
    <w:rsid w:val="00CD2B8E"/>
    <w:rsid w:val="00D170E2"/>
    <w:rsid w:val="00D201D1"/>
    <w:rsid w:val="00D4384A"/>
    <w:rsid w:val="00D8027B"/>
    <w:rsid w:val="00D80C7F"/>
    <w:rsid w:val="00DB0FCD"/>
    <w:rsid w:val="00DB75D5"/>
    <w:rsid w:val="00E00E90"/>
    <w:rsid w:val="00E05429"/>
    <w:rsid w:val="00E06C92"/>
    <w:rsid w:val="00E26912"/>
    <w:rsid w:val="00E80B02"/>
    <w:rsid w:val="00E8396C"/>
    <w:rsid w:val="00E97B64"/>
    <w:rsid w:val="00EA52F9"/>
    <w:rsid w:val="00F33405"/>
    <w:rsid w:val="00F33D8D"/>
    <w:rsid w:val="00FF36F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CA437"/>
  <w15:chartTrackingRefBased/>
  <w15:docId w15:val="{181E3C99-F111-463D-B8CF-D6526DC7E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Obiekt,List Paragraph1,List Paragraph,normalny tekst,Kolorowa lista — akcent 11"/>
    <w:basedOn w:val="Normalny"/>
    <w:uiPriority w:val="1"/>
    <w:qFormat/>
    <w:rsid w:val="00C04FD0"/>
    <w:pPr>
      <w:ind w:left="720"/>
      <w:contextualSpacing/>
    </w:pPr>
  </w:style>
  <w:style w:type="paragraph" w:styleId="Tekstpodstawowy">
    <w:name w:val="Body Text"/>
    <w:basedOn w:val="Normalny"/>
    <w:link w:val="TekstpodstawowyZnak"/>
    <w:unhideWhenUsed/>
    <w:rsid w:val="00EA52F9"/>
    <w:pPr>
      <w:suppressAutoHyphens/>
      <w:spacing w:after="0" w:line="240" w:lineRule="auto"/>
    </w:pPr>
    <w:rPr>
      <w:rFonts w:ascii="Times New Roman" w:eastAsia="Times New Roman" w:hAnsi="Times New Roman" w:cs="Times New Roman"/>
      <w:kern w:val="0"/>
      <w:sz w:val="24"/>
      <w:szCs w:val="20"/>
      <w:lang w:val="x-none" w:eastAsia="ar-SA"/>
      <w14:ligatures w14:val="none"/>
    </w:rPr>
  </w:style>
  <w:style w:type="character" w:customStyle="1" w:styleId="TekstpodstawowyZnak">
    <w:name w:val="Tekst podstawowy Znak"/>
    <w:basedOn w:val="Domylnaczcionkaakapitu"/>
    <w:link w:val="Tekstpodstawowy"/>
    <w:rsid w:val="00EA52F9"/>
    <w:rPr>
      <w:rFonts w:ascii="Times New Roman" w:eastAsia="Times New Roman" w:hAnsi="Times New Roman" w:cs="Times New Roman"/>
      <w:kern w:val="0"/>
      <w:sz w:val="24"/>
      <w:szCs w:val="20"/>
      <w:lang w:val="x-none" w:eastAsia="ar-SA"/>
      <w14:ligatures w14:val="none"/>
    </w:rPr>
  </w:style>
  <w:style w:type="paragraph" w:customStyle="1" w:styleId="Normalnywcity">
    <w:name w:val="Normalny wcięty"/>
    <w:basedOn w:val="Normalny"/>
    <w:qFormat/>
    <w:rsid w:val="00EA52F9"/>
    <w:pPr>
      <w:spacing w:after="0" w:line="240" w:lineRule="auto"/>
      <w:ind w:firstLine="567"/>
      <w:jc w:val="both"/>
    </w:pPr>
    <w:rPr>
      <w:rFonts w:ascii="Arial" w:eastAsia="Times New Roman" w:hAnsi="Arial" w:cs="Times New Roman"/>
      <w:kern w:val="0"/>
      <w:sz w:val="24"/>
      <w:szCs w:val="20"/>
      <w:lang w:eastAsia="pl-PL"/>
      <w14:ligatures w14:val="none"/>
    </w:rPr>
  </w:style>
  <w:style w:type="paragraph" w:customStyle="1" w:styleId="DrogaDevelopmentContent">
    <w:name w:val="Droga Development Content"/>
    <w:basedOn w:val="Normalny"/>
    <w:qFormat/>
    <w:rsid w:val="00EA52F9"/>
    <w:pPr>
      <w:spacing w:after="0" w:line="360" w:lineRule="auto"/>
      <w:ind w:firstLine="567"/>
      <w:jc w:val="both"/>
    </w:pPr>
    <w:rPr>
      <w:rFonts w:ascii="Arial" w:eastAsia="Calibri" w:hAnsi="Arial" w:cs="Times New Roman"/>
      <w:kern w:val="0"/>
      <w:sz w:val="24"/>
      <w:szCs w:val="40"/>
      <w14:ligatures w14:val="none"/>
    </w:rPr>
  </w:style>
  <w:style w:type="character" w:customStyle="1" w:styleId="Domylnaczcionkaakapitu1">
    <w:name w:val="Domyślna czcionka akapitu1"/>
    <w:rsid w:val="00EA52F9"/>
  </w:style>
  <w:style w:type="paragraph" w:customStyle="1" w:styleId="Tekstpodstawowywcity31">
    <w:name w:val="Tekst podstawowy wcięty 31"/>
    <w:basedOn w:val="Normalny"/>
    <w:rsid w:val="00EA52F9"/>
    <w:pPr>
      <w:widowControl w:val="0"/>
      <w:suppressAutoHyphens/>
      <w:autoSpaceDE w:val="0"/>
      <w:spacing w:after="0" w:line="372" w:lineRule="auto"/>
      <w:ind w:firstLine="700"/>
    </w:pPr>
    <w:rPr>
      <w:rFonts w:ascii="Times New Roman" w:eastAsia="Times New Roman" w:hAnsi="Times New Roman" w:cs="Times New Roman"/>
      <w:color w:val="000000"/>
      <w:kern w:val="0"/>
      <w:lang w:eastAsia="ar-SA"/>
      <w14:ligatures w14:val="none"/>
    </w:rPr>
  </w:style>
  <w:style w:type="paragraph" w:styleId="Tekstpodstawowywcity3">
    <w:name w:val="Body Text Indent 3"/>
    <w:basedOn w:val="Normalny"/>
    <w:link w:val="Tekstpodstawowywcity3Znak"/>
    <w:semiHidden/>
    <w:rsid w:val="00EA52F9"/>
    <w:pPr>
      <w:suppressAutoHyphens/>
      <w:spacing w:after="0" w:line="276" w:lineRule="auto"/>
      <w:ind w:firstLine="284"/>
      <w:jc w:val="both"/>
    </w:pPr>
    <w:rPr>
      <w:rFonts w:ascii="Arial" w:eastAsia="Calibri" w:hAnsi="Arial" w:cs="Arial"/>
      <w:kern w:val="0"/>
      <w14:ligatures w14:val="none"/>
    </w:rPr>
  </w:style>
  <w:style w:type="character" w:customStyle="1" w:styleId="Tekstpodstawowywcity3Znak">
    <w:name w:val="Tekst podstawowy wcięty 3 Znak"/>
    <w:basedOn w:val="Domylnaczcionkaakapitu"/>
    <w:link w:val="Tekstpodstawowywcity3"/>
    <w:semiHidden/>
    <w:rsid w:val="00EA52F9"/>
    <w:rPr>
      <w:rFonts w:ascii="Arial" w:eastAsia="Calibri" w:hAnsi="Arial" w:cs="Arial"/>
      <w:kern w:val="0"/>
      <w14:ligatures w14:val="none"/>
    </w:rPr>
  </w:style>
  <w:style w:type="paragraph" w:customStyle="1" w:styleId="tre">
    <w:name w:val="treść"/>
    <w:basedOn w:val="Normalny"/>
    <w:link w:val="treZnak"/>
    <w:qFormat/>
    <w:rsid w:val="0035476C"/>
    <w:pPr>
      <w:autoSpaceDE w:val="0"/>
      <w:autoSpaceDN w:val="0"/>
      <w:adjustRightInd w:val="0"/>
      <w:spacing w:after="0" w:line="276" w:lineRule="auto"/>
      <w:ind w:firstLine="568"/>
      <w:contextualSpacing/>
      <w:mirrorIndents/>
      <w:jc w:val="both"/>
    </w:pPr>
    <w:rPr>
      <w:rFonts w:ascii="Times New Roman" w:hAnsi="Times New Roman" w:cs="Times New Roman"/>
      <w:kern w:val="0"/>
      <w:sz w:val="24"/>
      <w:szCs w:val="24"/>
      <w14:ligatures w14:val="none"/>
    </w:rPr>
  </w:style>
  <w:style w:type="character" w:customStyle="1" w:styleId="treZnak">
    <w:name w:val="treść Znak"/>
    <w:basedOn w:val="Domylnaczcionkaakapitu"/>
    <w:link w:val="tre"/>
    <w:rsid w:val="0035476C"/>
    <w:rPr>
      <w:rFonts w:ascii="Times New Roman" w:hAnsi="Times New Roman" w:cs="Times New Roman"/>
      <w:kern w:val="0"/>
      <w:sz w:val="24"/>
      <w:szCs w:val="24"/>
      <w14:ligatures w14:val="none"/>
    </w:rPr>
  </w:style>
  <w:style w:type="table" w:styleId="Tabela-Siatka">
    <w:name w:val="Table Grid"/>
    <w:basedOn w:val="Standardowy"/>
    <w:uiPriority w:val="39"/>
    <w:rsid w:val="00E054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0D1C5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D1C50"/>
  </w:style>
  <w:style w:type="paragraph" w:styleId="Stopka">
    <w:name w:val="footer"/>
    <w:basedOn w:val="Normalny"/>
    <w:link w:val="StopkaZnak"/>
    <w:uiPriority w:val="99"/>
    <w:unhideWhenUsed/>
    <w:rsid w:val="000D1C5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D1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440</TotalTime>
  <Pages>11</Pages>
  <Words>4888</Words>
  <Characters>29330</Characters>
  <Application>Microsoft Office Word</Application>
  <DocSecurity>0</DocSecurity>
  <Lines>244</Lines>
  <Paragraphs>68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Woś</dc:creator>
  <cp:keywords/>
  <dc:description/>
  <cp:lastModifiedBy>Marta Woś</cp:lastModifiedBy>
  <cp:revision>58</cp:revision>
  <cp:lastPrinted>2024-11-07T11:24:00Z</cp:lastPrinted>
  <dcterms:created xsi:type="dcterms:W3CDTF">2024-10-25T08:14:00Z</dcterms:created>
  <dcterms:modified xsi:type="dcterms:W3CDTF">2024-11-18T11:13:00Z</dcterms:modified>
</cp:coreProperties>
</file>