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E4D94" w:rsidRPr="001E4D94" w14:paraId="39FD0ECF" w14:textId="77777777" w:rsidTr="001E4D94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A7A2DCE" w14:textId="77777777" w:rsidR="001E4D94" w:rsidRPr="001E4D94" w:rsidRDefault="001E4D94" w:rsidP="001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D94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Międzynarodowe turystyczne przejście graniczne </w:t>
            </w:r>
          </w:p>
          <w:p w14:paraId="4C3C224F" w14:textId="77777777" w:rsidR="001E4D94" w:rsidRPr="001E4D94" w:rsidRDefault="001E4D94" w:rsidP="001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D94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 xml:space="preserve">Białowieża - </w:t>
            </w:r>
            <w:proofErr w:type="spellStart"/>
            <w:r w:rsidRPr="001E4D94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Piererow</w:t>
            </w:r>
            <w:proofErr w:type="spellEnd"/>
            <w:r w:rsidRPr="001E4D94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. </w:t>
            </w:r>
          </w:p>
        </w:tc>
      </w:tr>
      <w:tr w:rsidR="001E4D94" w:rsidRPr="001E4D94" w14:paraId="3A467C1F" w14:textId="77777777" w:rsidTr="001E4D94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1E4D94" w:rsidRPr="001E4D94" w14:paraId="67E9FDEB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C2DFA6F" w14:textId="360FA334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488C015" wp14:editId="5AEC4B3F">
                        <wp:extent cx="4286250" cy="2838450"/>
                        <wp:effectExtent l="0" t="0" r="0" b="0"/>
                        <wp:docPr id="16" name="Obraz 16" descr="http://www.arch.powiat.hajnowka.pl/archiwum/2005/kwiecien/przejscie/%60przejscie_graniczne%20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kwiecien/przejscie/%60przejscie_graniczne%20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ED48FE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   W sobotę (16 kwietnia br.) w Puszczy Białowieskiej otwarto  międzynarodowe turystyczne przejście graniczne Białowieża-</w:t>
                  </w:r>
                  <w:proofErr w:type="spellStart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Piererow</w:t>
                  </w:r>
                  <w:proofErr w:type="spellEnd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. Granicę polsko-białoruską będzie można  przekraczać przez cały rok pieszo lub rowerem (od 1 kwietnia do 30 września przejście jest czynne w godzinach 8.00–20.00, a od 1 października do 31 marca od 8.00 do 18.00). </w:t>
                  </w:r>
                  <w:r w:rsidRPr="001E4D9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pl-PL"/>
                    </w:rPr>
                    <w:t>Jest to pierwsze turystyczne przejście graniczne w województwie podlaskim,</w:t>
                  </w: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sfinansowane z funduszy unijnych. Zlokalizowano go w samym sercu Puszczy Białowieskiej -ostatnim pierwotnym lesie zachowanym na niżu europejskim. Obszar podlega ochronie UNESCO, dlatego tez ze względu na jego unikatowe walory przyrodnicze, zabronione jest tu poruszanie się wszelkimi środkami lokomocji z wyjątkiem rowerów. Samochody można będzie zostawić w Białowieży lub w Gródkach. Do przekroczenia granicy niezbędny jest paszport oraz aktualna wiza. </w:t>
                  </w:r>
                </w:p>
                <w:p w14:paraId="0C161BDB" w14:textId="66AD07E3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1D3DB80D" wp14:editId="48EDD263">
                        <wp:extent cx="4286250" cy="3429000"/>
                        <wp:effectExtent l="0" t="0" r="0" b="0"/>
                        <wp:docPr id="15" name="Obraz 15" descr="http://www.arch.powiat.hajnowka.pl/archiwum/2005/kwiecien/przejscie/%60przejscie_graniczne%2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kwiecien/przejscie/%60przejscie_graniczne%20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376365" w14:textId="77777777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Uroczysty moment przecięcia wstęgi otwierającej przejście graniczne</w:t>
                  </w:r>
                </w:p>
                <w:p w14:paraId="32ECF46E" w14:textId="2A59CF56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CA9D11" wp14:editId="65C0A3D3">
                        <wp:extent cx="4286250" cy="3390900"/>
                        <wp:effectExtent l="0" t="0" r="0" b="0"/>
                        <wp:docPr id="14" name="Obraz 14" descr="http://www.arch.powiat.hajnowka.pl/archiwum/2005/kwiecien/przejscie/%60przejscie_graniczne%2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kwiecien/przejscie/%60przejscie_graniczne%2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69F887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   W otwarciu przejścia  uczestniczył wojewoda podlaski Marek Strzaliński   (główny inicjator przedsięwzięcia), marszałek Sejmu RP Włodzimierz Cimoszewicz oraz parlamentarzyści. Licznie przybyli także samorządowcy z rejonu Puszczy Białowieskiej</w:t>
                  </w:r>
                  <w:r w:rsidRPr="001E4D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przedstawiciele </w:t>
                  </w:r>
                  <w:r w:rsidRPr="001E4D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Straży Granicznej,</w:t>
                  </w: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gen. bp Miron – prawosławny ordynariusz polowy Wojska Polskiego oraz Konsul Generalny Republiki Białoruś w Białymstoku </w:t>
                  </w:r>
                  <w:proofErr w:type="spellStart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Leanid</w:t>
                  </w:r>
                  <w:proofErr w:type="spellEnd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 </w:t>
                  </w:r>
                </w:p>
                <w:p w14:paraId="47702158" w14:textId="3A405EDB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EF886EA" wp14:editId="306F55EE">
                        <wp:extent cx="4286250" cy="3695700"/>
                        <wp:effectExtent l="0" t="0" r="0" b="0"/>
                        <wp:docPr id="13" name="Obraz 13" descr="http://www.arch.powiat.hajnowka.pl/archiwum/2005/kwiecien/przejscie/%60przejscie_graniczne%2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kwiecien/przejscie/%60przejscie_graniczne%2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BBFFB1" w14:textId="77777777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Wojewoda Podlaski Marek Strzaliński</w:t>
                  </w:r>
                </w:p>
                <w:p w14:paraId="4E4CF128" w14:textId="3D8D42E7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F5CB4DF" wp14:editId="027E2CE7">
                        <wp:extent cx="4286250" cy="3219450"/>
                        <wp:effectExtent l="0" t="0" r="0" b="0"/>
                        <wp:docPr id="12" name="Obraz 12" descr="http://www.arch.powiat.hajnowka.pl/archiwum/2005/kwiecien/przejscie/%60przejscie_graniczne%2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kwiecien/przejscie/%60przejscie_graniczne%2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CC6CC9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  <w:t xml:space="preserve">   Marszałek Sejmu RP Włodzimierz Cimoszewicz zaznaczył, że infrastruktura przejścia została zaaranżowana w sposób nie szkodzący i nie wyrządzający szkody dla puszczy. Nowo otwarte przejście graniczne przyczyni się do rozwoju turystyki po obu stronach Puszczy Białowieskiej, ułatwi obcowanie z przyrodą, oraz bliższe jej poznanie a także kontakt z rodzinami za granica.  Zdaniem marszałka, dzięki przejściu po raz pierwszy można będzie swobodnie poruszać </w:t>
                  </w: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się po całej puszczy. Puszcza stanowi integralną całość i nie można mówić o żadnej puszczy polskiej  czy białoruskiej, jest to puszcza Białowieska, która jednoczy oba narody. Marszałek podkreślił także,  iż niebawem dojdzie  - między innymi dzięki zainteresowaniom okazanym w ostatnich latach przez UNESCO - do uzgodnienia polityki ekologicznej obu  państw na tym terenie. Kiedy 1 maja ubiegłego roku Polska wstępowała do UE wiele naszych sąsiadów na wschodzie obawiało się, że oznacza to odwrócenie się plecami do nich. Oczywiście po naszej stronie takiej intencji nie było i nie będzie. Chcemy jak najbardziej otwarcie i jak najbardziej intensywnie współpracować z naszymi sąsiadami i przyjaciółmi, niech to przejście będzie symbolem dobrej współpracy między naszymi krajami, zwłaszcza na płaszczyźnie społecznej i gospodarczej - podkreślił Pan Cimoszewicz.  </w:t>
                  </w:r>
                </w:p>
                <w:p w14:paraId="55765261" w14:textId="69817565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2939E36" wp14:editId="76064491">
                        <wp:extent cx="4286250" cy="3495675"/>
                        <wp:effectExtent l="0" t="0" r="0" b="9525"/>
                        <wp:docPr id="11" name="Obraz 11" descr="http://www.arch.powiat.hajnowka.pl/archiwum/2005/kwiecien/przejscie/%60przejscie_graniczne%2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kwiecien/przejscie/%60przejscie_graniczne%2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433AB7" w14:textId="77777777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Marszałek Sejmu RP Włodzimierz Cimoszewicz</w:t>
                  </w: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29305267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   Konsul Generalny Republiki Białoruś Leonid </w:t>
                  </w:r>
                  <w:proofErr w:type="spellStart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zaznaczył, że konsulat Białorusi w Białymstoku zapowiedział tak zwany „zielony korytarz” czyli specjalne ułatwienia dla osób starających się o wizę w Konsulacie. Niewykluczone, iż pracownicy konsulatu z Białegostoku będą przyjeżdżać w sprawach wizowych do Białowieży. Będzie to jednak uzależnione od stopnia zainteresowania turystów odwiedzaniem Puszczy Białowieskiej po stronie białoruskiej.  </w:t>
                  </w:r>
                </w:p>
                <w:p w14:paraId="3DD5FDAE" w14:textId="104D2603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429573B" wp14:editId="75065DE6">
                        <wp:extent cx="4286250" cy="3581400"/>
                        <wp:effectExtent l="0" t="0" r="0" b="0"/>
                        <wp:docPr id="10" name="Obraz 10" descr="http://www.arch.powiat.hajnowka.pl/archiwum/2005/kwiecien/przejscie/%60przejscie_graniczne%2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5/kwiecien/przejscie/%60przejscie_graniczne%2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71C1E5" w14:textId="77777777" w:rsidR="001E4D94" w:rsidRPr="001E4D94" w:rsidRDefault="001E4D94" w:rsidP="001E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Konsul Generalny Białorusi Leonid </w:t>
                  </w:r>
                  <w:proofErr w:type="spellStart"/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1E4D9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08284530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   Wojewoda podlaski Marek Strzaliński poinformował zaś, że samorządy Euroregionu Puszcza Białowieska przygotowują szczegółowy program wykorzystania turystycznego puszczy po obu stronach granicy. </w:t>
                  </w:r>
                </w:p>
                <w:p w14:paraId="0BF2F17F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Na razie odprawy będą odbywać się w warunkach tymczasowych (w kontenerach.) Zgodnie z uzgodnieniami międzynarodowymi między Polską a Białorusią już w czerwcu powinna rozpocząć się budowa docelowej infrastruktury przejścia, którego architektura, wielkość i wyposażenie dostosowane będą do miejsca w którym będzie wybudowane. Jej koszt wyniesie 6 mln zł. Całość środków pochodzić będzie z funduszy UE. </w:t>
                  </w:r>
                </w:p>
                <w:p w14:paraId="02274B50" w14:textId="71D79154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1045591" wp14:editId="51F652E9">
                        <wp:extent cx="4286250" cy="4714875"/>
                        <wp:effectExtent l="0" t="0" r="0" b="9525"/>
                        <wp:docPr id="9" name="Obraz 9" descr="http://www.arch.powiat.hajnowka.pl/archiwum/2005/kwiecien/przejscie/przejscie_graniczne%2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5/kwiecien/przejscie/przejscie_graniczne%2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47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80FC0D" w14:textId="77777777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Migawki z uroczystości</w:t>
                  </w:r>
                  <w:r w:rsidRPr="001E4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47525D36" w14:textId="718748BC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E535B11" wp14:editId="3FF6938C">
                        <wp:extent cx="4286250" cy="3390900"/>
                        <wp:effectExtent l="0" t="0" r="0" b="0"/>
                        <wp:docPr id="8" name="Obraz 8" descr="http://www.arch.powiat.hajnowka.pl/archiwum/2005/kwiecien/przejscie/%60przejscie_graniczne%20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5/kwiecien/przejscie/%60przejscie_graniczne%20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CEACF8" w14:textId="3598A9F7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ED96848" wp14:editId="5FA41A7A">
                        <wp:extent cx="4286250" cy="3219450"/>
                        <wp:effectExtent l="0" t="0" r="0" b="0"/>
                        <wp:docPr id="7" name="Obraz 7" descr="http://www.arch.powiat.hajnowka.pl/archiwum/2005/kwiecien/przejscie/%60przejscie_graniczne%20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5/kwiecien/przejscie/%60przejscie_graniczne%20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CE8374" w14:textId="1850D1C4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582421D" wp14:editId="69AC76A7">
                        <wp:extent cx="4286250" cy="3219450"/>
                        <wp:effectExtent l="0" t="0" r="0" b="0"/>
                        <wp:docPr id="6" name="Obraz 6" descr="http://www.arch.powiat.hajnowka.pl/archiwum/2005/kwiecien/przejscie/%60przejscie_graniczne%20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5/kwiecien/przejscie/%60przejscie_graniczne%20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95DF6B" w14:textId="303FB6CB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12F0F9A" wp14:editId="281B0947">
                        <wp:extent cx="4286250" cy="3762375"/>
                        <wp:effectExtent l="0" t="0" r="0" b="9525"/>
                        <wp:docPr id="5" name="Obraz 5" descr="http://www.arch.powiat.hajnowka.pl/archiwum/2005/kwiecien/przejscie/%60przejscie_graniczne%20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5/kwiecien/przejscie/%60przejscie_graniczne%20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76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A8E363" w14:textId="135C371D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5766235" wp14:editId="68294C2D">
                        <wp:extent cx="4286250" cy="3371850"/>
                        <wp:effectExtent l="0" t="0" r="0" b="0"/>
                        <wp:docPr id="4" name="Obraz 4" descr="http://www.arch.powiat.hajnowka.pl/archiwum/2005/kwiecien/przejscie/%60przejscie_graniczne%20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5/kwiecien/przejscie/%60przejscie_graniczne%20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282CCD" w14:textId="08E970FE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A26E3B" wp14:editId="591B571A">
                        <wp:extent cx="4286250" cy="3781425"/>
                        <wp:effectExtent l="0" t="0" r="0" b="9525"/>
                        <wp:docPr id="3" name="Obraz 3" descr="http://www.arch.powiat.hajnowka.pl/archiwum/2005/kwiecien/przejscie/%60przejscie_graniczne%20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5/kwiecien/przejscie/%60przejscie_graniczne%200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4B7429" w14:textId="7371BCD1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76BCB9E" wp14:editId="7826615A">
                        <wp:extent cx="4286250" cy="3286125"/>
                        <wp:effectExtent l="0" t="0" r="0" b="9525"/>
                        <wp:docPr id="2" name="Obraz 2" descr="http://www.arch.powiat.hajnowka.pl/archiwum/2005/kwiecien/przejscie/%60przejscie_graniczne%20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ch.powiat.hajnowka.pl/archiwum/2005/kwiecien/przejscie/%60przejscie_graniczne%20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B431DF" w14:textId="745C3CBE" w:rsidR="001E4D94" w:rsidRPr="001E4D94" w:rsidRDefault="001E4D94" w:rsidP="001E4D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4D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D6F1B62" wp14:editId="1AE23D74">
                        <wp:extent cx="4286250" cy="3286125"/>
                        <wp:effectExtent l="0" t="0" r="0" b="9525"/>
                        <wp:docPr id="1" name="Obraz 1" descr="http://www.arch.powiat.hajnowka.pl/archiwum/2005/kwiecien/przejscie/%60przejscie_graniczne%200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rch.powiat.hajnowka.pl/archiwum/2005/kwiecien/przejscie/%60przejscie_graniczne%200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BF0C45" w14:textId="77777777" w:rsidR="001E4D94" w:rsidRPr="001E4D94" w:rsidRDefault="001E4D94" w:rsidP="001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23B59A" w14:textId="77777777" w:rsidR="00FA4891" w:rsidRDefault="00FA4891">
      <w:bookmarkStart w:id="0" w:name="_GoBack"/>
      <w:bookmarkEnd w:id="0"/>
    </w:p>
    <w:sectPr w:rsidR="00FA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1"/>
    <w:rsid w:val="001E4D94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B705-D733-4BD0-B978-5D1E067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2018-11-07T11:36:00Z</dcterms:created>
  <dcterms:modified xsi:type="dcterms:W3CDTF">2018-11-07T11:36:00Z</dcterms:modified>
</cp:coreProperties>
</file>