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7FC23" w14:textId="47C24C87" w:rsidR="0062433C" w:rsidRPr="00F161FF" w:rsidRDefault="0062433C" w:rsidP="0062433C">
      <w:pPr>
        <w:pStyle w:val="Tekstpodstawowy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161FF">
        <w:rPr>
          <w:rFonts w:asciiTheme="minorHAnsi" w:hAnsiTheme="minorHAnsi" w:cstheme="minorHAnsi"/>
          <w:b/>
          <w:sz w:val="22"/>
          <w:szCs w:val="22"/>
        </w:rPr>
        <w:t xml:space="preserve">OPIS PRZEDMIOTU ZAMÓWIENIA </w:t>
      </w:r>
    </w:p>
    <w:p w14:paraId="0A0B357B" w14:textId="5AC39DC2" w:rsidR="00F161FF" w:rsidRPr="00F161FF" w:rsidRDefault="00F161FF" w:rsidP="00F161FF">
      <w:pPr>
        <w:suppressAutoHyphens/>
        <w:jc w:val="both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  <w:r w:rsidRPr="00F161FF">
        <w:rPr>
          <w:rFonts w:asciiTheme="minorHAnsi" w:hAnsiTheme="minorHAnsi" w:cstheme="minorHAnsi"/>
          <w:b/>
          <w:bCs/>
          <w:sz w:val="22"/>
          <w:szCs w:val="22"/>
        </w:rPr>
        <w:t xml:space="preserve">Kompleksowy wielobranżowy </w:t>
      </w:r>
      <w:r w:rsidRPr="00F161FF">
        <w:rPr>
          <w:rFonts w:asciiTheme="minorHAnsi" w:hAnsiTheme="minorHAnsi" w:cstheme="minorHAnsi"/>
          <w:b/>
          <w:sz w:val="22"/>
          <w:szCs w:val="22"/>
        </w:rPr>
        <w:t>nadzór inwestorski wraz z kontrolowaniem rozliczenia budowy – na warunkach określonych w Umowie oraz Umowie o roboty budowlane dla inwestycji p.n.</w:t>
      </w:r>
      <w:r w:rsidRPr="00F161FF">
        <w:rPr>
          <w:rFonts w:asciiTheme="minorHAnsi" w:hAnsiTheme="minorHAnsi" w:cstheme="minorHAnsi"/>
          <w:b/>
          <w:bCs/>
          <w:sz w:val="22"/>
          <w:szCs w:val="22"/>
        </w:rPr>
        <w:t xml:space="preserve"> „</w:t>
      </w:r>
      <w:r w:rsidRPr="00F161FF">
        <w:rPr>
          <w:rFonts w:asciiTheme="minorHAnsi" w:hAnsiTheme="minorHAnsi" w:cstheme="minorHAnsi"/>
          <w:b/>
          <w:sz w:val="22"/>
          <w:szCs w:val="22"/>
        </w:rPr>
        <w:t xml:space="preserve"> Modernizacja Sali Gimnastycznej w Zespole Szkół Specjalnych w Wołominie ul. Miła 22</w:t>
      </w:r>
      <w:r w:rsidRPr="00F161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</w:t>
      </w:r>
    </w:p>
    <w:p w14:paraId="65931FCC" w14:textId="7B62B899" w:rsidR="0062433C" w:rsidRPr="00443B40" w:rsidRDefault="0062433C" w:rsidP="00443B40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43B40">
        <w:rPr>
          <w:rFonts w:asciiTheme="minorHAnsi" w:hAnsiTheme="minorHAnsi" w:cstheme="minorHAnsi"/>
          <w:bCs/>
          <w:sz w:val="22"/>
          <w:szCs w:val="22"/>
        </w:rPr>
        <w:t>Zamówienie obejmuje nadzór inwestorski nad całością robót wynikających z umowy z wyłonionym wykonawcą robót budowlanych, czynności obiorów oraz rozliczenia budowy.</w:t>
      </w:r>
    </w:p>
    <w:p w14:paraId="5837CE91" w14:textId="77777777" w:rsidR="0062433C" w:rsidRPr="00443B40" w:rsidRDefault="0062433C" w:rsidP="0062433C">
      <w:pPr>
        <w:ind w:left="2552" w:hanging="2552"/>
        <w:jc w:val="both"/>
        <w:rPr>
          <w:rFonts w:asciiTheme="minorHAnsi" w:hAnsiTheme="minorHAnsi" w:cstheme="minorHAnsi"/>
          <w:sz w:val="22"/>
          <w:szCs w:val="22"/>
        </w:rPr>
      </w:pPr>
      <w:r w:rsidRPr="00443B40">
        <w:rPr>
          <w:rFonts w:asciiTheme="minorHAnsi" w:hAnsiTheme="minorHAnsi" w:cstheme="minorHAnsi"/>
          <w:sz w:val="22"/>
          <w:szCs w:val="22"/>
        </w:rPr>
        <w:t xml:space="preserve">Kod CPV: </w:t>
      </w:r>
    </w:p>
    <w:p w14:paraId="6FFC7B5F" w14:textId="77777777" w:rsidR="0062433C" w:rsidRPr="00443B40" w:rsidRDefault="0062433C" w:rsidP="0062433C">
      <w:pPr>
        <w:jc w:val="both"/>
        <w:rPr>
          <w:rFonts w:asciiTheme="minorHAnsi" w:hAnsiTheme="minorHAnsi" w:cstheme="minorHAnsi"/>
          <w:sz w:val="22"/>
          <w:szCs w:val="22"/>
        </w:rPr>
      </w:pPr>
      <w:r w:rsidRPr="00443B40">
        <w:rPr>
          <w:rFonts w:asciiTheme="minorHAnsi" w:hAnsiTheme="minorHAnsi" w:cstheme="minorHAnsi"/>
          <w:sz w:val="22"/>
          <w:szCs w:val="22"/>
        </w:rPr>
        <w:t>71247000-1 – Nadzór nad robotami budowlanymi</w:t>
      </w:r>
    </w:p>
    <w:p w14:paraId="4415DE87" w14:textId="77777777" w:rsidR="0062433C" w:rsidRPr="00443B40" w:rsidRDefault="0062433C" w:rsidP="0062433C">
      <w:pPr>
        <w:jc w:val="both"/>
        <w:rPr>
          <w:rFonts w:asciiTheme="minorHAnsi" w:hAnsiTheme="minorHAnsi" w:cstheme="minorHAnsi"/>
          <w:sz w:val="22"/>
          <w:szCs w:val="22"/>
        </w:rPr>
      </w:pPr>
      <w:r w:rsidRPr="00443B40">
        <w:rPr>
          <w:rFonts w:asciiTheme="minorHAnsi" w:hAnsiTheme="minorHAnsi" w:cstheme="minorHAnsi"/>
          <w:sz w:val="22"/>
          <w:szCs w:val="22"/>
        </w:rPr>
        <w:t xml:space="preserve">71520000-9 – Usługi nadzoru budowlanego </w:t>
      </w:r>
    </w:p>
    <w:p w14:paraId="1606B3FE" w14:textId="77777777" w:rsidR="0062433C" w:rsidRPr="00443B40" w:rsidRDefault="0062433C" w:rsidP="0062433C">
      <w:pPr>
        <w:jc w:val="both"/>
        <w:rPr>
          <w:rFonts w:asciiTheme="minorHAnsi" w:hAnsiTheme="minorHAnsi" w:cstheme="minorHAnsi"/>
          <w:sz w:val="22"/>
          <w:szCs w:val="22"/>
        </w:rPr>
      </w:pPr>
      <w:r w:rsidRPr="00443B40">
        <w:rPr>
          <w:rFonts w:asciiTheme="minorHAnsi" w:hAnsiTheme="minorHAnsi" w:cstheme="minorHAnsi"/>
          <w:sz w:val="22"/>
          <w:szCs w:val="22"/>
        </w:rPr>
        <w:t>71540000-5 – Usługi zarządzania budową</w:t>
      </w:r>
    </w:p>
    <w:p w14:paraId="1A33CDAD" w14:textId="77777777" w:rsidR="0062433C" w:rsidRPr="00443B40" w:rsidRDefault="0062433C" w:rsidP="0062433C">
      <w:pPr>
        <w:jc w:val="both"/>
        <w:rPr>
          <w:rFonts w:asciiTheme="minorHAnsi" w:hAnsiTheme="minorHAnsi" w:cstheme="minorHAnsi"/>
          <w:sz w:val="22"/>
          <w:szCs w:val="22"/>
        </w:rPr>
      </w:pPr>
      <w:r w:rsidRPr="00443B40">
        <w:rPr>
          <w:rFonts w:asciiTheme="minorHAnsi" w:hAnsiTheme="minorHAnsi" w:cstheme="minorHAnsi"/>
          <w:sz w:val="22"/>
          <w:szCs w:val="22"/>
        </w:rPr>
        <w:t>71631000-3 – Usługi kontroli i nadzoru technicznego</w:t>
      </w:r>
    </w:p>
    <w:p w14:paraId="45DABBE5" w14:textId="77777777" w:rsidR="00F161FF" w:rsidRDefault="0062433C" w:rsidP="00F161FF">
      <w:pPr>
        <w:pStyle w:val="pktwniosku"/>
        <w:numPr>
          <w:ilvl w:val="0"/>
          <w:numId w:val="5"/>
        </w:numPr>
        <w:spacing w:before="0"/>
        <w:jc w:val="both"/>
        <w:rPr>
          <w:rFonts w:asciiTheme="minorHAnsi" w:hAnsiTheme="minorHAnsi" w:cstheme="minorHAnsi"/>
          <w:i w:val="0"/>
          <w:iCs/>
          <w:color w:val="auto"/>
          <w:sz w:val="22"/>
          <w:szCs w:val="22"/>
        </w:rPr>
      </w:pPr>
      <w:r w:rsidRPr="00443B40">
        <w:rPr>
          <w:rFonts w:asciiTheme="minorHAnsi" w:hAnsiTheme="minorHAnsi" w:cstheme="minorHAnsi"/>
          <w:i w:val="0"/>
          <w:iCs/>
          <w:color w:val="auto"/>
          <w:sz w:val="22"/>
          <w:szCs w:val="22"/>
        </w:rPr>
        <w:t xml:space="preserve"> Szczegółowy opis przedmiotu zamówienia:</w:t>
      </w:r>
    </w:p>
    <w:p w14:paraId="6C766941" w14:textId="2D7A3F4A" w:rsidR="0062433C" w:rsidRPr="00F161FF" w:rsidRDefault="0062433C" w:rsidP="00F161FF">
      <w:pPr>
        <w:pStyle w:val="pktwniosku"/>
        <w:numPr>
          <w:ilvl w:val="0"/>
          <w:numId w:val="0"/>
        </w:numPr>
        <w:spacing w:before="0"/>
        <w:ind w:left="142"/>
        <w:jc w:val="both"/>
        <w:rPr>
          <w:rFonts w:asciiTheme="minorHAnsi" w:hAnsiTheme="minorHAnsi" w:cstheme="minorHAnsi"/>
          <w:b w:val="0"/>
          <w:bCs/>
          <w:i w:val="0"/>
          <w:iCs/>
          <w:color w:val="auto"/>
          <w:sz w:val="22"/>
          <w:szCs w:val="22"/>
        </w:rPr>
      </w:pPr>
      <w:r w:rsidRPr="00F161FF">
        <w:rPr>
          <w:rFonts w:asciiTheme="minorHAnsi" w:hAnsiTheme="minorHAnsi" w:cstheme="minorHAnsi"/>
          <w:b w:val="0"/>
          <w:bCs/>
          <w:i w:val="0"/>
          <w:iCs/>
          <w:color w:val="000000" w:themeColor="text1"/>
          <w:sz w:val="22"/>
          <w:szCs w:val="22"/>
        </w:rPr>
        <w:t>Szczegółowy opis przedmiotu zamówienia obejmuje całość robót wynikających z umowy z wyłonionym wykonawcą robót w tym czynności odbiorów, rozliczeniem budowy oraz:</w:t>
      </w:r>
    </w:p>
    <w:p w14:paraId="15B0E4EB" w14:textId="00549576" w:rsidR="0062433C" w:rsidRPr="00DF4937" w:rsidRDefault="0062433C" w:rsidP="0062433C">
      <w:pPr>
        <w:pStyle w:val="Akapitzlist"/>
        <w:numPr>
          <w:ilvl w:val="0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nadzór inwestorski obejmować będzie następujące branże:</w:t>
      </w:r>
    </w:p>
    <w:p w14:paraId="3E4ABA0D" w14:textId="587568FE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konstrukcyjno-budowlaną bez ograniczeń;</w:t>
      </w:r>
    </w:p>
    <w:p w14:paraId="53D064C8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Instalacyjną w zakresie sieci, instalacji i urządzeń: instalacji wewnętrznych - wodociągowej, kanalizacyjnej, gazowej, centralnego ogrzewania, wentylacji mechanicznej i klimatyzacji oraz przyłączy – ciepłowniczych, wodociągowego i kanalizacyjnych bez ograniczeń;</w:t>
      </w:r>
    </w:p>
    <w:p w14:paraId="7CB7213F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Instalacyjną w zakresie sieci, instalacji i urządzeń: elektrycznych, elektroenergetycznych i teletechnicznych bez ograniczeń.</w:t>
      </w:r>
    </w:p>
    <w:p w14:paraId="188370DD" w14:textId="77777777" w:rsidR="0062433C" w:rsidRPr="00DF4937" w:rsidRDefault="0062433C" w:rsidP="0062433C">
      <w:pPr>
        <w:numPr>
          <w:ilvl w:val="0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Inspektorzy nadzoru inwestorskiego odpowiedzialni są za prowadzenie nadzoru robót budowlanych zgodnie z:</w:t>
      </w:r>
    </w:p>
    <w:p w14:paraId="058D953F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Ustawą z dnia 21 marca 2024 r. Prawo budowlane (Dz. U. 2024 poz. 725);</w:t>
      </w:r>
    </w:p>
    <w:p w14:paraId="23A345E4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Ustawą z dnia 15 czerwca 2021 r. o wyrobach budowlanych (Dz. U. 2021 poz.1213);</w:t>
      </w:r>
    </w:p>
    <w:p w14:paraId="49BCF18D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Ustawa z dnia 22 lipca 2022 r. o systemach oceny zgodności i nadzoru rynku (Dz. U. 2022 poz. 1854);</w:t>
      </w:r>
    </w:p>
    <w:p w14:paraId="708B9120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Obwieszczenie Ministra Rozwoju i Technologii z dnia 28 marca 2023 r. w sprawie rozporządzenia Ministra Infrastruktury i Budownictwa w sprawie sposobu deklarowania własności użytkowych wyrobów budowlanych oraz sposobu znakowania ich znakiem budowlanym;</w:t>
      </w:r>
    </w:p>
    <w:p w14:paraId="354B6FD6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Sztuką i wiedzą techniczną oraz budowlaną;</w:t>
      </w:r>
    </w:p>
    <w:p w14:paraId="2A0E3E48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Obowiązującymi przepisami i normami;</w:t>
      </w:r>
    </w:p>
    <w:p w14:paraId="7F782C51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Przepisami oraz zasadami BHP;</w:t>
      </w:r>
    </w:p>
    <w:p w14:paraId="4049094D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Polskimi normami i/lub normami zharmonizowanymi z UE i przepisami dotyczącymi realizacji i eksploatacji budynków i budowli;</w:t>
      </w:r>
    </w:p>
    <w:p w14:paraId="4CF69BC6" w14:textId="77777777" w:rsidR="0062433C" w:rsidRPr="00DF4937" w:rsidRDefault="0062433C" w:rsidP="0062433C">
      <w:pPr>
        <w:pStyle w:val="Akapitzlist"/>
        <w:numPr>
          <w:ilvl w:val="1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Dokumentacją wielobranżową: projektową budowlaną, projektową techniczną, projektową wykonawczą, specyfikacją techniczną wykonania i odbioru robót budowlanych oraz przedmiarem robót.</w:t>
      </w:r>
    </w:p>
    <w:p w14:paraId="2BC2DBBD" w14:textId="77777777" w:rsidR="0062433C" w:rsidRPr="00DF4937" w:rsidRDefault="0062433C" w:rsidP="0062433C">
      <w:pPr>
        <w:pStyle w:val="Akapitzlist"/>
        <w:numPr>
          <w:ilvl w:val="0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Zakres robót obejmuje również inne usługi konieczne do wykonania zamówienia nie ujęte w dokumentacji, a niezbędne do wykonania ze względu na sztukę budowlaną, zasady wiedzy technicznej i przepisy prawa.</w:t>
      </w:r>
    </w:p>
    <w:p w14:paraId="6D74AF35" w14:textId="77777777" w:rsidR="0062433C" w:rsidRPr="00DF4937" w:rsidRDefault="0062433C" w:rsidP="0062433C">
      <w:pPr>
        <w:pStyle w:val="Akapitzlist"/>
        <w:numPr>
          <w:ilvl w:val="0"/>
          <w:numId w:val="3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eastAsia="Calibri" w:hAnsiTheme="minorHAnsi" w:cstheme="minorHAnsi"/>
          <w:sz w:val="22"/>
          <w:szCs w:val="22"/>
          <w:shd w:val="clear" w:color="auto" w:fill="FFFFFF"/>
        </w:rPr>
        <w:t>Zakres czynności związanych z pełnieniem obowiązków inspektora nadzoru inwestorskiego obejmuje w szczególności:</w:t>
      </w:r>
    </w:p>
    <w:p w14:paraId="0CBA3AFC" w14:textId="77777777" w:rsidR="00C927F4" w:rsidRDefault="0062433C" w:rsidP="00C927F4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podstawowe obowiązki zgodne z Ustawą z dnia 21 marca 2024 r. Prawo budowlane (Dz. U. 2024 poz. 725);</w:t>
      </w:r>
      <w:r w:rsidR="00F161FF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F161FF">
        <w:rPr>
          <w:rFonts w:asciiTheme="minorHAnsi" w:hAnsiTheme="minorHAnsi" w:cstheme="minorHAnsi"/>
          <w:sz w:val="22"/>
          <w:szCs w:val="22"/>
          <w:lang w:eastAsia="ar-SA"/>
        </w:rPr>
        <w:t>reprezentowanie Zamawiającego na budowie dot. zadania pn</w:t>
      </w:r>
      <w:r w:rsidR="00F161FF" w:rsidRPr="00F161FF">
        <w:rPr>
          <w:rFonts w:asciiTheme="minorHAnsi" w:hAnsiTheme="minorHAnsi" w:cstheme="minorHAnsi"/>
          <w:sz w:val="22"/>
          <w:szCs w:val="22"/>
          <w:lang w:eastAsia="ar-SA"/>
        </w:rPr>
        <w:t>.</w:t>
      </w:r>
      <w:r w:rsidR="00F161FF" w:rsidRPr="00F161FF">
        <w:rPr>
          <w:rFonts w:ascii="Arial" w:hAnsi="Arial" w:cs="Arial"/>
          <w:b/>
        </w:rPr>
        <w:t xml:space="preserve"> </w:t>
      </w:r>
      <w:r w:rsidR="00F161FF" w:rsidRPr="00F161FF">
        <w:rPr>
          <w:rFonts w:asciiTheme="minorHAnsi" w:hAnsiTheme="minorHAnsi" w:cstheme="minorHAnsi"/>
          <w:b/>
          <w:sz w:val="22"/>
          <w:szCs w:val="22"/>
        </w:rPr>
        <w:t>Modernizacja Sali Gimnastycznej w Zespole Szkół Specjalnych w Wołominie ul. Miła 22</w:t>
      </w:r>
      <w:r w:rsidR="00F161FF" w:rsidRPr="00F161F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</w:t>
      </w:r>
    </w:p>
    <w:p w14:paraId="344D6E75" w14:textId="17DCCD3C" w:rsidR="0062433C" w:rsidRPr="00C927F4" w:rsidRDefault="0062433C" w:rsidP="00C927F4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C927F4">
        <w:rPr>
          <w:rFonts w:asciiTheme="minorHAnsi" w:hAnsiTheme="minorHAnsi" w:cstheme="minorHAnsi"/>
          <w:sz w:val="22"/>
          <w:szCs w:val="22"/>
          <w:lang w:eastAsia="ar-SA"/>
        </w:rPr>
        <w:lastRenderedPageBreak/>
        <w:t>przez sprawowanie kontroli zgodności realizacji z dokumentacją projektową oraz obowiązującymi przepisami i normami oraz zasadami wiedzy technicznej i sztuki budowlanej;</w:t>
      </w:r>
    </w:p>
    <w:p w14:paraId="19934397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 xml:space="preserve">weryfikacja dokumentacji projektowej – sprawdzenie poprawności wykonania i zgodności wszystkich branż oraz przedmiarów robót; </w:t>
      </w:r>
    </w:p>
    <w:p w14:paraId="4194BD77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kontrola zgodności wykonywanych robót z dokumentacją projektową, umową o wykonanie robót budowlanych oraz specyfikacjami technicznymi wykonania i odbioru robót;</w:t>
      </w:r>
    </w:p>
    <w:p w14:paraId="02354E42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ustalenie z Zamawiającym i wykonawcą robót sposobu obiegu dokumentów związanych z realizacją zadania;</w:t>
      </w:r>
    </w:p>
    <w:p w14:paraId="5207ED27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zaopiniowanie harmonogramu rzeczowego realizacji robót, przedstawionego przez wykonawcę robót;</w:t>
      </w:r>
    </w:p>
    <w:p w14:paraId="1521CD56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kontrolowanie robót i ich postępu wraz z weryfikacja tych prac z przedłożonym przez wykonawcę robót harmonogramem robót budowlanych;</w:t>
      </w:r>
    </w:p>
    <w:p w14:paraId="4CCF1064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przy każdej wizycie poszczególni Inspektorzy sprawdzą całość robót należących do ich zakresu;</w:t>
      </w:r>
    </w:p>
    <w:p w14:paraId="3EB4B65A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stała kontrola realizacji zadania oraz dokonywania zapisów w dzienniku budowy, w szczególności w zakresie zgodności realizacji z dokumentacją projektową, warunkami technicznymi, obowiązującymi przepisami, umową zawartą z wykonawca robót i obowiązującym harmonogramem rzeczowym;</w:t>
      </w:r>
    </w:p>
    <w:p w14:paraId="35C4755C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kontrolowanie prawidłowości prowadzenia dziennika budowy oraz potwierdzanie swojej obecności i wykonywanych czynności stosownym wpisem oraz występowanie o dodatkowe dzienniki budowy;</w:t>
      </w:r>
    </w:p>
    <w:p w14:paraId="4CD71C05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dokonywanie bieżącej dokumentacji fotograficznej, archiwizowanie jej i przekazywanie Zamawiającemu w ustalony między stronami sposób;</w:t>
      </w:r>
    </w:p>
    <w:p w14:paraId="735ABE3C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informowanie Zamawiającego o każdym przypadku braku zastosowania się wykonawcy robót do poleceń Inspektora nadzoru;</w:t>
      </w:r>
    </w:p>
    <w:p w14:paraId="7B40FC81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wyprzedzające informowanie Zamawiającego o wszelkich zagrożeniach występujących podczas realizacji robót, które mogą mieć wpływ na wydłużenie terminu wykonania robót, pogorszenie jakości robót oraz proponowanie Zamawiającemu stosownych rozwiązań w tym zakresie;</w:t>
      </w:r>
    </w:p>
    <w:p w14:paraId="0723D2AF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informowanie Zamawiającego o wszelkich nieprawidłowościach związanych z realizacją Inwestycji, w szczególności mogących stanowić podstawę do naliczania przez Zamawiającego kar umownych należnych od wykonawcy robót;</w:t>
      </w:r>
    </w:p>
    <w:p w14:paraId="045633C2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zatwierdzanie materiałów budowlanych i instalacyjnych oraz urządzeń przewidzianych przez wykonawcę robót do wbudowania, kontrolowanie dokumentów jakości, aprobat technicznych, deklaracji zgodności, atestów, instrukcji obsługi, itp. w celu niedopuszczenia do zastosowania materiałów wadliwych lub niedopuszczonych do stosowania w budownictwie;</w:t>
      </w:r>
    </w:p>
    <w:p w14:paraId="7A0C4515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sprawdzanie jakości wykonywanych robót, wbudowanych wyrobów, a w szczególności zapobieganie stosowania wyrobów wadliwych oraz niedopuszczonych do obrotu i stosowania w budownictwie (art. 10 ustawy Prawo budowlane);</w:t>
      </w:r>
    </w:p>
    <w:p w14:paraId="43C32BE4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kontrolowanie i sprawdzanie na bieżąco proponowanych przez wykonawcę robót wszelkich materiałów które wykonawca robót zamierza wbudować;</w:t>
      </w:r>
    </w:p>
    <w:p w14:paraId="3177AE02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w ramach nadzoru Inspektorzy będą na bieżąco kontrolować wszelkie materiały które zostały opisane w dokumentacji projektowej, a które wykonawca robót będzie planował zamienić na materiały równoważne. Inspektorzy za każdym razem pisemnie poinformują Zamawiającego jakiej zamiany zamierza dokonać wykonawca robót, zostanie przeprowadzona szczegółowa analiza właściwości obu materiałów w tym kalkulacja cenowa. Na końcu zostanie wydana opinia czy proponowana przez wykonawcę robót zamiana jest uzasadniona technicznie i jakie korzyści przyniesie Zamawiającemu.</w:t>
      </w:r>
    </w:p>
    <w:p w14:paraId="575B56F2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lastRenderedPageBreak/>
        <w:t>wszelkie wnioski materiałowe w tym zmiany równoważne materiałów muszą być wnikliwe przeanalizowane przez poszczególnych Inspektorów branżowych. Wszelkie pytania, wnioski formalne, w tym wnioski materiałowe na które zostaną zadane pytania na bieżącej koordynacji na budowie, zespół Inspektorów zobowiązany jest rzeczowo i wyczerpująco odpowiedzieć w terminie maksymalnie 3 dni;</w:t>
      </w:r>
    </w:p>
    <w:p w14:paraId="6623620C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bez ostatecznej zgody Zamawiającego Inspektor nie może zaakceptować zamiennych materiałów równoważnych które proponowane będą przez wykonawcę robót;</w:t>
      </w:r>
    </w:p>
    <w:p w14:paraId="767541EB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wydawanie wykonawcy robót poleceń wykonania dodatkowych badań materiałów lub robót budzących wątpliwości co do jakości;</w:t>
      </w:r>
    </w:p>
    <w:p w14:paraId="0B6ED33A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sprawdzanie i opiniowanie wniosków wykonawcy robót w sprawie zmiany sposobu wykonania robót w stosunku do dokumentacji projektowej;</w:t>
      </w:r>
    </w:p>
    <w:p w14:paraId="35AA1F7A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kwalifikowanie zasadności wykonania ewentualnych robót dodatkowych w uzgodnieniu z Zamawiającym, spisywanie protokołów konieczności na roboty dodatkowe lub zamienne z wykonawcą robót i Zamawiającym;</w:t>
      </w:r>
    </w:p>
    <w:p w14:paraId="5A866921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sprawdzenie i potwierdzenie wykonania robót, w tym robót budowlanych ulegających zakryciu lub zanikających (bez zbędnej zwłoki, celem zapewnienia ciągłości i postępu robót oraz terminowego zakończenia prac), wraz z udokumentowaniem przeprowadzonych czynności;</w:t>
      </w:r>
    </w:p>
    <w:p w14:paraId="717C00B6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uczestniczenie w próbach i odbiorach technicznych instalacji, urządzeń technicznych;</w:t>
      </w:r>
    </w:p>
    <w:p w14:paraId="3D342B45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zawiadamianie projektanta i Zamawiającego o wadach dokumentacji, stwierdzonych w trakcie realizacji zadania oraz dokonywanie stosownych uzgodnień lub wyjaśnień wraz z egzekwowaniem dodatkowych opracowań projektowych;</w:t>
      </w:r>
    </w:p>
    <w:p w14:paraId="156CD84D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uzgadnianie z nadzorem autorskim możliwości wprowadzenia rozwiązań zamiennych w stosunku do przewidzianych w projekcie, jeżeli zaistnieje taka konieczność;</w:t>
      </w:r>
    </w:p>
    <w:p w14:paraId="0BB2BA79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koordynowanie w zakresie zgodności rozwiązań projektowych poszczególnych branż;</w:t>
      </w:r>
    </w:p>
    <w:p w14:paraId="62A865C8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rozstrzyganie wątpliwości natury technicznej powstałych w toku wykonania robót;</w:t>
      </w:r>
    </w:p>
    <w:p w14:paraId="7155A1D7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egzekwowanie wykonywania wszelkich zadań i wytycznych, wynikających z decyzji administracyjnych i uzgodnień wydanych dla realizacji projektu, w szczególności – pozwolenia na budowę;</w:t>
      </w:r>
    </w:p>
    <w:p w14:paraId="7D2E9C6E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wstrzymywanie robót prowadzonych w sposób zagrażający bezpieczeństwu lub niezgodnie z postanowieniami umowy zawartej z wykonawcą robót i niezwłocznego, pisemnego zawiadomienia Zamawiającego oraz proponowanie stosownych rozwiązań</w:t>
      </w:r>
    </w:p>
    <w:p w14:paraId="00341463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kontrolowanie terminowości wykonanych robót i zgodności przebiegu procesu budowlanego z obowiązującym harmonogramem budowy;</w:t>
      </w:r>
    </w:p>
    <w:p w14:paraId="68FEC725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w porozumieniu z Zamawiającym – zawiadomienie właściwego organu nadzoru budowlanego o wypadkach naruszenia prawa budowlanego, dotyczących bezpieczeństwa budowy i ochrony środowiska, a także o rażących nieprawidłowościach lub uchybieniach technicznych;</w:t>
      </w:r>
    </w:p>
    <w:p w14:paraId="112AC497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pomoc w weryfikacji Zamawiającemu podwykonawców lub też dalszych podwykonawców pracujących na budowie, w tym zgłaszanie Zamawiającemu podwykonawców lub dalszych podwykonawców co do których jest podejrzenie że nie zostali oficjalnie zgłoszeni Zamawiającemu przez Generalnego Wykonawcę robót;</w:t>
      </w:r>
    </w:p>
    <w:p w14:paraId="30C4972B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sporządzenie przez Inspektorów w porozumieniu z Wykonawcą robót, podwykonawcami i dalszymi podwykonawcami oraz dostawcami wszelkich urządzeń, harmonogramu serwisowego, który będzie obowiązywał przez okres gwarancji i rękojmi. W harmonogramie tym powinny być zapisane wszelkie szczegóły dotyczące urządzeń podlegającym przeglądom, częstotliwości tych przeglądów i kontroli, czynności które należy wykonać w związku z tymi przeglądami i kontrolami, oraz zastosowanymi materiałami eksploatacyjnymi;</w:t>
      </w:r>
    </w:p>
    <w:p w14:paraId="00E81CF3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lastRenderedPageBreak/>
        <w:t>dostarczanie Zamawiającemu dokumentów i informacji, w terminach przez niego ustalonych, w przypadku sporów sądowych i innych zdarzeń wynikających z realizacji zadania;</w:t>
      </w:r>
    </w:p>
    <w:p w14:paraId="63AB3EF6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reprezentowanie Zamawiającego podczas kontroli uprawnionych organów w sytuacji występujących podczas realizacji zadania, jak również zadbanie o przygotowanie przez wykonawcę robót wymaganych dokumentów;</w:t>
      </w:r>
    </w:p>
    <w:p w14:paraId="3B9B5569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weryfikowanie kosztorysów ofertowych przygotowywanych przez wykonawcę robót, w przypadku wystąpienia robót dodatkowych lub zamiennych;</w:t>
      </w:r>
    </w:p>
    <w:p w14:paraId="51286D9E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sporządzanie i zatwierdzanie miesięcznych protokołów odbioru robót (lub po zakończeniu kolejnego etapu robót) – sposób rozliczania Zamawiającego z wykonawcą robót budowlanych zostanie określony w umowie pomiędzy w/w stronami;</w:t>
      </w:r>
    </w:p>
    <w:p w14:paraId="17022363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dokonywanie, w imieniu Zamawiającego, odbiorów poszczególnych etapów robót przy udziale i akceptacji Zamawiającego;</w:t>
      </w:r>
    </w:p>
    <w:p w14:paraId="48145066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sprawdzenie i potwierdzenie gotowości wykonanych robót celem dokonania komisyjnego odbioru końcowego;</w:t>
      </w:r>
    </w:p>
    <w:p w14:paraId="4E5D452D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nadzorowanie i zatwierdzanie kompletności i poprawności przedłożonych przez wykonawcę robót dokumentów, wymaganych do odbioru (w tym dokumentacji powykonawczej) oraz przekazanie Zamawiającemu kompletu dokumentów niezbędnych do zgłoszenia zakończenia robót budowlanych;</w:t>
      </w:r>
    </w:p>
    <w:p w14:paraId="6B33AD4E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przygotowanie i prowadzenie odbiorów częściowych i końcowego robót (przy udziale Zamawiającego) oraz udział w przekazaniu obiektu do użytkowania;</w:t>
      </w:r>
    </w:p>
    <w:p w14:paraId="388C80FF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kontrolowanie usunięcia przez wykonawcę robót wad stwierdzonych w trakcie budowy i przy odbiorze robót oraz powiadomienie Zamawiającego o usunięciu wad;</w:t>
      </w:r>
    </w:p>
    <w:p w14:paraId="013D93A0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wynagrodzenie Wykonawcy wypłacane będzie na podstawie rozliczenia z ustalonej ilości wizyt zespół Inspektorów na podstawie wpisów do dziennika budowy w tym w przypadku braku planowych wizyt, Zamawiający będzie miał możliwość potrącać procentowo zespołowi Inspektorów za ich nieobecności na budowie z ich kwoty umownej;</w:t>
      </w:r>
    </w:p>
    <w:p w14:paraId="32552490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kontrole inspektorów na budowie przeprowadzane będą w terminach wcześniej ustalonych z Zamawiającym.;</w:t>
      </w:r>
    </w:p>
    <w:p w14:paraId="07686E13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bezzwłoczny przyjazd do siedziby Zamawiającego, na każde jego wezwanie, w sytuacjach wymagających niezbędnych działań nadzoru Inwestorskiego w ramach realizacji Inwestycji;</w:t>
      </w:r>
    </w:p>
    <w:p w14:paraId="4C539200" w14:textId="0F7CAD7C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 xml:space="preserve">kontrola robót budowlanych będzie wykonywana w takich odstępach czasu, aby była zapewniona skuteczność nadzoru, nie rzadziej jednak niż </w:t>
      </w:r>
      <w:r w:rsidR="004729E0" w:rsidRPr="00DF4937">
        <w:rPr>
          <w:rFonts w:asciiTheme="minorHAnsi" w:hAnsiTheme="minorHAnsi" w:cstheme="minorHAnsi"/>
          <w:sz w:val="22"/>
          <w:szCs w:val="22"/>
          <w:lang w:eastAsia="ar-SA"/>
        </w:rPr>
        <w:t>3</w:t>
      </w:r>
      <w:r w:rsidRPr="00DF4937">
        <w:rPr>
          <w:rFonts w:asciiTheme="minorHAnsi" w:hAnsiTheme="minorHAnsi" w:cstheme="minorHAnsi"/>
          <w:sz w:val="22"/>
          <w:szCs w:val="22"/>
          <w:lang w:eastAsia="ar-SA"/>
        </w:rPr>
        <w:t xml:space="preserve"> razy w tygodniu (w zakresie robót ogólnobudowlanych - przez cały czas trwania budowy, a w zakresie robót instalacyjnych – w okresie ich wykonywania) oraz na każde wezwanie kierownika budowy lub Zamawiającego;</w:t>
      </w:r>
    </w:p>
    <w:p w14:paraId="3D14E9F2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uczestniczenie w koordynacyjnych spotkaniach roboczych, zwoływanych przez Zamawiającego w zależności od potrzeb, nie częściej niż raz na tydzień przez okres realizacji Inwestycji;</w:t>
      </w:r>
    </w:p>
    <w:p w14:paraId="665FC646" w14:textId="77777777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before="120" w:after="120" w:line="271" w:lineRule="auto"/>
        <w:ind w:left="-142" w:firstLine="142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zawarcie umowy ubezpieczeniowej z tytułu odpowiedzialności związanej z wykonywaniem przedmiotu umowy na warunkach określonych w § 12 umowy;</w:t>
      </w:r>
    </w:p>
    <w:p w14:paraId="034651B6" w14:textId="31EE236B" w:rsidR="0062433C" w:rsidRPr="00DF4937" w:rsidRDefault="0062433C" w:rsidP="0062433C">
      <w:pPr>
        <w:pStyle w:val="Akapitzlist"/>
        <w:numPr>
          <w:ilvl w:val="0"/>
          <w:numId w:val="4"/>
        </w:numPr>
        <w:tabs>
          <w:tab w:val="num" w:pos="0"/>
        </w:tabs>
        <w:suppressAutoHyphens/>
        <w:spacing w:before="240" w:after="120" w:line="271" w:lineRule="auto"/>
        <w:ind w:left="-142" w:firstLine="142"/>
        <w:contextualSpacing/>
        <w:jc w:val="both"/>
        <w:rPr>
          <w:rFonts w:asciiTheme="minorHAnsi" w:eastAsia="Calibri" w:hAnsiTheme="minorHAnsi" w:cstheme="minorHAnsi"/>
          <w:sz w:val="22"/>
          <w:szCs w:val="22"/>
          <w:shd w:val="clear" w:color="auto" w:fill="FFFFFF"/>
          <w:lang w:eastAsia="ar-SA"/>
        </w:rPr>
      </w:pPr>
      <w:r w:rsidRPr="00DF4937">
        <w:rPr>
          <w:rFonts w:asciiTheme="minorHAnsi" w:hAnsiTheme="minorHAnsi" w:cstheme="minorHAnsi"/>
          <w:sz w:val="22"/>
          <w:szCs w:val="22"/>
          <w:lang w:eastAsia="ar-SA"/>
        </w:rPr>
        <w:t>udzielenie gwarancji na nadzór inwestorski obiektów budowlanych, o których mowa w § 1 ust. 1</w:t>
      </w:r>
      <w:r w:rsidR="00443B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DF4937">
        <w:rPr>
          <w:rFonts w:asciiTheme="minorHAnsi" w:hAnsiTheme="minorHAnsi" w:cstheme="minorHAnsi"/>
          <w:sz w:val="22"/>
          <w:szCs w:val="22"/>
          <w:lang w:eastAsia="ar-SA"/>
        </w:rPr>
        <w:t>umowy</w:t>
      </w:r>
      <w:r w:rsidR="00443B40">
        <w:rPr>
          <w:rFonts w:asciiTheme="minorHAnsi" w:hAnsiTheme="minorHAnsi" w:cstheme="minorHAnsi"/>
          <w:sz w:val="22"/>
          <w:szCs w:val="22"/>
          <w:lang w:eastAsia="ar-SA"/>
        </w:rPr>
        <w:t>,</w:t>
      </w:r>
      <w:r w:rsidRPr="00DF4937">
        <w:rPr>
          <w:rFonts w:asciiTheme="minorHAnsi" w:hAnsiTheme="minorHAnsi" w:cstheme="minorHAnsi"/>
          <w:sz w:val="22"/>
          <w:szCs w:val="22"/>
          <w:lang w:eastAsia="ar-SA"/>
        </w:rPr>
        <w:t xml:space="preserve"> na warunkach określonych w § 12 umowy.</w:t>
      </w:r>
    </w:p>
    <w:p w14:paraId="3BB96445" w14:textId="77777777" w:rsidR="0062433C" w:rsidRPr="00DF4937" w:rsidRDefault="0062433C" w:rsidP="0062433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</w:pPr>
    </w:p>
    <w:p w14:paraId="52488AE7" w14:textId="77777777" w:rsidR="0062433C" w:rsidRPr="00DF4937" w:rsidRDefault="0062433C" w:rsidP="0062433C">
      <w:pPr>
        <w:spacing w:after="200" w:line="271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F4937">
        <w:rPr>
          <w:rFonts w:asciiTheme="minorHAnsi" w:hAnsiTheme="minorHAnsi" w:cstheme="minorHAnsi"/>
          <w:sz w:val="22"/>
          <w:szCs w:val="22"/>
        </w:rPr>
        <w:t xml:space="preserve">Wszystkie wymagania określone w dokumentach wskazanych powyżej stanowią wymagania minimalne, a ich spełnienie jest obligatoryjne. Niespełnienie ww. wymagań minimalnych będzie skutkować odrzuceniem oferty jako niezgodnej z warunkami zamówienia na podstawie art. 226 ust. 1 pkt 5 ustawy </w:t>
      </w:r>
      <w:proofErr w:type="spellStart"/>
      <w:r w:rsidRPr="00DF4937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DF4937">
        <w:rPr>
          <w:rFonts w:asciiTheme="minorHAnsi" w:hAnsiTheme="minorHAnsi" w:cstheme="minorHAnsi"/>
          <w:sz w:val="22"/>
          <w:szCs w:val="22"/>
        </w:rPr>
        <w:t>.</w:t>
      </w:r>
    </w:p>
    <w:sectPr w:rsidR="0062433C" w:rsidRPr="00DF4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3F1422"/>
    <w:multiLevelType w:val="hybridMultilevel"/>
    <w:tmpl w:val="0C16094C"/>
    <w:lvl w:ilvl="0" w:tplc="89D07D30">
      <w:start w:val="1"/>
      <w:numFmt w:val="decimal"/>
      <w:pStyle w:val="pktwniosku"/>
      <w:lvlText w:val="%1."/>
      <w:lvlJc w:val="left"/>
      <w:pPr>
        <w:ind w:left="644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F0C80"/>
    <w:multiLevelType w:val="hybridMultilevel"/>
    <w:tmpl w:val="E13A2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C927DBA">
      <w:start w:val="8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6322B"/>
    <w:multiLevelType w:val="hybridMultilevel"/>
    <w:tmpl w:val="60CA7E9A"/>
    <w:lvl w:ilvl="0" w:tplc="499AE9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A42301"/>
    <w:multiLevelType w:val="hybridMultilevel"/>
    <w:tmpl w:val="AAFAD4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5730106">
    <w:abstractNumId w:val="1"/>
  </w:num>
  <w:num w:numId="2" w16cid:durableId="1731803453">
    <w:abstractNumId w:val="0"/>
  </w:num>
  <w:num w:numId="3" w16cid:durableId="204369799">
    <w:abstractNumId w:val="2"/>
  </w:num>
  <w:num w:numId="4" w16cid:durableId="1421178505">
    <w:abstractNumId w:val="3"/>
  </w:num>
  <w:num w:numId="5" w16cid:durableId="5000517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D1"/>
    <w:rsid w:val="000E6A18"/>
    <w:rsid w:val="001854E1"/>
    <w:rsid w:val="002632D1"/>
    <w:rsid w:val="002B2160"/>
    <w:rsid w:val="00443B40"/>
    <w:rsid w:val="004729E0"/>
    <w:rsid w:val="00555168"/>
    <w:rsid w:val="0062433C"/>
    <w:rsid w:val="00657906"/>
    <w:rsid w:val="00694D42"/>
    <w:rsid w:val="007532D1"/>
    <w:rsid w:val="007931AC"/>
    <w:rsid w:val="007D71B1"/>
    <w:rsid w:val="009D3E15"/>
    <w:rsid w:val="00A67E59"/>
    <w:rsid w:val="00A81FBA"/>
    <w:rsid w:val="00C129CA"/>
    <w:rsid w:val="00C927F4"/>
    <w:rsid w:val="00DA704F"/>
    <w:rsid w:val="00DF4937"/>
    <w:rsid w:val="00F1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EC9FC"/>
  <w15:chartTrackingRefBased/>
  <w15:docId w15:val="{06C65DAF-4855-4EA0-B97B-2A86EF7B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3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43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243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2433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62433C"/>
    <w:pPr>
      <w:ind w:left="708"/>
    </w:p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62433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ktwniosku">
    <w:name w:val="pkt. wniosku"/>
    <w:basedOn w:val="Nagwek2"/>
    <w:link w:val="pktwnioskuZnak"/>
    <w:qFormat/>
    <w:rsid w:val="0062433C"/>
    <w:pPr>
      <w:numPr>
        <w:numId w:val="1"/>
      </w:numPr>
      <w:suppressAutoHyphens/>
    </w:pPr>
    <w:rPr>
      <w:b/>
      <w:i/>
      <w:color w:val="4472C4" w:themeColor="accent1"/>
      <w:sz w:val="24"/>
      <w:lang w:eastAsia="ar-SA"/>
    </w:rPr>
  </w:style>
  <w:style w:type="character" w:customStyle="1" w:styleId="pktwnioskuZnak">
    <w:name w:val="pkt. wniosku Znak"/>
    <w:basedOn w:val="Nagwek2Znak"/>
    <w:link w:val="pktwniosku"/>
    <w:rsid w:val="0062433C"/>
    <w:rPr>
      <w:rFonts w:asciiTheme="majorHAnsi" w:eastAsiaTheme="majorEastAsia" w:hAnsiTheme="majorHAnsi" w:cstheme="majorBidi"/>
      <w:b/>
      <w:i/>
      <w:color w:val="4472C4" w:themeColor="accent1"/>
      <w:kern w:val="0"/>
      <w:sz w:val="24"/>
      <w:szCs w:val="26"/>
      <w:lang w:eastAsia="ar-SA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433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1838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7</cp:revision>
  <dcterms:created xsi:type="dcterms:W3CDTF">2025-01-15T12:16:00Z</dcterms:created>
  <dcterms:modified xsi:type="dcterms:W3CDTF">2026-07-21T07:18:00Z</dcterms:modified>
</cp:coreProperties>
</file>