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4A" w:rsidRDefault="00693F4A" w:rsidP="00693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 KONSULTACJI (UWAG)  </w:t>
      </w:r>
      <w:r>
        <w:rPr>
          <w:rFonts w:ascii="Times New Roman" w:hAnsi="Times New Roman" w:cs="Times New Roman"/>
          <w:b/>
          <w:bCs/>
          <w:sz w:val="24"/>
          <w:szCs w:val="24"/>
        </w:rPr>
        <w:t>PROJEKTU UCHWAŁY RADY GMINY OLSZANKA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sprawie przyjęcia Regulaminu określającego zasady wyznaczania składu oraz</w:t>
      </w:r>
    </w:p>
    <w:p w:rsidR="00693F4A" w:rsidRDefault="00693F4A" w:rsidP="00693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działania Komitetu Rewitalizacji</w:t>
      </w:r>
    </w:p>
    <w:p w:rsidR="00693F4A" w:rsidRDefault="00693F4A" w:rsidP="00693F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240"/>
        <w:gridCol w:w="2299"/>
        <w:gridCol w:w="4094"/>
        <w:gridCol w:w="2571"/>
        <w:gridCol w:w="3226"/>
      </w:tblGrid>
      <w:tr w:rsidR="00693F4A" w:rsidTr="00693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4A" w:rsidRDefault="0069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4A" w:rsidRDefault="0069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  <w:p w:rsidR="00693F4A" w:rsidRDefault="0069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wpływu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4A" w:rsidRDefault="0069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 zgłaszający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4A" w:rsidRDefault="00693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UWAGA</w:t>
            </w:r>
          </w:p>
          <w:p w:rsidR="00693F4A" w:rsidRDefault="0069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(Rozdział, Paragraf)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A" w:rsidRDefault="00693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 uwagi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4A" w:rsidRDefault="0069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uwzględnieniu uwagi</w:t>
            </w:r>
          </w:p>
        </w:tc>
      </w:tr>
      <w:tr w:rsidR="00693F4A" w:rsidTr="00693F4A">
        <w:trPr>
          <w:trHeight w:val="3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A" w:rsidRDefault="00693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A" w:rsidRDefault="00693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F4A" w:rsidRDefault="00693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F4A" w:rsidRDefault="00693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A" w:rsidRDefault="00693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A" w:rsidRDefault="00693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A" w:rsidRDefault="00693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A" w:rsidRDefault="00693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F4A" w:rsidRDefault="00693F4A" w:rsidP="00693F4A">
      <w:pPr>
        <w:pStyle w:val="NormalnyWeb"/>
        <w:spacing w:beforeAutospacing="0" w:after="165" w:afterAutospacing="0"/>
        <w:ind w:left="5664" w:firstLine="708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 RODO</w:t>
      </w:r>
    </w:p>
    <w:p w:rsidR="00693F4A" w:rsidRDefault="00693F4A" w:rsidP="00693F4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693F4A" w:rsidRDefault="00693F4A" w:rsidP="0069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Administratorem danych osobowych jest Wójt Gminy Olszanka, z siedzibą w Olszance (49-332), Olszanka 16.</w:t>
      </w:r>
    </w:p>
    <w:p w:rsidR="00693F4A" w:rsidRDefault="00693F4A" w:rsidP="0069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Przestrzeganie zasad ochrony danych nadzoruje wyznaczony Inspektor Ochrony Danych - Katarzyna Buczak-Rakowiecka, z którym można skontaktować się poprzez adres e-mail: rodo@kancelaria-zp.pl</w:t>
      </w:r>
    </w:p>
    <w:p w:rsidR="00693F4A" w:rsidRDefault="00693F4A" w:rsidP="0069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przetwarzane są na podstawie:</w:t>
      </w:r>
    </w:p>
    <w:p w:rsidR="00693F4A" w:rsidRDefault="00693F4A" w:rsidP="00693F4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obowiązków prawnych ciążących na administratorze (zgodnie z art. 6 ust. 1 lit. c Ogólnego rozporządzenia o ochronie danych)</w:t>
      </w:r>
    </w:p>
    <w:p w:rsidR="00693F4A" w:rsidRDefault="00693F4A" w:rsidP="00693F4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zadań realizowanych w interesie publicznym lub w ramach sprawowania władzy publicznej powierzonej administratorowi (zgodnie z art. 6 ust. 1 lit. e Ogólnego rozporządzenia o ochronie danych)</w:t>
      </w:r>
    </w:p>
    <w:p w:rsidR="00693F4A" w:rsidRDefault="00693F4A" w:rsidP="00693F4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zgody na przetwarzanie danych osobowych w jednym lub większej liczbie określonych celów (zgodnie z art. 6 ust. 1 lit. a Ogólnego rozporządzenia o ochronie danych</w:t>
      </w:r>
    </w:p>
    <w:p w:rsidR="00693F4A" w:rsidRDefault="00693F4A" w:rsidP="00693F4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umowy, której stroną jest osoba, której dane dotyczą, lub działań na żądanie osoby, której dane dotyczą, przed zawarciem umowy (zgodnie z art. 6 ust. 1 lit. b Ogólnego rozporządzenia o ochronie danych)</w:t>
      </w:r>
    </w:p>
    <w:p w:rsidR="00693F4A" w:rsidRDefault="00693F4A" w:rsidP="00693F4A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Podstawa do przetwarzania danych osobowych zależna jest od rodzaju operacji, jakie wykonywane są na danych osobowych.</w:t>
      </w:r>
    </w:p>
    <w:p w:rsidR="00693F4A" w:rsidRDefault="00693F4A" w:rsidP="00693F4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      4. Odbiorcami danych osobowych są wyłącznie podmioty uprawnione do uzyskania danych osobowych na podstawie przepisów prawa.</w:t>
      </w:r>
    </w:p>
    <w:p w:rsidR="00693F4A" w:rsidRDefault="00693F4A" w:rsidP="00693F4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 5.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:rsidR="00693F4A" w:rsidRDefault="00693F4A" w:rsidP="00693F4A">
      <w:pPr>
        <w:spacing w:before="100" w:beforeAutospacing="1" w:after="100" w:afterAutospacing="1"/>
        <w:ind w:left="3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 6 .Osoba, której dane osobowe przetwarza administrator danych, posiada prawo do (z zastrzeżeniem ograniczeń wynikających z przepisów prawa):</w:t>
      </w:r>
    </w:p>
    <w:p w:rsidR="00693F4A" w:rsidRDefault="00693F4A" w:rsidP="00693F4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dostępu do treści danych (zgodnie z art. 15 Ogólnego rozporządzenia o ochronie danych);</w:t>
      </w:r>
    </w:p>
    <w:p w:rsidR="00693F4A" w:rsidRDefault="00693F4A" w:rsidP="00693F4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sprostowania danych (zgodnie z art. 16 Ogólnego rozporządzenia o ochronie danych);</w:t>
      </w:r>
    </w:p>
    <w:p w:rsidR="00693F4A" w:rsidRDefault="00693F4A" w:rsidP="00693F4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usunięcia danych (zgodnie z art. 17 Ogólnego rozporządzenia o ochronie danych);</w:t>
      </w:r>
    </w:p>
    <w:p w:rsidR="00693F4A" w:rsidRDefault="00693F4A" w:rsidP="00693F4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ograniczenia przetwarzania danych (zgodnie z art. 18 Ogólnego rozporządzenia o ochronie danych);</w:t>
      </w:r>
    </w:p>
    <w:p w:rsidR="00693F4A" w:rsidRDefault="00693F4A" w:rsidP="00693F4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przenoszenia danych (zgodnie z art. 20 Ogólnego rozporządzenia o ochronie danych);</w:t>
      </w:r>
    </w:p>
    <w:p w:rsidR="00693F4A" w:rsidRDefault="00693F4A" w:rsidP="00693F4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prawo do wniesienia sprzeciwu (zgodnie z art. 21 Ogólnego rozporządzenia o ochronie danych);</w:t>
      </w:r>
    </w:p>
    <w:p w:rsidR="00693F4A" w:rsidRDefault="00693F4A" w:rsidP="00693F4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cofnięcia zgody w dowolnym momencie bez wpływu na zgodność z prawem przetwarzania, którego dokonano na podstawie zgody przed jej cofnięciem;</w:t>
      </w:r>
    </w:p>
    <w:p w:rsidR="00693F4A" w:rsidRDefault="00693F4A" w:rsidP="00693F4A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693F4A" w:rsidRDefault="00693F4A" w:rsidP="00693F4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     7. Dane osobowe nie są przetwarzane przez administratora danych w sposób zautomatyzowany i nie są poddawane profilowaniu.</w:t>
      </w:r>
    </w:p>
    <w:p w:rsidR="00693F4A" w:rsidRDefault="00693F4A" w:rsidP="00693F4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      8. Dane osobowe nie są przekazywane do państw trzecich, z wyjątkiem sytuacji przewidzianych w przepisach prawa.</w:t>
      </w:r>
    </w:p>
    <w:p w:rsidR="00693F4A" w:rsidRDefault="00693F4A" w:rsidP="00693F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  treścią   klauzuli   informacyjnej  zapoznałem/am się:  </w:t>
      </w:r>
    </w:p>
    <w:p w:rsidR="00693F4A" w:rsidRDefault="00693F4A" w:rsidP="00693F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693F4A" w:rsidRDefault="00693F4A" w:rsidP="00693F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…………….....                           …………..…………………………                                                            </w:t>
      </w:r>
    </w:p>
    <w:p w:rsidR="00693F4A" w:rsidRDefault="00693F4A" w:rsidP="00693F4A">
      <w:pPr>
        <w:spacing w:after="0" w:line="276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Data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  <w:t>Podpis</w:t>
      </w:r>
    </w:p>
    <w:p w:rsidR="00A36959" w:rsidRDefault="00A36959">
      <w:bookmarkStart w:id="0" w:name="_GoBack"/>
      <w:bookmarkEnd w:id="0"/>
    </w:p>
    <w:sectPr w:rsidR="00A36959" w:rsidSect="00693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127"/>
    <w:multiLevelType w:val="multilevel"/>
    <w:tmpl w:val="C74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F2C88"/>
    <w:multiLevelType w:val="multilevel"/>
    <w:tmpl w:val="2DE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72248"/>
    <w:multiLevelType w:val="multilevel"/>
    <w:tmpl w:val="B72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4A"/>
    <w:rsid w:val="003545C9"/>
    <w:rsid w:val="00693F4A"/>
    <w:rsid w:val="00A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F4A"/>
    <w:pPr>
      <w:spacing w:after="160"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F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F4A"/>
    <w:pPr>
      <w:spacing w:after="160"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F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1</cp:revision>
  <cp:lastPrinted>2024-04-24T05:52:00Z</cp:lastPrinted>
  <dcterms:created xsi:type="dcterms:W3CDTF">2024-04-24T05:51:00Z</dcterms:created>
  <dcterms:modified xsi:type="dcterms:W3CDTF">2024-04-24T05:52:00Z</dcterms:modified>
</cp:coreProperties>
</file>