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172" w:rsidRDefault="002D5172">
      <w:pPr>
        <w:ind w:left="-284" w:right="-567"/>
      </w:pPr>
    </w:p>
    <w:p w:rsidR="002D5172" w:rsidRDefault="00131E0A">
      <w:pPr>
        <w:pStyle w:val="Nagwek1"/>
      </w:pPr>
      <w:r>
        <w:t>1. serwer</w:t>
      </w:r>
    </w:p>
    <w:p w:rsidR="002D5172" w:rsidRDefault="002D5172"/>
    <w:tbl>
      <w:tblPr>
        <w:tblStyle w:val="Tabela-Siatka"/>
        <w:tblW w:w="8842" w:type="dxa"/>
        <w:tblLayout w:type="fixed"/>
        <w:tblLook w:val="04A0" w:firstRow="1" w:lastRow="0" w:firstColumn="1" w:lastColumn="0" w:noHBand="0" w:noVBand="1"/>
      </w:tblPr>
      <w:tblGrid>
        <w:gridCol w:w="2624"/>
        <w:gridCol w:w="4206"/>
        <w:gridCol w:w="2012"/>
      </w:tblGrid>
      <w:tr w:rsidR="002D5172">
        <w:tc>
          <w:tcPr>
            <w:tcW w:w="8842" w:type="dxa"/>
            <w:gridSpan w:val="3"/>
            <w:vAlign w:val="center"/>
          </w:tcPr>
          <w:p w:rsidR="002D5172" w:rsidRDefault="00131E0A">
            <w:pPr>
              <w:keepNext/>
              <w:keepLines/>
              <w:suppressAutoHyphens/>
              <w:spacing w:before="360" w:after="120" w:line="240" w:lineRule="auto"/>
              <w:jc w:val="center"/>
              <w:outlineLvl w:val="1"/>
              <w:rPr>
                <w:rFonts w:ascii="Arial" w:eastAsiaTheme="majorEastAsia" w:hAnsi="Arial" w:cs="Arial"/>
                <w:b/>
                <w:sz w:val="20"/>
                <w:szCs w:val="20"/>
              </w:rPr>
            </w:pPr>
            <w:r>
              <w:rPr>
                <w:rFonts w:ascii="Arial" w:eastAsiaTheme="majorEastAsia" w:hAnsi="Arial" w:cs="Arial"/>
                <w:b/>
                <w:sz w:val="20"/>
                <w:szCs w:val="20"/>
              </w:rPr>
              <w:t xml:space="preserve">Dostawa SERWERA SIECIOWEGO </w:t>
            </w:r>
            <w:r>
              <w:rPr>
                <w:rFonts w:ascii="Arial" w:eastAsiaTheme="majorEastAsia" w:hAnsi="Arial" w:cs="Arial"/>
                <w:b/>
                <w:sz w:val="20"/>
                <w:szCs w:val="20"/>
              </w:rPr>
              <w:t xml:space="preserve"> - specyfi</w:t>
            </w:r>
            <w:bookmarkStart w:id="0" w:name="_GoBack"/>
            <w:bookmarkEnd w:id="0"/>
            <w:r>
              <w:rPr>
                <w:rFonts w:ascii="Arial" w:eastAsiaTheme="majorEastAsia" w:hAnsi="Arial" w:cs="Arial"/>
                <w:b/>
                <w:sz w:val="20"/>
                <w:szCs w:val="20"/>
              </w:rPr>
              <w:t>kacja</w:t>
            </w:r>
          </w:p>
          <w:p w:rsidR="002D5172" w:rsidRDefault="002D5172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24" w:type="dxa"/>
            <w:vAlign w:val="center"/>
          </w:tcPr>
          <w:p w:rsidR="002D5172" w:rsidRDefault="00131E0A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PARAMETR</w:t>
            </w:r>
          </w:p>
        </w:tc>
        <w:tc>
          <w:tcPr>
            <w:tcW w:w="4206" w:type="dxa"/>
            <w:vAlign w:val="center"/>
          </w:tcPr>
          <w:p w:rsidR="002D5172" w:rsidRDefault="00131E0A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</w:t>
            </w:r>
          </w:p>
        </w:tc>
        <w:tc>
          <w:tcPr>
            <w:tcW w:w="2012" w:type="dxa"/>
            <w:vAlign w:val="center"/>
          </w:tcPr>
          <w:p w:rsidR="002D5172" w:rsidRDefault="00131E0A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SPECYFIKACJA I PARAMETRY PROPONOWANEGO SPRZĘTU/ROZWIĄZANIA</w:t>
            </w:r>
          </w:p>
        </w:tc>
      </w:tr>
      <w:tr w:rsidR="002D5172">
        <w:tc>
          <w:tcPr>
            <w:tcW w:w="2624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Sprzęt wyprodukowany</w:t>
            </w:r>
          </w:p>
        </w:tc>
        <w:tc>
          <w:tcPr>
            <w:tcW w:w="4206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Nie wcześniej niż 3 miesiące przed datą publikacji ogłoszenia</w:t>
            </w:r>
          </w:p>
        </w:tc>
        <w:tc>
          <w:tcPr>
            <w:tcW w:w="2012" w:type="dxa"/>
          </w:tcPr>
          <w:p w:rsidR="002D5172" w:rsidRDefault="002D5172">
            <w:pPr>
              <w:suppressAutoHyphens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D5172">
        <w:trPr>
          <w:trHeight w:val="296"/>
        </w:trPr>
        <w:tc>
          <w:tcPr>
            <w:tcW w:w="2624" w:type="dxa"/>
          </w:tcPr>
          <w:p w:rsidR="002D5172" w:rsidRDefault="00131E0A">
            <w:pPr>
              <w:suppressAutoHyphens/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Obudowa </w:t>
            </w:r>
          </w:p>
        </w:tc>
        <w:tc>
          <w:tcPr>
            <w:tcW w:w="4206" w:type="dxa"/>
          </w:tcPr>
          <w:p w:rsidR="002D5172" w:rsidRDefault="00131E0A">
            <w:pPr>
              <w:suppressAutoHyphens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19” 1U lub 2U, min. 4 </w:t>
            </w:r>
            <w:r>
              <w:rPr>
                <w:bCs/>
                <w:sz w:val="20"/>
                <w:szCs w:val="20"/>
              </w:rPr>
              <w:t>zatoki dla dysków 3.5”</w:t>
            </w:r>
          </w:p>
        </w:tc>
        <w:tc>
          <w:tcPr>
            <w:tcW w:w="2012" w:type="dxa"/>
          </w:tcPr>
          <w:p w:rsidR="002D5172" w:rsidRDefault="002D5172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bCs/>
                <w:sz w:val="20"/>
                <w:szCs w:val="20"/>
              </w:rPr>
            </w:pPr>
          </w:p>
        </w:tc>
      </w:tr>
      <w:tr w:rsidR="002D5172">
        <w:tc>
          <w:tcPr>
            <w:tcW w:w="2624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Procesor</w:t>
            </w:r>
          </w:p>
        </w:tc>
        <w:tc>
          <w:tcPr>
            <w:tcW w:w="4206" w:type="dxa"/>
          </w:tcPr>
          <w:p w:rsidR="002D5172" w:rsidRDefault="00131E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ainstalowane 2 procesory max. 8 rdzeniowe,</w:t>
            </w:r>
          </w:p>
          <w:p w:rsidR="002D5172" w:rsidRDefault="00131E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wydajność min. 26 000 punktów zgodnie z  Https://www.cpubenchmark.net/cpu_list.php#multi-cpu</w:t>
            </w:r>
          </w:p>
        </w:tc>
        <w:tc>
          <w:tcPr>
            <w:tcW w:w="2012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24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Bios</w:t>
            </w:r>
          </w:p>
        </w:tc>
        <w:tc>
          <w:tcPr>
            <w:tcW w:w="4206" w:type="dxa"/>
          </w:tcPr>
          <w:p w:rsidR="002D5172" w:rsidRDefault="00131E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Zgodny ze specyfikacją UEFI (Unified Extensible Firmware Interface)  </w:t>
            </w:r>
          </w:p>
          <w:p w:rsidR="002D5172" w:rsidRDefault="00131E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Musi zapewniać, bez uruchamiania systemu operacyjnego z dysku twardego komputera lub innych podłączonych do niego urządzeń zewnętrznych odczytania z BIOS informacji o: </w:t>
            </w:r>
          </w:p>
          <w:p w:rsidR="002D5172" w:rsidRDefault="00131E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wersji BIOS,</w:t>
            </w:r>
          </w:p>
          <w:p w:rsidR="002D5172" w:rsidRDefault="00131E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nr seryjnym komputera wraz z datą jego wyprodukowania, </w:t>
            </w:r>
          </w:p>
          <w:p w:rsidR="002D5172" w:rsidRDefault="00131E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ilości i sposobu o</w:t>
            </w:r>
            <w:r>
              <w:rPr>
                <w:bCs/>
                <w:sz w:val="20"/>
                <w:szCs w:val="20"/>
              </w:rPr>
              <w:t xml:space="preserve">błożenia slotów pamięciami RAM, </w:t>
            </w:r>
          </w:p>
          <w:p w:rsidR="002D5172" w:rsidRDefault="00131E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typie procesora wraz z informacją o ilości rdzeni, wielkości pamięci cache L2 i L3, </w:t>
            </w:r>
          </w:p>
          <w:p w:rsidR="002D5172" w:rsidRDefault="00131E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pojemności zainstalowanego dysku twardego</w:t>
            </w:r>
          </w:p>
          <w:p w:rsidR="002D5172" w:rsidRDefault="00131E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MAC adresie zintegrowanej karty sieciowej</w:t>
            </w:r>
          </w:p>
          <w:p w:rsidR="002D5172" w:rsidRDefault="00131E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kontrolerze audio</w:t>
            </w:r>
          </w:p>
          <w:p w:rsidR="002D5172" w:rsidRDefault="00131E0A">
            <w:pPr>
              <w:keepNext/>
              <w:suppressAutoHyphens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BIOS musi posiadać:</w:t>
            </w:r>
          </w:p>
          <w:p w:rsidR="002D5172" w:rsidRDefault="00131E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Możliwość </w:t>
            </w:r>
            <w:r>
              <w:rPr>
                <w:rFonts w:eastAsia="Calibri"/>
                <w:bCs/>
                <w:sz w:val="20"/>
                <w:szCs w:val="20"/>
              </w:rPr>
              <w:t>ustawienia hasła administratora</w:t>
            </w:r>
          </w:p>
          <w:p w:rsidR="002D5172" w:rsidRDefault="00131E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Możliwość ustawienia portów USB w trybie „no BOOT”, czyli podczas startu komputer nie wykrywa urządzeń bootujących typu USB, natomiast po uruchomieniu systemu operacyjnego porty USB są aktywne,</w:t>
            </w:r>
          </w:p>
          <w:p w:rsidR="002D5172" w:rsidRDefault="00131E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Sprawdzenie Master Boot Record</w:t>
            </w:r>
            <w:r>
              <w:rPr>
                <w:rFonts w:eastAsia="Calibri"/>
                <w:bCs/>
                <w:sz w:val="20"/>
                <w:szCs w:val="20"/>
              </w:rPr>
              <w:t xml:space="preserve"> na gotowość do uruchomienia oferowanego systemu operacyjnego</w:t>
            </w:r>
          </w:p>
          <w:p w:rsidR="002D5172" w:rsidRDefault="00131E0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wbudowany moduł zdalnego zarządzania  (konsoli) pozwalająca na: </w:t>
            </w:r>
            <w:r>
              <w:rPr>
                <w:rFonts w:eastAsia="Calibri"/>
                <w:bCs/>
                <w:sz w:val="20"/>
                <w:szCs w:val="20"/>
              </w:rPr>
              <w:t xml:space="preserve">włączenie, wyłączenie i restart serwera, podgląd logów </w:t>
            </w:r>
            <w:r>
              <w:rPr>
                <w:rFonts w:eastAsia="Calibri"/>
                <w:bCs/>
                <w:sz w:val="20"/>
                <w:szCs w:val="20"/>
              </w:rPr>
              <w:lastRenderedPageBreak/>
              <w:t>sprzętowych serwera i karty, przejęcie pełnej konsoli tekstowej serwera nie</w:t>
            </w:r>
            <w:r>
              <w:rPr>
                <w:rFonts w:eastAsia="Calibri"/>
                <w:bCs/>
                <w:sz w:val="20"/>
                <w:szCs w:val="20"/>
              </w:rPr>
              <w:t>zależnie od jego stanu (także podczas startu, restartu OS). Karta nie zajmująca slotu PCI</w:t>
            </w:r>
            <w:r>
              <w:rPr>
                <w:rFonts w:eastAsia="Calibri"/>
                <w:bCs/>
                <w:sz w:val="20"/>
                <w:szCs w:val="20"/>
              </w:rPr>
              <w:t>, możliwość przyporządkowania niezależnego od kart sieciowych serwera adresu IP na wydzielonym porcie Ethernet RJ 45</w:t>
            </w:r>
          </w:p>
        </w:tc>
        <w:tc>
          <w:tcPr>
            <w:tcW w:w="2012" w:type="dxa"/>
          </w:tcPr>
          <w:p w:rsidR="002D5172" w:rsidRDefault="002D5172">
            <w:pPr>
              <w:suppressAutoHyphens/>
              <w:spacing w:after="0" w:line="240" w:lineRule="auto"/>
              <w:ind w:left="220" w:hangingChars="110" w:hanging="220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24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</w:t>
            </w:r>
          </w:p>
        </w:tc>
        <w:tc>
          <w:tcPr>
            <w:tcW w:w="4206" w:type="dxa"/>
          </w:tcPr>
          <w:p w:rsidR="002D5172" w:rsidRDefault="00131E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Pamięć zainstalowana – min 64 GB, 3200 MHz</w:t>
            </w:r>
          </w:p>
          <w:p w:rsidR="002D5172" w:rsidRDefault="00131E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możliwość rozbudowy do min. 192 GB</w:t>
            </w:r>
          </w:p>
          <w:p w:rsidR="002D5172" w:rsidRDefault="00131E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zainstalowane min. 2 moduły pamięci</w:t>
            </w:r>
          </w:p>
        </w:tc>
        <w:tc>
          <w:tcPr>
            <w:tcW w:w="2012" w:type="dxa"/>
          </w:tcPr>
          <w:p w:rsidR="002D5172" w:rsidRDefault="002D5172">
            <w:pPr>
              <w:pStyle w:val="Akapitzlist"/>
              <w:numPr>
                <w:ilvl w:val="1"/>
                <w:numId w:val="3"/>
              </w:numPr>
              <w:spacing w:line="240" w:lineRule="auto"/>
              <w:ind w:left="310" w:hanging="422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2D5172">
        <w:tc>
          <w:tcPr>
            <w:tcW w:w="2624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Karta Graficzna</w:t>
            </w:r>
          </w:p>
        </w:tc>
        <w:tc>
          <w:tcPr>
            <w:tcW w:w="4206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specjalnych wymagań</w:t>
            </w:r>
          </w:p>
        </w:tc>
        <w:tc>
          <w:tcPr>
            <w:tcW w:w="2012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24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Kontroler dysków twardych</w:t>
            </w:r>
          </w:p>
        </w:tc>
        <w:tc>
          <w:tcPr>
            <w:tcW w:w="4206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Kontroler SAS pozwalający na zbudowanie min. 2 macierzy RAID 0,1,5,10,50, wbudowane min. 8 GB cache, obsługujący dy</w:t>
            </w:r>
            <w:r>
              <w:rPr>
                <w:sz w:val="20"/>
                <w:szCs w:val="20"/>
              </w:rPr>
              <w:t>ski SAS, NLSAS, SATA 6Gb</w:t>
            </w:r>
          </w:p>
        </w:tc>
        <w:tc>
          <w:tcPr>
            <w:tcW w:w="2012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24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Pamięć masowa</w:t>
            </w:r>
          </w:p>
        </w:tc>
        <w:tc>
          <w:tcPr>
            <w:tcW w:w="4206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Zainstalowane 4 dyski NLSAS lub SAS jako macierze RAID</w:t>
            </w:r>
          </w:p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 macierz RAID 1 - 2 dyski 2 TB</w:t>
            </w:r>
          </w:p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 macierz RAID 1 - 2 dyski 8 TB</w:t>
            </w:r>
          </w:p>
        </w:tc>
        <w:tc>
          <w:tcPr>
            <w:tcW w:w="2012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24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Płyta główna</w:t>
            </w:r>
          </w:p>
        </w:tc>
        <w:tc>
          <w:tcPr>
            <w:tcW w:w="4206" w:type="dxa"/>
          </w:tcPr>
          <w:p w:rsidR="002D5172" w:rsidRDefault="00131E0A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bidi="ar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pl" w:bidi="ar"/>
              </w:rPr>
              <w:t xml:space="preserve">Płyta główna zaprojektowana i wyprodukowana na zlecenie producenta </w:t>
            </w:r>
            <w:r>
              <w:rPr>
                <w:rFonts w:ascii="Calibri" w:eastAsia="Calibri" w:hAnsi="Calibri" w:cs="Calibri"/>
                <w:sz w:val="20"/>
                <w:szCs w:val="20"/>
                <w:lang w:bidi="ar"/>
              </w:rPr>
              <w:t>serwera</w:t>
            </w:r>
            <w:r>
              <w:rPr>
                <w:rFonts w:ascii="Calibri" w:eastAsia="Calibri" w:hAnsi="Calibri" w:cs="Calibri"/>
                <w:sz w:val="20"/>
                <w:szCs w:val="20"/>
                <w:lang w:val="pl" w:bidi="ar"/>
              </w:rPr>
              <w:t xml:space="preserve">, </w:t>
            </w:r>
            <w:r>
              <w:rPr>
                <w:rFonts w:ascii="Calibri" w:eastAsia="Calibri" w:hAnsi="Calibri" w:cs="Calibri"/>
                <w:sz w:val="20"/>
                <w:szCs w:val="20"/>
                <w:lang w:val="pl" w:bidi="ar"/>
              </w:rPr>
              <w:t>dedykowana dla danego urządzenia</w:t>
            </w:r>
            <w:r>
              <w:rPr>
                <w:rFonts w:ascii="Calibri" w:eastAsia="Calibri" w:hAnsi="Calibri" w:cs="Calibri"/>
                <w:sz w:val="20"/>
                <w:szCs w:val="20"/>
                <w:lang w:bidi="ar"/>
              </w:rPr>
              <w:t>, wymagane min. 4 sloty pamięci, zainstalowany moduł TPM 2.0 lub równoważny</w:t>
            </w:r>
          </w:p>
          <w:p w:rsidR="002D5172" w:rsidRDefault="00131E0A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bCs/>
                <w:sz w:val="20"/>
                <w:szCs w:val="20"/>
                <w:lang w:val="pl"/>
              </w:rPr>
            </w:pPr>
            <w:r>
              <w:rPr>
                <w:bCs/>
                <w:sz w:val="20"/>
                <w:szCs w:val="20"/>
                <w:lang w:val="pl"/>
              </w:rPr>
              <w:t>Wbudowany wizualny system diagnostyczny służący do sygnalizowania i diagnozowania problemów z komputerem i jego komponentami, system musi sygnalizow</w:t>
            </w:r>
            <w:r>
              <w:rPr>
                <w:bCs/>
                <w:sz w:val="20"/>
                <w:szCs w:val="20"/>
                <w:lang w:val="pl"/>
              </w:rPr>
              <w:t>ać minimum: uszkodzenie lub brak pamięci RAM, uszkodzenie płyty głównej, uszkodzenie kontrolera video, awarię BIOS’u, awarię procesora.</w:t>
            </w:r>
          </w:p>
          <w:p w:rsidR="002D5172" w:rsidRDefault="002D517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bidi="ar"/>
              </w:rPr>
            </w:pPr>
          </w:p>
        </w:tc>
        <w:tc>
          <w:tcPr>
            <w:tcW w:w="2012" w:type="dxa"/>
          </w:tcPr>
          <w:p w:rsidR="002D5172" w:rsidRDefault="002D517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bidi="ar"/>
              </w:rPr>
            </w:pPr>
          </w:p>
        </w:tc>
      </w:tr>
      <w:tr w:rsidR="002D5172">
        <w:tc>
          <w:tcPr>
            <w:tcW w:w="2624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Komunikacja</w:t>
            </w:r>
          </w:p>
        </w:tc>
        <w:tc>
          <w:tcPr>
            <w:tcW w:w="4206" w:type="dxa"/>
          </w:tcPr>
          <w:p w:rsidR="002D5172" w:rsidRDefault="00131E0A">
            <w:pPr>
              <w:pStyle w:val="Akapitzlist"/>
              <w:spacing w:line="240" w:lineRule="auto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Min 2 porty sieciowe RJ 45, 100/1000 Mb</w:t>
            </w:r>
          </w:p>
          <w:p w:rsidR="002D5172" w:rsidRDefault="002D5172">
            <w:pPr>
              <w:pStyle w:val="Akapitzlist"/>
              <w:spacing w:line="240" w:lineRule="auto"/>
              <w:ind w:left="-112"/>
              <w:rPr>
                <w:sz w:val="20"/>
                <w:szCs w:val="20"/>
              </w:rPr>
            </w:pPr>
          </w:p>
        </w:tc>
        <w:tc>
          <w:tcPr>
            <w:tcW w:w="2012" w:type="dxa"/>
          </w:tcPr>
          <w:p w:rsidR="002D5172" w:rsidRDefault="002D5172">
            <w:pPr>
              <w:pStyle w:val="Akapitzlist"/>
              <w:spacing w:line="240" w:lineRule="auto"/>
              <w:ind w:left="-112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24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Złącza</w:t>
            </w:r>
          </w:p>
        </w:tc>
        <w:tc>
          <w:tcPr>
            <w:tcW w:w="4206" w:type="dxa"/>
          </w:tcPr>
          <w:p w:rsidR="002D5172" w:rsidRDefault="00131E0A">
            <w:pPr>
              <w:pStyle w:val="Akapitzlist"/>
              <w:spacing w:line="240" w:lineRule="auto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Min 3 porty USB, w tym min . 2 porty USB 3.0</w:t>
            </w:r>
          </w:p>
        </w:tc>
        <w:tc>
          <w:tcPr>
            <w:tcW w:w="2012" w:type="dxa"/>
          </w:tcPr>
          <w:p w:rsidR="002D5172" w:rsidRDefault="002D5172">
            <w:pPr>
              <w:pStyle w:val="Akapitzlist"/>
              <w:numPr>
                <w:ilvl w:val="1"/>
                <w:numId w:val="3"/>
              </w:numPr>
              <w:spacing w:line="240" w:lineRule="auto"/>
              <w:ind w:left="310" w:hanging="422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2D5172">
        <w:tc>
          <w:tcPr>
            <w:tcW w:w="2624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Akcesoria</w:t>
            </w:r>
          </w:p>
        </w:tc>
        <w:tc>
          <w:tcPr>
            <w:tcW w:w="4206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Klawiatura i mysz , monitor min. 22” z wejściem zgodnym z wyjściem portu graficznego serwera</w:t>
            </w:r>
          </w:p>
        </w:tc>
        <w:tc>
          <w:tcPr>
            <w:tcW w:w="2012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24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 systemowe</w:t>
            </w:r>
          </w:p>
        </w:tc>
        <w:tc>
          <w:tcPr>
            <w:tcW w:w="4206" w:type="dxa"/>
          </w:tcPr>
          <w:p w:rsidR="002D5172" w:rsidRDefault="00131E0A">
            <w:pPr>
              <w:suppressAutoHyphens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 w:bidi="ar"/>
              </w:rPr>
              <w:t>Windows™</w:t>
            </w:r>
            <w:r>
              <w:rPr>
                <w:rFonts w:ascii="Calibri" w:eastAsia="Calibri" w:hAnsi="Calibri"/>
                <w:sz w:val="20"/>
                <w:szCs w:val="20"/>
                <w:lang w:val="en-US" w:eastAsia="zh-CN"/>
              </w:rPr>
              <w:t xml:space="preserve"> Server 2022 Standard,</w:t>
            </w:r>
            <w:r>
              <w:rPr>
                <w:rFonts w:ascii="Calibri" w:eastAsia="Calibri" w:hAnsi="Calibri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0"/>
                <w:lang w:val="en-US" w:eastAsia="zh-CN"/>
              </w:rPr>
              <w:t>3</w:t>
            </w:r>
            <w:r>
              <w:rPr>
                <w:rFonts w:ascii="Calibri" w:eastAsia="Calibri" w:hAnsi="Calibri"/>
                <w:sz w:val="20"/>
                <w:szCs w:val="20"/>
                <w:lang w:eastAsia="zh-CN"/>
              </w:rPr>
              <w:t>5</w:t>
            </w:r>
            <w:r>
              <w:rPr>
                <w:rFonts w:ascii="Calibri" w:eastAsia="Calibri" w:hAnsi="Calibri"/>
                <w:sz w:val="20"/>
                <w:szCs w:val="20"/>
                <w:lang w:val="en-US" w:eastAsia="zh-CN"/>
              </w:rPr>
              <w:t xml:space="preserve"> CAL USER</w:t>
            </w:r>
          </w:p>
        </w:tc>
        <w:tc>
          <w:tcPr>
            <w:tcW w:w="2012" w:type="dxa"/>
          </w:tcPr>
          <w:p w:rsidR="002D5172" w:rsidRDefault="002D5172">
            <w:pPr>
              <w:suppressAutoHyphens/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en-US" w:eastAsia="zh-CN" w:bidi="ar"/>
              </w:rPr>
            </w:pPr>
          </w:p>
        </w:tc>
      </w:tr>
      <w:tr w:rsidR="002D5172">
        <w:tc>
          <w:tcPr>
            <w:tcW w:w="2624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 narzędziowe</w:t>
            </w:r>
          </w:p>
        </w:tc>
        <w:tc>
          <w:tcPr>
            <w:tcW w:w="4206" w:type="dxa"/>
          </w:tcPr>
          <w:p w:rsidR="002D5172" w:rsidRDefault="00131E0A">
            <w:pPr>
              <w:suppressAutoHyphens/>
              <w:spacing w:after="0" w:line="240" w:lineRule="auto"/>
              <w:jc w:val="both"/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 w:eastAsia="zh-CN" w:bidi="ar"/>
              </w:rPr>
              <w:t xml:space="preserve">Oprogramowanie producenta komputera z nieograniczoną </w:t>
            </w:r>
            <w:r>
              <w:rPr>
                <w:rFonts w:ascii="Calibri" w:eastAsia="Calibri" w:hAnsi="Calibri" w:cs="Calibri"/>
                <w:sz w:val="20"/>
                <w:szCs w:val="20"/>
                <w:lang w:val="en-US" w:eastAsia="zh-CN" w:bidi="ar"/>
              </w:rPr>
              <w:t>czasowo licencją na użytkowanie umożliwiające:</w:t>
            </w:r>
          </w:p>
          <w:p w:rsidR="002D5172" w:rsidRDefault="00131E0A">
            <w:pPr>
              <w:pStyle w:val="NormalnyWeb"/>
              <w:numPr>
                <w:ilvl w:val="0"/>
                <w:numId w:val="5"/>
              </w:numPr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upgrade i instalacje wszystkich sterowników, aplikacji dostarczonych w obrazie systemu operacyjnego producenta, BIOS’u z certyfikatem zgodności producenta do najnowszej dostępnej wersji (ze strony WWW producen</w:t>
            </w:r>
            <w:r>
              <w:rPr>
                <w:sz w:val="20"/>
                <w:szCs w:val="20"/>
                <w:lang w:eastAsia="en-US"/>
              </w:rPr>
              <w:t>ta),USB</w:t>
            </w:r>
          </w:p>
          <w:p w:rsidR="002D5172" w:rsidRDefault="00131E0A">
            <w:pPr>
              <w:pStyle w:val="NormalnyWeb"/>
              <w:numPr>
                <w:ilvl w:val="0"/>
                <w:numId w:val="5"/>
              </w:numPr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sprawdzenie przed zainstalowaniem wszystkich sterowników, aplikacji oraz BIOS bezpośrednio na stronie producenta przy użyciu połączenia </w:t>
            </w:r>
            <w:r>
              <w:rPr>
                <w:sz w:val="20"/>
                <w:szCs w:val="20"/>
                <w:lang w:eastAsia="en-US"/>
              </w:rPr>
              <w:lastRenderedPageBreak/>
              <w:t>internetowego z automatycznym przekierowaniem w celu uzyskania informacji o: poprawkach i usprawnieniach dotyczą</w:t>
            </w:r>
            <w:r>
              <w:rPr>
                <w:sz w:val="20"/>
                <w:szCs w:val="20"/>
                <w:lang w:eastAsia="en-US"/>
              </w:rPr>
              <w:t xml:space="preserve">cych aktualizacji, dacie wydania ostatniej aktualizacji, priorytecie aktualizacji, zgodności z systemami operacyjnymi,             </w:t>
            </w:r>
          </w:p>
          <w:p w:rsidR="002D5172" w:rsidRDefault="00131E0A">
            <w:pPr>
              <w:pStyle w:val="NormalnyWeb"/>
              <w:numPr>
                <w:ilvl w:val="0"/>
                <w:numId w:val="5"/>
              </w:numPr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dostęp do wykazu najnowszych aktualizacji z podziałem na krytyczne (wymagające natychmiastowej instalacji), rekomendowane i </w:t>
            </w:r>
            <w:r>
              <w:rPr>
                <w:sz w:val="20"/>
                <w:szCs w:val="20"/>
                <w:lang w:eastAsia="en-US"/>
              </w:rPr>
              <w:t>opcjonalne,</w:t>
            </w:r>
          </w:p>
          <w:p w:rsidR="002D5172" w:rsidRDefault="00131E0A">
            <w:pPr>
              <w:pStyle w:val="NormalnyWeb"/>
              <w:numPr>
                <w:ilvl w:val="0"/>
                <w:numId w:val="5"/>
              </w:num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włączenie/wyłączenie funkcji automatycznego restartu w przypadku, kiedy jest wymagany przy instalacji sterownika lub aplikacji, </w:t>
            </w:r>
          </w:p>
        </w:tc>
        <w:tc>
          <w:tcPr>
            <w:tcW w:w="2012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24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</w:t>
            </w:r>
          </w:p>
        </w:tc>
        <w:tc>
          <w:tcPr>
            <w:tcW w:w="4206" w:type="dxa"/>
          </w:tcPr>
          <w:p w:rsidR="002D5172" w:rsidRDefault="00131E0A">
            <w:pPr>
              <w:suppressAutoHyphens/>
              <w:spacing w:after="0" w:line="240" w:lineRule="auto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Min. okres okre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ś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lony w SIWS , z czasem reakcji Nast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pny Dzie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ń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Roboczy, mo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ż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liwo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ść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zg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ł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aszania awarii w tr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ybie 24x7x365 poprzez stron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internetow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i/lub e-mail oraz telefonicznie w dni robocze w godzinach 8-16. </w:t>
            </w:r>
          </w:p>
          <w:p w:rsidR="002D5172" w:rsidRDefault="002D5172">
            <w:pPr>
              <w:suppressAutoHyphens/>
              <w:spacing w:after="0" w:line="240" w:lineRule="auto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</w:p>
          <w:p w:rsidR="002D5172" w:rsidRDefault="00131E0A">
            <w:pPr>
              <w:suppressAutoHyphens/>
              <w:spacing w:after="0" w:line="240" w:lineRule="auto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Og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ó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lny czas naprawy wraz z transportem nie mo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ż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e przekroczy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ć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30 dni roboczych. </w:t>
            </w:r>
          </w:p>
          <w:p w:rsidR="002D5172" w:rsidRDefault="002D5172">
            <w:pPr>
              <w:suppressAutoHyphens/>
              <w:spacing w:after="0" w:line="240" w:lineRule="auto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</w:p>
          <w:p w:rsidR="002D5172" w:rsidRDefault="00131E0A">
            <w:pPr>
              <w:suppressAutoHyphens/>
              <w:spacing w:after="0" w:line="240" w:lineRule="auto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Nie p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óź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niej ni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ż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nast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pnego dnia po przekroczeniu terminu 3 dni robocz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ych obowi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zany jest dostarczy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ć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sprz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t zast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pczy o parametrach umo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ż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liwiaj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cych poprawn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prac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sieci  w ramach wykonanej konfiguracji.</w:t>
            </w:r>
          </w:p>
          <w:p w:rsidR="002D5172" w:rsidRDefault="002D5172">
            <w:pPr>
              <w:suppressAutoHyphens/>
              <w:spacing w:after="0" w:line="240" w:lineRule="auto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</w:p>
          <w:p w:rsidR="002D5172" w:rsidRDefault="00131E0A">
            <w:pPr>
              <w:suppressAutoHyphens/>
              <w:spacing w:after="0" w:line="240" w:lineRule="auto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Nie p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óź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niej ni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ż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nast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pnego dnia po przekroczenia terminu 30 dni wykonawca obowi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zany jest dostarczy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ć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nowy sprz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t w miejsce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uszkodzonego.</w:t>
            </w:r>
          </w:p>
          <w:p w:rsidR="002D5172" w:rsidRDefault="002D5172">
            <w:pPr>
              <w:suppressAutoHyphens/>
              <w:spacing w:after="0" w:line="240" w:lineRule="auto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</w:p>
          <w:p w:rsidR="002D5172" w:rsidRDefault="00131E0A">
            <w:pPr>
              <w:suppressAutoHyphens/>
              <w:spacing w:after="0" w:line="240" w:lineRule="auto"/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</w:pP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Wykonawca zobowi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zuje si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zapewni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ć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dost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p do najnowszych sterownik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ó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w i uaktualnie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ń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na stronie producenta sprz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tu realizowany poprzez podanie na dedykowanej stronie internetowej producenta numeru seryjnego lub modelu.</w:t>
            </w:r>
          </w:p>
        </w:tc>
        <w:tc>
          <w:tcPr>
            <w:tcW w:w="2012" w:type="dxa"/>
          </w:tcPr>
          <w:p w:rsidR="002D5172" w:rsidRDefault="002D5172">
            <w:pPr>
              <w:suppressAutoHyphens/>
              <w:spacing w:after="0" w:line="240" w:lineRule="auto"/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</w:pPr>
          </w:p>
        </w:tc>
      </w:tr>
      <w:tr w:rsidR="002D5172">
        <w:tc>
          <w:tcPr>
            <w:tcW w:w="2624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Dostawa i odbiór </w:t>
            </w:r>
            <w:r>
              <w:rPr>
                <w:sz w:val="20"/>
                <w:szCs w:val="20"/>
              </w:rPr>
              <w:t>sprzętu</w:t>
            </w:r>
          </w:p>
        </w:tc>
        <w:tc>
          <w:tcPr>
            <w:tcW w:w="4206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 dostarcza sprzęt do siedziby Zamawiającego w oryginalnie zapakowanych i zaplombowanych opakowaniach w ustalonym z Zamawiającym terminie.</w:t>
            </w:r>
          </w:p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Urządzenia po dostarczeniu podlegają przeglądowi i ocenie przez Zamawiającego w obecności przedstawic</w:t>
            </w:r>
            <w:r>
              <w:rPr>
                <w:sz w:val="20"/>
                <w:szCs w:val="20"/>
              </w:rPr>
              <w:t>iela Wykonawcy w ustalonym z Zamawiającym terminie.</w:t>
            </w:r>
          </w:p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Zgodnie z ustalonym z Zamawiającym harmonogramem Wykonawca:</w:t>
            </w:r>
          </w:p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rozmieszcza i podłącza sprzęt do wskazanych przez zamawiającego źródeł energii oraz punktów dostępowych sieci LAN znajdujących się w siedzibie Z</w:t>
            </w:r>
            <w:r>
              <w:rPr>
                <w:sz w:val="20"/>
                <w:szCs w:val="20"/>
              </w:rPr>
              <w:t>amawiającego.</w:t>
            </w:r>
          </w:p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dokonuje uruchomienia, instalacji, konfiguracji oraz aktywacji licencji systemu operacyjnego na wskazanym przez Zamawiającego koncie.</w:t>
            </w:r>
          </w:p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dokonuje uruchomienia, instalacji, konfiguracji oraz aktywacji licencji oprogramowania biurowego na </w:t>
            </w:r>
            <w:r>
              <w:rPr>
                <w:sz w:val="20"/>
                <w:szCs w:val="20"/>
              </w:rPr>
              <w:t>wskazanym przez Zamawiającego koncie.</w:t>
            </w:r>
          </w:p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12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24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inne</w:t>
            </w:r>
          </w:p>
        </w:tc>
        <w:tc>
          <w:tcPr>
            <w:tcW w:w="4206" w:type="dxa"/>
          </w:tcPr>
          <w:p w:rsidR="002D5172" w:rsidRDefault="00131E0A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  <w:u w:val="single"/>
              </w:rPr>
              <w:t>Zamawiający wymaga a Wykonawca oświadcza, że oferowane urządzenia sieciowe spełniają poniższe wymogi i standardy:</w:t>
            </w: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Są wyprodukowane z zachowaniem normy jakościowej ISO 9001 oraz ISO 14001 lub równoważn</w:t>
            </w:r>
            <w:r>
              <w:rPr>
                <w:rFonts w:cstheme="minorHAnsi"/>
                <w:sz w:val="20"/>
                <w:szCs w:val="20"/>
              </w:rPr>
              <w:t>ych środków zapewnienia jakości;</w:t>
            </w: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Posiadają deklarację zgodności CE; </w:t>
            </w:r>
          </w:p>
          <w:p w:rsidR="002D5172" w:rsidRDefault="002D5172">
            <w:pPr>
              <w:pStyle w:val="Akapitzlist"/>
              <w:suppressAutoHyphens w:val="0"/>
              <w:spacing w:line="240" w:lineRule="auto"/>
              <w:ind w:left="284"/>
              <w:rPr>
                <w:rFonts w:cstheme="minorHAnsi"/>
                <w:sz w:val="20"/>
                <w:szCs w:val="20"/>
              </w:rPr>
            </w:pPr>
          </w:p>
          <w:p w:rsidR="002D5172" w:rsidRDefault="00131E0A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  <w:u w:val="single"/>
              </w:rPr>
              <w:t>Zamawiający wymaga a Wykonawca oświadcza, że w celu dokonania odbioru końcowego przez Zamawiającego Wykonawca złoży następujące dokumenty:</w:t>
            </w:r>
          </w:p>
          <w:p w:rsidR="002D5172" w:rsidRDefault="002D5172">
            <w:pPr>
              <w:pStyle w:val="Akapitzlist"/>
              <w:ind w:left="284"/>
              <w:rPr>
                <w:rFonts w:cstheme="minorHAnsi"/>
                <w:sz w:val="20"/>
                <w:szCs w:val="20"/>
              </w:rPr>
            </w:pP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Certyfikat ISO 9001:2000 producenta lub </w:t>
            </w:r>
            <w:r>
              <w:rPr>
                <w:rFonts w:cstheme="minorHAnsi"/>
                <w:sz w:val="20"/>
                <w:szCs w:val="20"/>
              </w:rPr>
              <w:t>równoważny dokument zapewnienia jakości dla oferowanego urządzenia.</w:t>
            </w: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Certyfikat ISO 14001 producenta lub równoważny dokument zapewnienia ochrony środowiska.</w:t>
            </w:r>
          </w:p>
          <w:p w:rsidR="002D5172" w:rsidRDefault="00131E0A">
            <w:pPr>
              <w:pStyle w:val="NormalnyWeb"/>
              <w:numPr>
                <w:ilvl w:val="0"/>
                <w:numId w:val="7"/>
              </w:numPr>
              <w:contextualSpacing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"/>
              </w:rPr>
              <w:t>Oświadczenie podmiotu realizującego serwis lub producenta, że w przypadku wystąpienia awarii dysku t</w:t>
            </w:r>
            <w:r>
              <w:rPr>
                <w:sz w:val="20"/>
                <w:szCs w:val="20"/>
                <w:lang w:val="pl"/>
              </w:rPr>
              <w:t>wardego w urządzeniu objętym aktywnym wparciem technicznym, uszkodzony dysk twardy pozostaje u Zamawiającego.</w:t>
            </w:r>
          </w:p>
        </w:tc>
        <w:tc>
          <w:tcPr>
            <w:tcW w:w="2012" w:type="dxa"/>
          </w:tcPr>
          <w:p w:rsidR="002D5172" w:rsidRDefault="002D5172">
            <w:pPr>
              <w:pStyle w:val="NormalnyWeb"/>
              <w:numPr>
                <w:ilvl w:val="0"/>
                <w:numId w:val="8"/>
              </w:numPr>
              <w:ind w:left="280" w:hanging="280"/>
              <w:contextualSpacing/>
              <w:rPr>
                <w:sz w:val="20"/>
                <w:szCs w:val="20"/>
                <w:lang w:val="pl-PL"/>
              </w:rPr>
            </w:pPr>
          </w:p>
        </w:tc>
      </w:tr>
    </w:tbl>
    <w:p w:rsidR="002D5172" w:rsidRDefault="00131E0A">
      <w:r>
        <w:br w:type="page"/>
      </w:r>
    </w:p>
    <w:p w:rsidR="002D5172" w:rsidRDefault="00131E0A">
      <w:pPr>
        <w:pStyle w:val="Nagwek1"/>
        <w:numPr>
          <w:ilvl w:val="0"/>
          <w:numId w:val="9"/>
        </w:numPr>
      </w:pPr>
      <w:r>
        <w:lastRenderedPageBreak/>
        <w:t>UTM</w:t>
      </w:r>
      <w:r>
        <w:t xml:space="preserve"> </w:t>
      </w:r>
    </w:p>
    <w:p w:rsidR="002D5172" w:rsidRDefault="002D5172">
      <w:pPr>
        <w:spacing w:after="0" w:line="240" w:lineRule="auto"/>
      </w:pPr>
    </w:p>
    <w:tbl>
      <w:tblPr>
        <w:tblStyle w:val="Tabela-Siatka"/>
        <w:tblW w:w="9151" w:type="dxa"/>
        <w:tblLayout w:type="fixed"/>
        <w:tblLook w:val="04A0" w:firstRow="1" w:lastRow="0" w:firstColumn="1" w:lastColumn="0" w:noHBand="0" w:noVBand="1"/>
      </w:tblPr>
      <w:tblGrid>
        <w:gridCol w:w="2830"/>
        <w:gridCol w:w="3658"/>
        <w:gridCol w:w="2663"/>
      </w:tblGrid>
      <w:tr w:rsidR="002D5172">
        <w:tc>
          <w:tcPr>
            <w:tcW w:w="9151" w:type="dxa"/>
            <w:gridSpan w:val="3"/>
            <w:vAlign w:val="center"/>
          </w:tcPr>
          <w:p w:rsidR="002D5172" w:rsidRDefault="00131E0A">
            <w:pPr>
              <w:keepNext/>
              <w:keepLines/>
              <w:widowControl w:val="0"/>
              <w:suppressAutoHyphens/>
              <w:spacing w:before="360" w:after="120" w:line="240" w:lineRule="auto"/>
              <w:jc w:val="center"/>
              <w:outlineLvl w:val="1"/>
              <w:rPr>
                <w:rFonts w:ascii="Arial" w:eastAsiaTheme="majorEastAsia" w:hAnsi="Arial" w:cs="Arial"/>
                <w:b/>
                <w:sz w:val="20"/>
                <w:szCs w:val="20"/>
              </w:rPr>
            </w:pPr>
            <w:r>
              <w:rPr>
                <w:rFonts w:ascii="Arial" w:eastAsiaTheme="majorEastAsia" w:hAnsi="Arial" w:cs="Arial"/>
                <w:b/>
                <w:sz w:val="20"/>
                <w:szCs w:val="20"/>
              </w:rPr>
              <w:t xml:space="preserve">Dostawa </w:t>
            </w:r>
            <w:r>
              <w:rPr>
                <w:rFonts w:ascii="Arial" w:eastAsia="等线 Light" w:hAnsi="Arial" w:cs="Arial"/>
                <w:b/>
                <w:sz w:val="20"/>
                <w:szCs w:val="20"/>
              </w:rPr>
              <w:t>urządzenia klasy UTM</w:t>
            </w:r>
            <w:r>
              <w:rPr>
                <w:rFonts w:ascii="Arial" w:eastAsia="等线 Light" w:hAnsi="Arial" w:cs="Arial"/>
                <w:b/>
                <w:sz w:val="20"/>
                <w:szCs w:val="20"/>
              </w:rPr>
              <w:t xml:space="preserve"> - specyfikacja</w:t>
            </w:r>
          </w:p>
          <w:p w:rsidR="002D5172" w:rsidRDefault="002D5172">
            <w:pPr>
              <w:widowControl w:val="0"/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830" w:type="dxa"/>
          </w:tcPr>
          <w:p w:rsidR="002D5172" w:rsidRDefault="002D5172">
            <w:pPr>
              <w:widowControl w:val="0"/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:rsidR="002D5172" w:rsidRDefault="00131E0A">
            <w:pPr>
              <w:widowControl w:val="0"/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PARAMETR</w:t>
            </w:r>
          </w:p>
        </w:tc>
        <w:tc>
          <w:tcPr>
            <w:tcW w:w="3658" w:type="dxa"/>
          </w:tcPr>
          <w:p w:rsidR="002D5172" w:rsidRDefault="002D5172">
            <w:pPr>
              <w:widowControl w:val="0"/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D5172" w:rsidRDefault="00131E0A">
            <w:pPr>
              <w:widowControl w:val="0"/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</w:t>
            </w:r>
          </w:p>
        </w:tc>
        <w:tc>
          <w:tcPr>
            <w:tcW w:w="2663" w:type="dxa"/>
          </w:tcPr>
          <w:p w:rsidR="002D5172" w:rsidRDefault="00131E0A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SPECYFIKACJA I PARAMETRY PROPONOWANEGO SPRZĘTU/ROZWIĄZANIA</w:t>
            </w:r>
          </w:p>
        </w:tc>
      </w:tr>
      <w:tr w:rsidR="002D5172">
        <w:tc>
          <w:tcPr>
            <w:tcW w:w="2830" w:type="dxa"/>
          </w:tcPr>
          <w:p w:rsidR="002D5172" w:rsidRDefault="00131E0A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Sprzęt </w:t>
            </w:r>
            <w:r>
              <w:rPr>
                <w:sz w:val="20"/>
                <w:szCs w:val="20"/>
              </w:rPr>
              <w:t>wyprodukowany</w:t>
            </w:r>
          </w:p>
        </w:tc>
        <w:tc>
          <w:tcPr>
            <w:tcW w:w="3658" w:type="dxa"/>
          </w:tcPr>
          <w:p w:rsidR="002D5172" w:rsidRDefault="00131E0A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Nie wcześniej niż 6 miesięcy przed datą publikacji ogłoszenia</w:t>
            </w:r>
          </w:p>
        </w:tc>
        <w:tc>
          <w:tcPr>
            <w:tcW w:w="2663" w:type="dxa"/>
          </w:tcPr>
          <w:p w:rsidR="002D5172" w:rsidRDefault="002D5172">
            <w:pPr>
              <w:widowControl w:val="0"/>
              <w:suppressAutoHyphens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D5172">
        <w:trPr>
          <w:trHeight w:val="296"/>
        </w:trPr>
        <w:tc>
          <w:tcPr>
            <w:tcW w:w="2830" w:type="dxa"/>
          </w:tcPr>
          <w:p w:rsidR="002D5172" w:rsidRDefault="00131E0A">
            <w:pPr>
              <w:widowControl w:val="0"/>
              <w:suppressAutoHyphens/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Obudowa </w:t>
            </w:r>
          </w:p>
        </w:tc>
        <w:tc>
          <w:tcPr>
            <w:tcW w:w="3658" w:type="dxa"/>
          </w:tcPr>
          <w:p w:rsidR="002D5172" w:rsidRDefault="00131E0A">
            <w:pPr>
              <w:suppressAutoHyphens/>
              <w:spacing w:after="0" w:line="276" w:lineRule="auto"/>
              <w:ind w:left="360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val="pl"/>
              </w:rPr>
              <w:t xml:space="preserve">do montażu w szafie Rack 19", o wysokości nie więcej niż 1U, wraz z kompletem odpowiednich szyn montażowych,  lub półka montażowa. </w:t>
            </w:r>
          </w:p>
          <w:p w:rsidR="002D5172" w:rsidRDefault="00131E0A">
            <w:pPr>
              <w:suppressAutoHyphens/>
              <w:spacing w:after="0" w:line="276" w:lineRule="auto"/>
              <w:ind w:left="360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val="pl"/>
              </w:rPr>
              <w:t>W ofe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r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val="pl"/>
              </w:rPr>
              <w:t>cie należy podać sposób montażu</w:t>
            </w:r>
          </w:p>
          <w:p w:rsidR="002D5172" w:rsidRDefault="002D5172">
            <w:pPr>
              <w:widowControl w:val="0"/>
              <w:suppressAutoHyphens/>
              <w:spacing w:after="0" w:line="240" w:lineRule="auto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2663" w:type="dxa"/>
          </w:tcPr>
          <w:p w:rsidR="002D5172" w:rsidRDefault="002D5172">
            <w:pPr>
              <w:widowControl w:val="0"/>
              <w:suppressAutoHyphens/>
              <w:spacing w:after="0" w:line="240" w:lineRule="auto"/>
              <w:ind w:left="360"/>
              <w:rPr>
                <w:bCs/>
                <w:sz w:val="20"/>
                <w:szCs w:val="20"/>
              </w:rPr>
            </w:pPr>
          </w:p>
        </w:tc>
      </w:tr>
      <w:tr w:rsidR="002D5172">
        <w:tc>
          <w:tcPr>
            <w:tcW w:w="2830" w:type="dxa"/>
          </w:tcPr>
          <w:p w:rsidR="002D5172" w:rsidRDefault="00131E0A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Porty</w:t>
            </w:r>
          </w:p>
        </w:tc>
        <w:tc>
          <w:tcPr>
            <w:tcW w:w="3658" w:type="dxa"/>
          </w:tcPr>
          <w:p w:rsidR="002D5172" w:rsidRDefault="00131E0A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LAN: min 5 x 1GbE,</w:t>
            </w:r>
          </w:p>
          <w:p w:rsidR="002D5172" w:rsidRDefault="00131E0A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WAN: 1x1GbE</w:t>
            </w:r>
          </w:p>
          <w:p w:rsidR="002D5172" w:rsidRDefault="00131E0A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 do podłączenia konsolowego</w:t>
            </w:r>
          </w:p>
          <w:p w:rsidR="002D5172" w:rsidRDefault="00131E0A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 konsolowy: minimum 1xRJ-45</w:t>
            </w:r>
          </w:p>
          <w:p w:rsidR="002D5172" w:rsidRDefault="00131E0A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 USB: minimum 1 port umożliwiający załadowanie konfiguracji dla przełącznika z pamięci flash USB</w:t>
            </w:r>
          </w:p>
          <w:p w:rsidR="002D5172" w:rsidRDefault="00131E0A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Urządzenie musi umożliwiać pełną rekonfigurację </w:t>
            </w:r>
            <w:r>
              <w:rPr>
                <w:sz w:val="20"/>
                <w:szCs w:val="20"/>
              </w:rPr>
              <w:t>interfejsów wewnętrznych, wspierając m.in.:</w:t>
            </w:r>
          </w:p>
          <w:p w:rsidR="002D5172" w:rsidRDefault="00131E0A">
            <w:pPr>
              <w:widowControl w:val="0"/>
              <w:numPr>
                <w:ilvl w:val="1"/>
                <w:numId w:val="11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Stworzenie wirtualnego switch z interfejsów,</w:t>
            </w:r>
          </w:p>
          <w:p w:rsidR="002D5172" w:rsidRDefault="00131E0A">
            <w:pPr>
              <w:widowControl w:val="0"/>
              <w:numPr>
                <w:ilvl w:val="1"/>
                <w:numId w:val="11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Stworzenie interfejsów typu bridge,</w:t>
            </w:r>
          </w:p>
          <w:p w:rsidR="002D5172" w:rsidRDefault="00131E0A">
            <w:pPr>
              <w:widowControl w:val="0"/>
              <w:numPr>
                <w:ilvl w:val="1"/>
                <w:numId w:val="11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Agregacji interfejsów m.in. za pomocą LACP.</w:t>
            </w:r>
          </w:p>
        </w:tc>
        <w:tc>
          <w:tcPr>
            <w:tcW w:w="2663" w:type="dxa"/>
          </w:tcPr>
          <w:p w:rsidR="002D5172" w:rsidRDefault="002D5172">
            <w:pPr>
              <w:widowControl w:val="0"/>
              <w:suppressAutoHyphens/>
              <w:spacing w:after="0" w:line="240" w:lineRule="auto"/>
              <w:ind w:left="720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830" w:type="dxa"/>
          </w:tcPr>
          <w:p w:rsidR="002D5172" w:rsidRDefault="00131E0A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Wydajność urządzenia</w:t>
            </w:r>
          </w:p>
        </w:tc>
        <w:tc>
          <w:tcPr>
            <w:tcW w:w="3658" w:type="dxa"/>
          </w:tcPr>
          <w:p w:rsidR="002D5172" w:rsidRDefault="00131E0A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przepustowość urządzenia dla: Ruchu NGTP: min 450 Mbps</w:t>
            </w:r>
          </w:p>
          <w:p w:rsidR="002D5172" w:rsidRDefault="00131E0A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przepustowość urządzenia dla ruchu:  NGFW: min 800 Mbps,</w:t>
            </w:r>
          </w:p>
          <w:p w:rsidR="002D5172" w:rsidRDefault="00131E0A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przepustowość urządzenia dla ruchu:  IPS: min 900 Mbps</w:t>
            </w:r>
          </w:p>
          <w:p w:rsidR="002D5172" w:rsidRDefault="00131E0A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Wymagane przepustowość urządzenia dla ruchu:   Ruchu Firewall: min 1000 Mbps,</w:t>
            </w:r>
          </w:p>
          <w:p w:rsidR="002D5172" w:rsidRDefault="00131E0A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Urządzenie musi monitorować minimum następujące </w:t>
            </w:r>
            <w:r>
              <w:rPr>
                <w:sz w:val="20"/>
                <w:szCs w:val="20"/>
              </w:rPr>
              <w:t>parametry sieciowe:</w:t>
            </w:r>
          </w:p>
          <w:p w:rsidR="002D5172" w:rsidRDefault="00131E0A">
            <w:pPr>
              <w:widowControl w:val="0"/>
              <w:numPr>
                <w:ilvl w:val="1"/>
                <w:numId w:val="13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Utrata pakietów,</w:t>
            </w:r>
          </w:p>
          <w:p w:rsidR="002D5172" w:rsidRDefault="00131E0A">
            <w:pPr>
              <w:widowControl w:val="0"/>
              <w:numPr>
                <w:ilvl w:val="1"/>
                <w:numId w:val="13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opóźnienie,</w:t>
            </w:r>
          </w:p>
          <w:p w:rsidR="002D5172" w:rsidRDefault="00131E0A">
            <w:pPr>
              <w:widowControl w:val="0"/>
              <w:numPr>
                <w:ilvl w:val="1"/>
                <w:numId w:val="13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Minimalne opóźnienie,</w:t>
            </w:r>
          </w:p>
          <w:p w:rsidR="002D5172" w:rsidRDefault="00131E0A">
            <w:pPr>
              <w:widowControl w:val="0"/>
              <w:numPr>
                <w:ilvl w:val="1"/>
                <w:numId w:val="13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Maksymalne opóźnienie,</w:t>
            </w:r>
          </w:p>
          <w:p w:rsidR="002D5172" w:rsidRDefault="00131E0A">
            <w:pPr>
              <w:widowControl w:val="0"/>
              <w:numPr>
                <w:ilvl w:val="1"/>
                <w:numId w:val="13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Jitter</w:t>
            </w:r>
          </w:p>
        </w:tc>
        <w:tc>
          <w:tcPr>
            <w:tcW w:w="2663" w:type="dxa"/>
          </w:tcPr>
          <w:p w:rsidR="002D5172" w:rsidRDefault="002D5172">
            <w:pPr>
              <w:widowControl w:val="0"/>
              <w:suppressAutoHyphens/>
              <w:spacing w:after="0" w:line="240" w:lineRule="auto"/>
              <w:ind w:left="720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830" w:type="dxa"/>
          </w:tcPr>
          <w:p w:rsidR="002D5172" w:rsidRDefault="00131E0A">
            <w:pPr>
              <w:widowControl w:val="0"/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Zarządzanie</w:t>
            </w:r>
          </w:p>
        </w:tc>
        <w:tc>
          <w:tcPr>
            <w:tcW w:w="3658" w:type="dxa"/>
          </w:tcPr>
          <w:p w:rsidR="002D5172" w:rsidRDefault="00131E0A">
            <w:pPr>
              <w:pStyle w:val="Akapitzlist"/>
              <w:widowControl w:val="0"/>
              <w:numPr>
                <w:ilvl w:val="0"/>
                <w:numId w:val="14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Urządzenie musi posiadać interfejs WWW z poziomu, którego administrator może wykonać wszystkie czynności administracyjne. Opcjonalnie</w:t>
            </w:r>
            <w:r>
              <w:rPr>
                <w:rFonts w:eastAsia="Calibri"/>
                <w:bCs/>
                <w:sz w:val="20"/>
                <w:szCs w:val="20"/>
              </w:rPr>
              <w:t xml:space="preserve"> rozwiązanie musi posiadać możliwość podpięcia rozwiązania do systemu centralnego zarządzania i zarządzania urządzeniem poprzez dedykowaną aplikacje.</w:t>
            </w:r>
          </w:p>
          <w:p w:rsidR="002D5172" w:rsidRDefault="00131E0A">
            <w:pPr>
              <w:pStyle w:val="Akapitzlist"/>
              <w:widowControl w:val="0"/>
              <w:numPr>
                <w:ilvl w:val="0"/>
                <w:numId w:val="14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Opcjonalnie rozwiązanie musi posiadać możliwość zarządzania nim z poziomu chmurowego portalu centralnego z</w:t>
            </w:r>
            <w:r>
              <w:rPr>
                <w:rFonts w:eastAsia="Calibri"/>
                <w:bCs/>
                <w:sz w:val="20"/>
                <w:szCs w:val="20"/>
              </w:rPr>
              <w:t>arządzania. Dostęp do portalu chmurowego musi być dostarczony w ramach podstawowej licencji.</w:t>
            </w:r>
          </w:p>
          <w:p w:rsidR="002D5172" w:rsidRDefault="00131E0A">
            <w:pPr>
              <w:pStyle w:val="Akapitzlist"/>
              <w:widowControl w:val="0"/>
              <w:numPr>
                <w:ilvl w:val="0"/>
                <w:numId w:val="14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Z poziomu interfejsu WWW administrator musi mieć możliwość szybkiego przeglądu stanu urządzenia widząc na panelu głównym minimum następujące informacje:</w:t>
            </w:r>
          </w:p>
          <w:p w:rsidR="002D5172" w:rsidRDefault="00131E0A">
            <w:pPr>
              <w:pStyle w:val="Akapitzlist"/>
              <w:widowControl w:val="0"/>
              <w:numPr>
                <w:ilvl w:val="1"/>
                <w:numId w:val="15"/>
              </w:numPr>
              <w:spacing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wersja o</w:t>
            </w:r>
            <w:r>
              <w:rPr>
                <w:rFonts w:eastAsia="Calibri"/>
                <w:bCs/>
                <w:sz w:val="20"/>
                <w:szCs w:val="20"/>
              </w:rPr>
              <w:t>programowania układowego,</w:t>
            </w:r>
          </w:p>
          <w:p w:rsidR="002D5172" w:rsidRDefault="00131E0A">
            <w:pPr>
              <w:pStyle w:val="Akapitzlist"/>
              <w:widowControl w:val="0"/>
              <w:numPr>
                <w:ilvl w:val="1"/>
                <w:numId w:val="15"/>
              </w:numPr>
              <w:spacing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nazwa urządzenia,</w:t>
            </w:r>
          </w:p>
          <w:p w:rsidR="002D5172" w:rsidRDefault="00131E0A">
            <w:pPr>
              <w:pStyle w:val="Akapitzlist"/>
              <w:widowControl w:val="0"/>
              <w:numPr>
                <w:ilvl w:val="1"/>
                <w:numId w:val="15"/>
              </w:numPr>
              <w:spacing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adres sprzętowy urządzenia,</w:t>
            </w:r>
          </w:p>
          <w:p w:rsidR="002D5172" w:rsidRDefault="00131E0A">
            <w:pPr>
              <w:pStyle w:val="Akapitzlist"/>
              <w:widowControl w:val="0"/>
              <w:numPr>
                <w:ilvl w:val="1"/>
                <w:numId w:val="15"/>
              </w:numPr>
              <w:spacing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czas pracy urządzenia od ostatniego restartu,</w:t>
            </w:r>
          </w:p>
          <w:p w:rsidR="002D5172" w:rsidRDefault="00131E0A">
            <w:pPr>
              <w:pStyle w:val="Akapitzlist"/>
              <w:widowControl w:val="0"/>
              <w:numPr>
                <w:ilvl w:val="1"/>
                <w:numId w:val="15"/>
              </w:numPr>
              <w:spacing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status sieci internet,</w:t>
            </w:r>
          </w:p>
          <w:p w:rsidR="002D5172" w:rsidRDefault="00131E0A">
            <w:pPr>
              <w:pStyle w:val="Akapitzlist"/>
              <w:widowControl w:val="0"/>
              <w:numPr>
                <w:ilvl w:val="1"/>
                <w:numId w:val="15"/>
              </w:numPr>
              <w:spacing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status sieci Wi-Fi (o ile urządzenie jest wyposażone w moduł sieci WiFi),</w:t>
            </w:r>
          </w:p>
          <w:p w:rsidR="002D5172" w:rsidRDefault="00131E0A">
            <w:pPr>
              <w:pStyle w:val="Akapitzlist"/>
              <w:widowControl w:val="0"/>
              <w:numPr>
                <w:ilvl w:val="1"/>
                <w:numId w:val="15"/>
              </w:numPr>
              <w:spacing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ostatnio wykryte urządzenia w</w:t>
            </w:r>
            <w:r>
              <w:rPr>
                <w:rFonts w:eastAsia="Calibri"/>
                <w:bCs/>
                <w:sz w:val="20"/>
                <w:szCs w:val="20"/>
              </w:rPr>
              <w:t xml:space="preserve"> sieci wraz z alertami,</w:t>
            </w:r>
          </w:p>
          <w:p w:rsidR="002D5172" w:rsidRDefault="00131E0A">
            <w:pPr>
              <w:pStyle w:val="Akapitzlist"/>
              <w:widowControl w:val="0"/>
              <w:numPr>
                <w:ilvl w:val="1"/>
                <w:numId w:val="15"/>
              </w:numPr>
              <w:spacing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aktywność sieci zawierającą wykres ilości pakietów i ilości danych przepływających w czasie rzeczywistym przez urządzenie.</w:t>
            </w:r>
          </w:p>
          <w:p w:rsidR="002D5172" w:rsidRDefault="00131E0A">
            <w:pPr>
              <w:pStyle w:val="Akapitzlist"/>
              <w:widowControl w:val="0"/>
              <w:numPr>
                <w:ilvl w:val="0"/>
                <w:numId w:val="16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Jeśli urządzenie posiada moduł sieci bezprzewodowej to musi umożliwiać wyświetlenie aktywnych urządzeń podł</w:t>
            </w:r>
            <w:r>
              <w:rPr>
                <w:rFonts w:eastAsia="Calibri"/>
                <w:bCs/>
                <w:sz w:val="20"/>
                <w:szCs w:val="20"/>
              </w:rPr>
              <w:t>ączonych do sieci bezprzewodowej, wraz z informacjami o jakości sygnału dla pojedynczych urządzeń.</w:t>
            </w:r>
          </w:p>
          <w:p w:rsidR="002D5172" w:rsidRDefault="00131E0A">
            <w:pPr>
              <w:pStyle w:val="Akapitzlist"/>
              <w:widowControl w:val="0"/>
              <w:numPr>
                <w:ilvl w:val="0"/>
                <w:numId w:val="16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Urządzenie musi możliwość wyświetlenie wszystkich aktywnych urządzeń pracujących w sieci, w postaci listy dostępnej bezpośrednio z interfejsu WWW.</w:t>
            </w:r>
          </w:p>
          <w:p w:rsidR="002D5172" w:rsidRDefault="00131E0A">
            <w:pPr>
              <w:pStyle w:val="Akapitzlist"/>
              <w:widowControl w:val="0"/>
              <w:numPr>
                <w:ilvl w:val="0"/>
                <w:numId w:val="16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Urządzenie</w:t>
            </w:r>
            <w:r>
              <w:rPr>
                <w:rFonts w:eastAsia="Calibri"/>
                <w:bCs/>
                <w:sz w:val="20"/>
                <w:szCs w:val="20"/>
              </w:rPr>
              <w:t xml:space="preserve"> musi posiadać zasób pamięci umożliwiający przechowywanie zgromadzonych logów przez nie mniej niż 180 dni</w:t>
            </w:r>
          </w:p>
          <w:p w:rsidR="002D5172" w:rsidRDefault="00131E0A">
            <w:pPr>
              <w:pStyle w:val="Akapitzlist"/>
              <w:widowControl w:val="0"/>
              <w:numPr>
                <w:ilvl w:val="0"/>
                <w:numId w:val="16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Urządzenie musi umożliwiać generowanie raportów z aktywności użytkowników i komputerów minimum w odstępach:</w:t>
            </w:r>
          </w:p>
          <w:p w:rsidR="002D5172" w:rsidRDefault="00131E0A">
            <w:pPr>
              <w:pStyle w:val="Akapitzlist"/>
              <w:widowControl w:val="0"/>
              <w:numPr>
                <w:ilvl w:val="1"/>
                <w:numId w:val="15"/>
              </w:numPr>
              <w:spacing w:line="240" w:lineRule="auto"/>
              <w:ind w:left="907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ostatnia godzina,</w:t>
            </w:r>
          </w:p>
          <w:p w:rsidR="002D5172" w:rsidRDefault="00131E0A">
            <w:pPr>
              <w:pStyle w:val="Akapitzlist"/>
              <w:widowControl w:val="0"/>
              <w:numPr>
                <w:ilvl w:val="1"/>
                <w:numId w:val="15"/>
              </w:numPr>
              <w:spacing w:line="240" w:lineRule="auto"/>
              <w:ind w:left="907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ostatni dzień,</w:t>
            </w:r>
          </w:p>
          <w:p w:rsidR="002D5172" w:rsidRDefault="00131E0A">
            <w:pPr>
              <w:pStyle w:val="Akapitzlist"/>
              <w:widowControl w:val="0"/>
              <w:numPr>
                <w:ilvl w:val="1"/>
                <w:numId w:val="15"/>
              </w:numPr>
              <w:spacing w:line="240" w:lineRule="auto"/>
              <w:ind w:left="907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ost</w:t>
            </w:r>
            <w:r>
              <w:rPr>
                <w:rFonts w:eastAsia="Calibri"/>
                <w:bCs/>
                <w:sz w:val="20"/>
                <w:szCs w:val="20"/>
              </w:rPr>
              <w:t>atni tydzień,</w:t>
            </w:r>
          </w:p>
          <w:p w:rsidR="002D5172" w:rsidRDefault="00131E0A">
            <w:pPr>
              <w:pStyle w:val="Akapitzlist"/>
              <w:widowControl w:val="0"/>
              <w:numPr>
                <w:ilvl w:val="1"/>
                <w:numId w:val="15"/>
              </w:numPr>
              <w:spacing w:line="240" w:lineRule="auto"/>
              <w:ind w:left="907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ostatni miesiąc,</w:t>
            </w:r>
          </w:p>
          <w:p w:rsidR="002D5172" w:rsidRDefault="00131E0A">
            <w:pPr>
              <w:pStyle w:val="Akapitzlist"/>
              <w:widowControl w:val="0"/>
              <w:numPr>
                <w:ilvl w:val="0"/>
                <w:numId w:val="17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Urządzenie musi umożliwiać na wydruk raportów z aktywnością użytkowników bezpośrednio z poziomu interfejsu WWW rozwiązania.</w:t>
            </w:r>
          </w:p>
          <w:p w:rsidR="002D5172" w:rsidRDefault="00131E0A">
            <w:pPr>
              <w:pStyle w:val="Akapitzlist"/>
              <w:widowControl w:val="0"/>
              <w:numPr>
                <w:ilvl w:val="0"/>
                <w:numId w:val="17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Urządzenie musi umożliwiać przegląd i wyszukiwanie logów systemowych bezpośrednio z interfejsu WWW.</w:t>
            </w:r>
          </w:p>
          <w:p w:rsidR="002D5172" w:rsidRDefault="00131E0A">
            <w:pPr>
              <w:pStyle w:val="Akapitzlist"/>
              <w:widowControl w:val="0"/>
              <w:numPr>
                <w:ilvl w:val="0"/>
                <w:numId w:val="17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Urządzenie musi mieć możliwość na wyświetlenia:</w:t>
            </w:r>
          </w:p>
          <w:p w:rsidR="002D5172" w:rsidRDefault="00131E0A">
            <w:pPr>
              <w:pStyle w:val="Akapitzlist"/>
              <w:widowControl w:val="0"/>
              <w:numPr>
                <w:ilvl w:val="7"/>
                <w:numId w:val="15"/>
              </w:numPr>
              <w:spacing w:line="240" w:lineRule="auto"/>
              <w:ind w:left="907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stanu zasobów sprzętowych,</w:t>
            </w:r>
          </w:p>
          <w:p w:rsidR="002D5172" w:rsidRDefault="00131E0A">
            <w:pPr>
              <w:pStyle w:val="Akapitzlist"/>
              <w:widowControl w:val="0"/>
              <w:numPr>
                <w:ilvl w:val="7"/>
                <w:numId w:val="15"/>
              </w:numPr>
              <w:spacing w:line="240" w:lineRule="auto"/>
              <w:ind w:left="907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tablicy routingu,</w:t>
            </w:r>
          </w:p>
          <w:p w:rsidR="002D5172" w:rsidRDefault="00131E0A">
            <w:pPr>
              <w:pStyle w:val="Akapitzlist"/>
              <w:widowControl w:val="0"/>
              <w:numPr>
                <w:ilvl w:val="7"/>
                <w:numId w:val="15"/>
              </w:numPr>
              <w:spacing w:line="240" w:lineRule="auto"/>
              <w:ind w:left="907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stanu połączenia z usługami chmurowymi,</w:t>
            </w:r>
          </w:p>
          <w:p w:rsidR="002D5172" w:rsidRDefault="00131E0A">
            <w:pPr>
              <w:pStyle w:val="Akapitzlist"/>
              <w:widowControl w:val="0"/>
              <w:numPr>
                <w:ilvl w:val="7"/>
                <w:numId w:val="15"/>
              </w:numPr>
              <w:spacing w:line="240" w:lineRule="auto"/>
              <w:ind w:left="907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bezpośrednio z poziomu interfejsu WWW</w:t>
            </w:r>
          </w:p>
          <w:p w:rsidR="002D5172" w:rsidRDefault="00131E0A">
            <w:pPr>
              <w:pStyle w:val="Akapitzlist"/>
              <w:widowControl w:val="0"/>
              <w:numPr>
                <w:ilvl w:val="0"/>
                <w:numId w:val="18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Urządzenie musi umożliwiać wygenerowanie plików diagnostycznych z działania sy</w:t>
            </w:r>
            <w:r>
              <w:rPr>
                <w:rFonts w:eastAsia="Calibri"/>
                <w:bCs/>
                <w:sz w:val="20"/>
                <w:szCs w:val="20"/>
              </w:rPr>
              <w:t>stemu urządzenia, bezpośrednio z interfejsu WWW.</w:t>
            </w:r>
          </w:p>
          <w:p w:rsidR="002D5172" w:rsidRDefault="00131E0A">
            <w:pPr>
              <w:pStyle w:val="Akapitzlist"/>
              <w:widowControl w:val="0"/>
              <w:numPr>
                <w:ilvl w:val="0"/>
                <w:numId w:val="18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Interfejs WWW musi umożliwiać zalogowanie się wielu administratorom jednocześnie.</w:t>
            </w:r>
          </w:p>
          <w:p w:rsidR="002D5172" w:rsidRDefault="00131E0A">
            <w:pPr>
              <w:pStyle w:val="Akapitzlist"/>
              <w:widowControl w:val="0"/>
              <w:numPr>
                <w:ilvl w:val="0"/>
                <w:numId w:val="18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Urządzenie musi posiadać możliwość ograniczenia dostępu administracyjnego tylko z konkretnych podsieci, oraz tylko z konkretn</w:t>
            </w:r>
            <w:r>
              <w:rPr>
                <w:rFonts w:eastAsia="Calibri"/>
                <w:bCs/>
                <w:sz w:val="20"/>
                <w:szCs w:val="20"/>
              </w:rPr>
              <w:t>ych stref.</w:t>
            </w:r>
          </w:p>
          <w:p w:rsidR="002D5172" w:rsidRDefault="00131E0A">
            <w:pPr>
              <w:pStyle w:val="Akapitzlist"/>
              <w:widowControl w:val="0"/>
              <w:numPr>
                <w:ilvl w:val="0"/>
                <w:numId w:val="18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Urządzenie musi posiadać funkcję pozwalającą na zarządzenie urządzeniem z sieci internet, nawet jeśli znajduje się za NATem. Funkcja ta nie może wymagać od administratora uruchomienia tunelu VPN do sieci wewnętrznej.</w:t>
            </w:r>
          </w:p>
          <w:p w:rsidR="002D5172" w:rsidRDefault="00131E0A">
            <w:pPr>
              <w:pStyle w:val="Akapitzlist"/>
              <w:widowControl w:val="0"/>
              <w:numPr>
                <w:ilvl w:val="0"/>
                <w:numId w:val="18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Urządzenie musi posiadać fun</w:t>
            </w:r>
            <w:r>
              <w:rPr>
                <w:rFonts w:eastAsia="Calibri"/>
                <w:bCs/>
                <w:sz w:val="20"/>
                <w:szCs w:val="20"/>
              </w:rPr>
              <w:t xml:space="preserve">kcje pozwalające na wykonanie testów działania sieci dostępne bezpośrednio z interfejsu WWW. </w:t>
            </w:r>
          </w:p>
          <w:p w:rsidR="002D5172" w:rsidRDefault="00131E0A">
            <w:pPr>
              <w:pStyle w:val="Akapitzlist"/>
              <w:widowControl w:val="0"/>
              <w:numPr>
                <w:ilvl w:val="0"/>
                <w:numId w:val="18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Wymagane są minimum narzędzia takie jak:</w:t>
            </w:r>
          </w:p>
          <w:p w:rsidR="002D5172" w:rsidRDefault="00131E0A">
            <w:pPr>
              <w:pStyle w:val="Akapitzlist"/>
              <w:widowControl w:val="0"/>
              <w:numPr>
                <w:ilvl w:val="1"/>
                <w:numId w:val="15"/>
              </w:numPr>
              <w:spacing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- ping,</w:t>
            </w:r>
          </w:p>
          <w:p w:rsidR="002D5172" w:rsidRDefault="00131E0A">
            <w:pPr>
              <w:pStyle w:val="Akapitzlist"/>
              <w:widowControl w:val="0"/>
              <w:numPr>
                <w:ilvl w:val="1"/>
                <w:numId w:val="15"/>
              </w:numPr>
              <w:spacing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traceroute,</w:t>
            </w:r>
          </w:p>
          <w:p w:rsidR="002D5172" w:rsidRDefault="00131E0A">
            <w:pPr>
              <w:pStyle w:val="Akapitzlist"/>
              <w:widowControl w:val="0"/>
              <w:numPr>
                <w:ilvl w:val="1"/>
                <w:numId w:val="15"/>
              </w:numPr>
              <w:spacing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dns lookup,</w:t>
            </w:r>
          </w:p>
          <w:p w:rsidR="002D5172" w:rsidRDefault="00131E0A">
            <w:pPr>
              <w:pStyle w:val="Akapitzlist"/>
              <w:widowControl w:val="0"/>
              <w:numPr>
                <w:ilvl w:val="1"/>
                <w:numId w:val="15"/>
              </w:numPr>
              <w:spacing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tcpdump,</w:t>
            </w:r>
          </w:p>
        </w:tc>
        <w:tc>
          <w:tcPr>
            <w:tcW w:w="2663" w:type="dxa"/>
          </w:tcPr>
          <w:p w:rsidR="002D5172" w:rsidRDefault="002D5172">
            <w:pPr>
              <w:pStyle w:val="Akapitzlist"/>
              <w:widowControl w:val="0"/>
              <w:spacing w:line="240" w:lineRule="auto"/>
              <w:ind w:left="510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2D5172">
        <w:tc>
          <w:tcPr>
            <w:tcW w:w="2830" w:type="dxa"/>
          </w:tcPr>
          <w:p w:rsidR="002D5172" w:rsidRDefault="00131E0A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Bezpieczeństwo</w:t>
            </w:r>
          </w:p>
        </w:tc>
        <w:tc>
          <w:tcPr>
            <w:tcW w:w="3658" w:type="dxa"/>
          </w:tcPr>
          <w:p w:rsidR="002D5172" w:rsidRDefault="00131E0A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Urządzenie musi mieć możliwość pracy zarówno w trybie </w:t>
            </w:r>
            <w:r>
              <w:rPr>
                <w:sz w:val="20"/>
                <w:szCs w:val="20"/>
              </w:rPr>
              <w:t>monitorowania, jak i w trybie inline.</w:t>
            </w:r>
          </w:p>
          <w:p w:rsidR="002D5172" w:rsidRDefault="00131E0A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posiadać dwa osobne zestawy reguł. Jeden dla połączeń wychodzących do internetu, drugi dla obsługi połączeń wewnętrznych.</w:t>
            </w:r>
          </w:p>
          <w:p w:rsidR="002D5172" w:rsidRDefault="00131E0A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posiadać predefiniowane profile pracy minimum:</w:t>
            </w:r>
          </w:p>
          <w:p w:rsidR="002D5172" w:rsidRDefault="00131E0A">
            <w:pPr>
              <w:widowControl w:val="0"/>
              <w:numPr>
                <w:ilvl w:val="1"/>
                <w:numId w:val="20"/>
              </w:numPr>
              <w:suppressAutoHyphens/>
              <w:spacing w:after="0"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Firewalla, </w:t>
            </w:r>
          </w:p>
          <w:p w:rsidR="002D5172" w:rsidRDefault="00131E0A">
            <w:pPr>
              <w:widowControl w:val="0"/>
              <w:numPr>
                <w:ilvl w:val="1"/>
                <w:numId w:val="20"/>
              </w:numPr>
              <w:suppressAutoHyphens/>
              <w:spacing w:after="0"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Kontroli aplikacji, </w:t>
            </w:r>
          </w:p>
          <w:p w:rsidR="002D5172" w:rsidRDefault="00131E0A">
            <w:pPr>
              <w:widowControl w:val="0"/>
              <w:numPr>
                <w:ilvl w:val="1"/>
                <w:numId w:val="20"/>
              </w:numPr>
              <w:suppressAutoHyphens/>
              <w:spacing w:after="0"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URL Filteringu</w:t>
            </w:r>
          </w:p>
          <w:p w:rsidR="002D5172" w:rsidRDefault="00131E0A">
            <w:pPr>
              <w:widowControl w:val="0"/>
              <w:numPr>
                <w:ilvl w:val="1"/>
                <w:numId w:val="20"/>
              </w:numPr>
              <w:suppressAutoHyphens/>
              <w:spacing w:after="0"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IPS.</w:t>
            </w:r>
          </w:p>
          <w:p w:rsidR="002D5172" w:rsidRDefault="00131E0A">
            <w:pPr>
              <w:widowControl w:val="0"/>
              <w:numPr>
                <w:ilvl w:val="0"/>
                <w:numId w:val="21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umożliwiać ręczne definiowanie reguł działających na:</w:t>
            </w:r>
          </w:p>
          <w:p w:rsidR="002D5172" w:rsidRDefault="00131E0A">
            <w:pPr>
              <w:widowControl w:val="0"/>
              <w:numPr>
                <w:ilvl w:val="1"/>
                <w:numId w:val="20"/>
              </w:numPr>
              <w:suppressAutoHyphens/>
              <w:spacing w:after="0"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firewallu,</w:t>
            </w:r>
          </w:p>
          <w:p w:rsidR="002D5172" w:rsidRDefault="00131E0A">
            <w:pPr>
              <w:widowControl w:val="0"/>
              <w:numPr>
                <w:ilvl w:val="1"/>
                <w:numId w:val="20"/>
              </w:numPr>
              <w:suppressAutoHyphens/>
              <w:spacing w:after="0"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module kontroli aplikacji</w:t>
            </w:r>
          </w:p>
          <w:p w:rsidR="002D5172" w:rsidRDefault="00131E0A">
            <w:pPr>
              <w:widowControl w:val="0"/>
              <w:numPr>
                <w:ilvl w:val="1"/>
                <w:numId w:val="20"/>
              </w:numPr>
              <w:suppressAutoHyphens/>
              <w:spacing w:after="0"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URL Filteringu,</w:t>
            </w:r>
          </w:p>
          <w:p w:rsidR="002D5172" w:rsidRDefault="00131E0A">
            <w:pPr>
              <w:widowControl w:val="0"/>
              <w:numPr>
                <w:ilvl w:val="1"/>
                <w:numId w:val="20"/>
              </w:numPr>
              <w:suppressAutoHyphens/>
              <w:spacing w:after="0" w:line="240" w:lineRule="auto"/>
              <w:ind w:left="850" w:hanging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module IPS,</w:t>
            </w:r>
          </w:p>
          <w:p w:rsidR="002D5172" w:rsidRDefault="00131E0A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Firewall</w:t>
            </w:r>
          </w:p>
          <w:p w:rsidR="002D5172" w:rsidRDefault="00131E0A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Kontrola aplikacji i URL Filtering</w:t>
            </w:r>
          </w:p>
          <w:p w:rsidR="002D5172" w:rsidRDefault="00131E0A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Rozp</w:t>
            </w:r>
            <w:r>
              <w:rPr>
                <w:sz w:val="20"/>
                <w:szCs w:val="20"/>
              </w:rPr>
              <w:t>oznawania użytkowników</w:t>
            </w:r>
          </w:p>
          <w:p w:rsidR="002D5172" w:rsidRDefault="00131E0A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QoS</w:t>
            </w:r>
          </w:p>
          <w:p w:rsidR="002D5172" w:rsidRDefault="00131E0A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IPS</w:t>
            </w:r>
          </w:p>
          <w:p w:rsidR="002D5172" w:rsidRDefault="00131E0A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mieć możliwość całkowitego wyłączenia modułu IPS i uruchomienia go tylko w trybie IDS lub wydzielony IDS</w:t>
            </w:r>
          </w:p>
          <w:p w:rsidR="002D5172" w:rsidRDefault="00131E0A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Anti-Virus</w:t>
            </w:r>
          </w:p>
          <w:p w:rsidR="002D5172" w:rsidRDefault="00131E0A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Anti-Bot</w:t>
            </w:r>
          </w:p>
          <w:p w:rsidR="002D5172" w:rsidRDefault="00131E0A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Emulacji zagrożeń</w:t>
            </w:r>
          </w:p>
          <w:p w:rsidR="002D5172" w:rsidRDefault="00131E0A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Antyspam</w:t>
            </w:r>
          </w:p>
          <w:p w:rsidR="002D5172" w:rsidRDefault="00131E0A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VPN Site-to-Sit</w:t>
            </w:r>
            <w:r>
              <w:rPr>
                <w:sz w:val="20"/>
                <w:szCs w:val="20"/>
              </w:rPr>
              <w:t>e</w:t>
            </w:r>
          </w:p>
          <w:p w:rsidR="002D5172" w:rsidRDefault="00131E0A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VPN Client-to-Site</w:t>
            </w:r>
          </w:p>
          <w:p w:rsidR="002D5172" w:rsidRDefault="00131E0A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posiadać funkcjonalność tzw. Virtual Patchingu. Funkcja ta pozwala na zablokowanie ataków kierowanych na podatne urządzenie, które z różnych przyczyn nie mogą zostać zaktualizowane przez administratora.</w:t>
            </w:r>
          </w:p>
          <w:p w:rsidR="002D5172" w:rsidRDefault="00131E0A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Urządzenie musi mieć możliwość monitorowania dostępu do internetu poprzez weryfikacje podanych przez administratora </w:t>
            </w:r>
            <w:r>
              <w:rPr>
                <w:sz w:val="20"/>
                <w:szCs w:val="20"/>
              </w:rPr>
              <w:lastRenderedPageBreak/>
              <w:t xml:space="preserve">hostów. </w:t>
            </w:r>
          </w:p>
          <w:p w:rsidR="002D5172" w:rsidRDefault="00131E0A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umożliwiać pełną rekonfigurację interfejsów wewnętrznych, wspierając m.in.:</w:t>
            </w:r>
          </w:p>
          <w:p w:rsidR="002D5172" w:rsidRDefault="00131E0A">
            <w:pPr>
              <w:widowControl w:val="0"/>
              <w:numPr>
                <w:ilvl w:val="1"/>
                <w:numId w:val="20"/>
              </w:numPr>
              <w:suppressAutoHyphens/>
              <w:spacing w:after="0" w:line="240" w:lineRule="auto"/>
              <w:ind w:left="907" w:hanging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Stworzenie wirtualnego switch z inter</w:t>
            </w:r>
            <w:r>
              <w:rPr>
                <w:sz w:val="20"/>
                <w:szCs w:val="20"/>
              </w:rPr>
              <w:t>fejsów,</w:t>
            </w:r>
          </w:p>
          <w:p w:rsidR="002D5172" w:rsidRDefault="00131E0A">
            <w:pPr>
              <w:widowControl w:val="0"/>
              <w:numPr>
                <w:ilvl w:val="1"/>
                <w:numId w:val="20"/>
              </w:numPr>
              <w:suppressAutoHyphens/>
              <w:spacing w:after="0" w:line="240" w:lineRule="auto"/>
              <w:ind w:left="907" w:hanging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Stworzenie interfejsów typu bridge,</w:t>
            </w:r>
          </w:p>
          <w:p w:rsidR="002D5172" w:rsidRDefault="00131E0A">
            <w:pPr>
              <w:widowControl w:val="0"/>
              <w:numPr>
                <w:ilvl w:val="1"/>
                <w:numId w:val="20"/>
              </w:numPr>
              <w:suppressAutoHyphens/>
              <w:spacing w:after="0" w:line="240" w:lineRule="auto"/>
              <w:ind w:left="907" w:hanging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Agregacji interfejsów m.in. za pomocą LACP.</w:t>
            </w:r>
          </w:p>
          <w:p w:rsidR="002D5172" w:rsidRDefault="00131E0A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mieć możliwość filtrowania urządzeń poprzez filtrowanie adresów MAC.</w:t>
            </w:r>
          </w:p>
          <w:p w:rsidR="002D5172" w:rsidRDefault="00131E0A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posiadać mechanizm DNS Proxy.</w:t>
            </w:r>
          </w:p>
          <w:p w:rsidR="002D5172" w:rsidRDefault="00131E0A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umożliwiać logowa</w:t>
            </w:r>
            <w:r>
              <w:rPr>
                <w:sz w:val="20"/>
                <w:szCs w:val="20"/>
              </w:rPr>
              <w:t>nie każdej sesji zezwolonej lub zablokowanej.</w:t>
            </w:r>
          </w:p>
          <w:p w:rsidR="002D5172" w:rsidRDefault="00131E0A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mieć możliwość inspekcji ruchu SSL.</w:t>
            </w:r>
          </w:p>
          <w:p w:rsidR="002D5172" w:rsidRDefault="00131E0A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mieć możliwość kategoryzowania stron HTTPS bez inspekcji ruchu SSL.</w:t>
            </w:r>
          </w:p>
          <w:p w:rsidR="002D5172" w:rsidRDefault="00131E0A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posiadać w interfejsie WWW listę, w której administrator m</w:t>
            </w:r>
            <w:r>
              <w:rPr>
                <w:sz w:val="20"/>
                <w:szCs w:val="20"/>
              </w:rPr>
              <w:t>oże znaleźć wszystkie zainfekowane urządzenia w sieci.</w:t>
            </w:r>
          </w:p>
        </w:tc>
        <w:tc>
          <w:tcPr>
            <w:tcW w:w="2663" w:type="dxa"/>
          </w:tcPr>
          <w:p w:rsidR="002D5172" w:rsidRDefault="002D5172">
            <w:pPr>
              <w:widowControl w:val="0"/>
              <w:suppressAutoHyphens/>
              <w:spacing w:after="0" w:line="240" w:lineRule="auto"/>
              <w:ind w:left="57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830" w:type="dxa"/>
            <w:tcBorders>
              <w:top w:val="nil"/>
            </w:tcBorders>
          </w:tcPr>
          <w:p w:rsidR="002D5172" w:rsidRDefault="00131E0A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 wymagania</w:t>
            </w:r>
          </w:p>
        </w:tc>
        <w:tc>
          <w:tcPr>
            <w:tcW w:w="3658" w:type="dxa"/>
            <w:tcBorders>
              <w:top w:val="nil"/>
            </w:tcBorders>
          </w:tcPr>
          <w:p w:rsidR="002D5172" w:rsidRDefault="00131E0A">
            <w:pPr>
              <w:widowControl w:val="0"/>
              <w:numPr>
                <w:ilvl w:val="0"/>
                <w:numId w:val="23"/>
              </w:numPr>
              <w:tabs>
                <w:tab w:val="clear" w:pos="420"/>
              </w:tabs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wspierać filtrowanie protokołów VoIP, oraz pozwalać na konfiguracje filtrowania tych urządzeń za pomocą prostego kreatora konfiguracji.</w:t>
            </w:r>
          </w:p>
          <w:p w:rsidR="002D5172" w:rsidRDefault="00131E0A">
            <w:pPr>
              <w:widowControl w:val="0"/>
              <w:numPr>
                <w:ilvl w:val="0"/>
                <w:numId w:val="23"/>
              </w:numPr>
              <w:tabs>
                <w:tab w:val="clear" w:pos="420"/>
              </w:tabs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Urządzenie musi mieć możliwość </w:t>
            </w:r>
            <w:r>
              <w:rPr>
                <w:sz w:val="20"/>
                <w:szCs w:val="20"/>
              </w:rPr>
              <w:t>integrowania się z usługami katalogowymi, minimum Microsoft Active Directory.</w:t>
            </w:r>
          </w:p>
          <w:p w:rsidR="002D5172" w:rsidRDefault="00131E0A">
            <w:pPr>
              <w:widowControl w:val="0"/>
              <w:numPr>
                <w:ilvl w:val="0"/>
                <w:numId w:val="23"/>
              </w:numPr>
              <w:tabs>
                <w:tab w:val="clear" w:pos="420"/>
              </w:tabs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posiadać predefiniowaną politykę translacji adresów, pozwalającą na jej zastosowanie przy połączeniach wychodzących do internetu.</w:t>
            </w:r>
          </w:p>
          <w:p w:rsidR="002D5172" w:rsidRDefault="00131E0A">
            <w:pPr>
              <w:widowControl w:val="0"/>
              <w:numPr>
                <w:ilvl w:val="0"/>
                <w:numId w:val="23"/>
              </w:numPr>
              <w:tabs>
                <w:tab w:val="clear" w:pos="420"/>
              </w:tabs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mieć możliwość s</w:t>
            </w:r>
            <w:r>
              <w:rPr>
                <w:sz w:val="20"/>
                <w:szCs w:val="20"/>
              </w:rPr>
              <w:t>ynchronizacji czasu poprzez protokół NTP.</w:t>
            </w:r>
          </w:p>
          <w:p w:rsidR="002D5172" w:rsidRDefault="00131E0A">
            <w:pPr>
              <w:widowControl w:val="0"/>
              <w:numPr>
                <w:ilvl w:val="0"/>
                <w:numId w:val="23"/>
              </w:numPr>
              <w:tabs>
                <w:tab w:val="clear" w:pos="420"/>
              </w:tabs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mieć możliwość uruchomienia serwera NTP bezpośrednio na urządzeniu.</w:t>
            </w:r>
          </w:p>
          <w:p w:rsidR="002D5172" w:rsidRDefault="00131E0A">
            <w:pPr>
              <w:widowControl w:val="0"/>
              <w:numPr>
                <w:ilvl w:val="0"/>
                <w:numId w:val="23"/>
              </w:numPr>
              <w:tabs>
                <w:tab w:val="clear" w:pos="420"/>
              </w:tabs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umożliwiać na stworzenie tuneli VPN typu client-2-site minimum w formie:</w:t>
            </w:r>
          </w:p>
          <w:p w:rsidR="002D5172" w:rsidRDefault="00131E0A">
            <w:pPr>
              <w:widowControl w:val="0"/>
              <w:numPr>
                <w:ilvl w:val="1"/>
                <w:numId w:val="24"/>
              </w:numPr>
              <w:suppressAutoHyphens/>
              <w:spacing w:after="0" w:line="240" w:lineRule="auto"/>
              <w:ind w:left="907" w:hanging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dedykowane klienta VPN dostarczanego pr</w:t>
            </w:r>
            <w:r>
              <w:rPr>
                <w:sz w:val="20"/>
                <w:szCs w:val="20"/>
              </w:rPr>
              <w:t>zez producenta rozwiązania,</w:t>
            </w:r>
          </w:p>
          <w:p w:rsidR="002D5172" w:rsidRDefault="00131E0A">
            <w:pPr>
              <w:widowControl w:val="0"/>
              <w:numPr>
                <w:ilvl w:val="1"/>
                <w:numId w:val="24"/>
              </w:numPr>
              <w:suppressAutoHyphens/>
              <w:spacing w:after="0" w:line="240" w:lineRule="auto"/>
              <w:ind w:left="907" w:hanging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mobilnego klient VPN dostarczanego przez producenta rozwiązania,</w:t>
            </w:r>
          </w:p>
          <w:p w:rsidR="002D5172" w:rsidRDefault="00131E0A">
            <w:pPr>
              <w:widowControl w:val="0"/>
              <w:numPr>
                <w:ilvl w:val="1"/>
                <w:numId w:val="24"/>
              </w:numPr>
              <w:suppressAutoHyphens/>
              <w:spacing w:after="0" w:line="240" w:lineRule="auto"/>
              <w:ind w:left="907" w:hanging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portalu SSL VPN,</w:t>
            </w:r>
          </w:p>
          <w:p w:rsidR="002D5172" w:rsidRDefault="00131E0A">
            <w:pPr>
              <w:widowControl w:val="0"/>
              <w:numPr>
                <w:ilvl w:val="1"/>
                <w:numId w:val="24"/>
              </w:numPr>
              <w:suppressAutoHyphens/>
              <w:spacing w:after="0" w:line="240" w:lineRule="auto"/>
              <w:ind w:left="907" w:hanging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klienta wbudowanego w system Windows,</w:t>
            </w:r>
          </w:p>
        </w:tc>
        <w:tc>
          <w:tcPr>
            <w:tcW w:w="2663" w:type="dxa"/>
            <w:tcBorders>
              <w:top w:val="nil"/>
            </w:tcBorders>
          </w:tcPr>
          <w:p w:rsidR="002D5172" w:rsidRDefault="002D5172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830" w:type="dxa"/>
          </w:tcPr>
          <w:p w:rsidR="002D5172" w:rsidRDefault="00131E0A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Warunki środowiskowe</w:t>
            </w:r>
          </w:p>
        </w:tc>
        <w:tc>
          <w:tcPr>
            <w:tcW w:w="3658" w:type="dxa"/>
          </w:tcPr>
          <w:p w:rsidR="002D5172" w:rsidRDefault="00131E0A">
            <w:pPr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bCs/>
                <w:sz w:val="20"/>
                <w:szCs w:val="20"/>
                <w:lang w:val="pl"/>
              </w:rPr>
            </w:pPr>
            <w:r>
              <w:rPr>
                <w:rFonts w:eastAsia="Calibri" w:cs="Calibri"/>
                <w:bCs/>
                <w:sz w:val="20"/>
                <w:szCs w:val="20"/>
              </w:rPr>
              <w:t>Przystosowanie do pracy w temperaturze minimum w zakresie 0-45 stopni Celcjusza</w:t>
            </w:r>
          </w:p>
          <w:p w:rsidR="002D5172" w:rsidRDefault="00131E0A">
            <w:pPr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bCs/>
                <w:sz w:val="20"/>
                <w:szCs w:val="20"/>
                <w:lang w:val="pl"/>
              </w:rPr>
            </w:pPr>
            <w:r>
              <w:rPr>
                <w:rFonts w:eastAsia="Calibri" w:cs="Calibri"/>
                <w:bCs/>
                <w:sz w:val="20"/>
                <w:szCs w:val="20"/>
              </w:rPr>
              <w:t>Przystosowanie do pracy w wilgotności minimum w zakresie 10-90 procent wilgotności</w:t>
            </w:r>
          </w:p>
          <w:p w:rsidR="002D5172" w:rsidRDefault="002D5172">
            <w:pPr>
              <w:widowControl w:val="0"/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bidi="ar"/>
              </w:rPr>
            </w:pPr>
          </w:p>
        </w:tc>
        <w:tc>
          <w:tcPr>
            <w:tcW w:w="2663" w:type="dxa"/>
          </w:tcPr>
          <w:p w:rsidR="002D5172" w:rsidRDefault="002D5172">
            <w:pPr>
              <w:widowControl w:val="0"/>
              <w:suppressAutoHyphens/>
              <w:spacing w:after="0" w:line="240" w:lineRule="auto"/>
              <w:ind w:left="57"/>
              <w:rPr>
                <w:rFonts w:ascii="Calibri" w:eastAsia="Calibri" w:hAnsi="Calibri" w:cs="Calibri"/>
                <w:sz w:val="20"/>
                <w:szCs w:val="20"/>
                <w:lang w:bidi="ar"/>
              </w:rPr>
            </w:pPr>
          </w:p>
        </w:tc>
      </w:tr>
      <w:tr w:rsidR="002D5172">
        <w:tc>
          <w:tcPr>
            <w:tcW w:w="2830" w:type="dxa"/>
          </w:tcPr>
          <w:p w:rsidR="002D5172" w:rsidRDefault="00131E0A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</w:t>
            </w:r>
          </w:p>
        </w:tc>
        <w:tc>
          <w:tcPr>
            <w:tcW w:w="3658" w:type="dxa"/>
          </w:tcPr>
          <w:p w:rsidR="002D5172" w:rsidRDefault="00131E0A">
            <w:pPr>
              <w:spacing w:after="0" w:line="276" w:lineRule="auto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Min. okres 36 m-cy, z czasem reakcji Nast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pny Dzie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ń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Roboczy, mo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ż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liwo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ść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zg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ł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aszania awarii w trybie 24x7x365 poprzez stron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internetow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i/lub e-mail oraz telefon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icznie w dni robocze w godzinach 8-16. </w:t>
            </w:r>
          </w:p>
          <w:p w:rsidR="002D5172" w:rsidRDefault="00131E0A">
            <w:pPr>
              <w:spacing w:after="0" w:line="276" w:lineRule="auto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Zachowane dysk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ó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w twardych w okresie gwarancji serwera.</w:t>
            </w:r>
          </w:p>
          <w:p w:rsidR="002D5172" w:rsidRDefault="002D5172">
            <w:pPr>
              <w:spacing w:after="0" w:line="276" w:lineRule="auto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</w:p>
          <w:p w:rsidR="002D5172" w:rsidRDefault="00131E0A">
            <w:pPr>
              <w:spacing w:after="0" w:line="276" w:lineRule="auto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Og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ó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lny czas naprawy wraz z transportem nie mo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ż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e przekroczy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ć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30 dni roboczych. </w:t>
            </w:r>
          </w:p>
          <w:p w:rsidR="002D5172" w:rsidRDefault="002D5172">
            <w:pPr>
              <w:spacing w:after="0" w:line="276" w:lineRule="auto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</w:p>
          <w:p w:rsidR="002D5172" w:rsidRDefault="00131E0A">
            <w:pPr>
              <w:spacing w:after="0" w:line="276" w:lineRule="auto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Nie p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óź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niej ni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ż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nast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pnego dnia po przekroczeniu terminu 3 dni roboczych 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obowi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zany jest dostarczy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ć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sprz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t zast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pczy o parametrach umo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ż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liwiaj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cych poprawn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prac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sieci  w ramach wykonanej konfiguracji.</w:t>
            </w:r>
          </w:p>
          <w:p w:rsidR="002D5172" w:rsidRDefault="002D5172">
            <w:pPr>
              <w:spacing w:after="0" w:line="276" w:lineRule="auto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</w:p>
          <w:p w:rsidR="002D5172" w:rsidRDefault="00131E0A">
            <w:pPr>
              <w:spacing w:after="0"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Nie p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óź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niej ni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ż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nast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pnego dnia po przekroczenia terminu 30 dni wykonawca obowi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zany jest dostarczy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ć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nowy sprz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t w miejsce usz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kodzonego.</w:t>
            </w:r>
          </w:p>
        </w:tc>
        <w:tc>
          <w:tcPr>
            <w:tcW w:w="2663" w:type="dxa"/>
          </w:tcPr>
          <w:p w:rsidR="002D5172" w:rsidRDefault="002D5172">
            <w:pPr>
              <w:spacing w:after="0"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D5172">
        <w:tc>
          <w:tcPr>
            <w:tcW w:w="2830" w:type="dxa"/>
          </w:tcPr>
          <w:p w:rsidR="002D5172" w:rsidRDefault="00131E0A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Licencje i oprogramowanie</w:t>
            </w:r>
          </w:p>
        </w:tc>
        <w:tc>
          <w:tcPr>
            <w:tcW w:w="3658" w:type="dxa"/>
          </w:tcPr>
          <w:p w:rsidR="002D5172" w:rsidRDefault="00131E0A">
            <w:pPr>
              <w:numPr>
                <w:ilvl w:val="0"/>
                <w:numId w:val="25"/>
              </w:numPr>
              <w:tabs>
                <w:tab w:val="clear" w:pos="420"/>
                <w:tab w:val="left" w:pos="1700"/>
              </w:tabs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Dostarczone oprogramowanie do zarządzania Urządzeniem oraz wykonywaniem czynności administracyjnych (tak wyspecyfikowane jak i nie wyspecyfikowane) muszą być dostępne przez cały okres jego użytkowania (permanentne), n</w:t>
            </w:r>
            <w:r>
              <w:rPr>
                <w:rFonts w:eastAsia="Calibri" w:cstheme="minorHAnsi"/>
                <w:sz w:val="20"/>
                <w:szCs w:val="20"/>
              </w:rPr>
              <w:t>ie dopuszcza się licencji czasowych i subskrypcji.</w:t>
            </w:r>
          </w:p>
          <w:p w:rsidR="002D5172" w:rsidRDefault="00131E0A">
            <w:pPr>
              <w:numPr>
                <w:ilvl w:val="0"/>
                <w:numId w:val="25"/>
              </w:numPr>
              <w:tabs>
                <w:tab w:val="clear" w:pos="420"/>
                <w:tab w:val="left" w:pos="1700"/>
              </w:tabs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 przypadku gdy realizacji funkcjonalności w zakresie ochrony i monitorowania sieci WAN/LAN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niezbędne są licencje i/lub subskrypcje dostarczone subskrypcje muszą obejmować co najmniej 3 letni okres od mome</w:t>
            </w:r>
            <w:r>
              <w:rPr>
                <w:rFonts w:eastAsia="Calibri" w:cstheme="minorHAnsi"/>
                <w:sz w:val="20"/>
                <w:szCs w:val="20"/>
              </w:rPr>
              <w:t>ntu ich aktywacji po instalacji urządzenia u Zamawiającego.</w:t>
            </w:r>
          </w:p>
          <w:p w:rsidR="002D5172" w:rsidRDefault="00131E0A">
            <w:pPr>
              <w:numPr>
                <w:ilvl w:val="0"/>
                <w:numId w:val="25"/>
              </w:numPr>
              <w:tabs>
                <w:tab w:val="clear" w:pos="420"/>
                <w:tab w:val="left" w:pos="1700"/>
              </w:tabs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Podać nazwę licencji/ subskrypcji:</w:t>
            </w:r>
          </w:p>
          <w:p w:rsidR="002D5172" w:rsidRDefault="00131E0A">
            <w:pPr>
              <w:numPr>
                <w:ilvl w:val="0"/>
                <w:numId w:val="25"/>
              </w:numPr>
              <w:tabs>
                <w:tab w:val="clear" w:pos="420"/>
                <w:tab w:val="left" w:pos="1700"/>
              </w:tabs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 formularzu oferty należy podać okres obowiązywania danej licencji subskrypcji:</w:t>
            </w:r>
          </w:p>
        </w:tc>
        <w:tc>
          <w:tcPr>
            <w:tcW w:w="2663" w:type="dxa"/>
          </w:tcPr>
          <w:p w:rsidR="002D5172" w:rsidRDefault="002D5172">
            <w:pPr>
              <w:tabs>
                <w:tab w:val="left" w:pos="1700"/>
              </w:tabs>
              <w:spacing w:after="0" w:line="276" w:lineRule="auto"/>
              <w:ind w:left="57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2D5172">
        <w:tc>
          <w:tcPr>
            <w:tcW w:w="2830" w:type="dxa"/>
            <w:tcBorders>
              <w:top w:val="nil"/>
            </w:tcBorders>
          </w:tcPr>
          <w:p w:rsidR="002D5172" w:rsidRDefault="00131E0A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Dostawa i odbiór sprzętu</w:t>
            </w:r>
          </w:p>
        </w:tc>
        <w:tc>
          <w:tcPr>
            <w:tcW w:w="3658" w:type="dxa"/>
            <w:tcBorders>
              <w:top w:val="nil"/>
            </w:tcBorders>
          </w:tcPr>
          <w:p w:rsidR="002D5172" w:rsidRDefault="00131E0A">
            <w:pPr>
              <w:numPr>
                <w:ilvl w:val="0"/>
                <w:numId w:val="26"/>
              </w:numPr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Wykonawca dostarcza sprzęt do siedziby Zamawiającego </w:t>
            </w:r>
            <w:r>
              <w:rPr>
                <w:rFonts w:eastAsia="Calibri" w:cstheme="minorHAnsi"/>
                <w:sz w:val="20"/>
                <w:szCs w:val="20"/>
              </w:rPr>
              <w:t>w oryginalnie zapakowanych i zaplombowanych opakowaniach w ustalonym z Zamawiającym terminie.</w:t>
            </w:r>
          </w:p>
          <w:p w:rsidR="002D5172" w:rsidRDefault="00131E0A">
            <w:pPr>
              <w:numPr>
                <w:ilvl w:val="0"/>
                <w:numId w:val="26"/>
              </w:numPr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Urządzenia po dostarczeniu podlegają przeglądowi i ocenie przez Zamawiającego w obecności przedstawiciela Wykonawcy w ustalonym z Zamawiającym terminie.</w:t>
            </w:r>
          </w:p>
          <w:p w:rsidR="002D5172" w:rsidRDefault="00131E0A">
            <w:pPr>
              <w:numPr>
                <w:ilvl w:val="0"/>
                <w:numId w:val="26"/>
              </w:numPr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Zgodnie z</w:t>
            </w:r>
            <w:r>
              <w:rPr>
                <w:rFonts w:eastAsia="Calibri" w:cstheme="minorHAnsi"/>
                <w:sz w:val="20"/>
                <w:szCs w:val="20"/>
              </w:rPr>
              <w:t xml:space="preserve"> ustalonym z Zamawiającym harmonogramem Wykonawca:</w:t>
            </w:r>
          </w:p>
          <w:p w:rsidR="002D5172" w:rsidRDefault="00131E0A">
            <w:pPr>
              <w:numPr>
                <w:ilvl w:val="1"/>
                <w:numId w:val="27"/>
              </w:numPr>
              <w:spacing w:after="0" w:line="276" w:lineRule="auto"/>
              <w:ind w:left="907" w:hanging="3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    rozmieszcza i podłącza sprzęt do wskazanych przez zamawiającego źródeł energii oraz punktów dostępowych sieci WAN/LAN znajdujących się w siedzibie Zamawiającego.</w:t>
            </w:r>
          </w:p>
          <w:p w:rsidR="002D5172" w:rsidRDefault="00131E0A">
            <w:pPr>
              <w:numPr>
                <w:ilvl w:val="1"/>
                <w:numId w:val="27"/>
              </w:numPr>
              <w:spacing w:after="0" w:line="276" w:lineRule="auto"/>
              <w:ind w:left="907" w:hanging="3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    dokonuje uruchomienia, instalacji, </w:t>
            </w:r>
            <w:r>
              <w:rPr>
                <w:rFonts w:eastAsia="Calibri" w:cstheme="minorHAnsi"/>
                <w:sz w:val="20"/>
                <w:szCs w:val="20"/>
              </w:rPr>
              <w:t>konfiguracji oraz aktywacji licencji (o ile jest to wymagane) niezbędnych do osiągnięcia funkcjonalności opisanej w OPZ .</w:t>
            </w:r>
          </w:p>
        </w:tc>
        <w:tc>
          <w:tcPr>
            <w:tcW w:w="2663" w:type="dxa"/>
            <w:tcBorders>
              <w:top w:val="nil"/>
            </w:tcBorders>
          </w:tcPr>
          <w:p w:rsidR="002D5172" w:rsidRDefault="002D5172">
            <w:pPr>
              <w:numPr>
                <w:ilvl w:val="1"/>
                <w:numId w:val="27"/>
              </w:numPr>
              <w:spacing w:after="0" w:line="276" w:lineRule="auto"/>
              <w:ind w:left="907" w:hanging="34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2D5172">
        <w:tc>
          <w:tcPr>
            <w:tcW w:w="2830" w:type="dxa"/>
          </w:tcPr>
          <w:p w:rsidR="002D5172" w:rsidRDefault="00131E0A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Oświadczenia</w:t>
            </w:r>
          </w:p>
        </w:tc>
        <w:tc>
          <w:tcPr>
            <w:tcW w:w="3658" w:type="dxa"/>
          </w:tcPr>
          <w:p w:rsidR="002D5172" w:rsidRDefault="00131E0A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  <w:u w:val="single"/>
              </w:rPr>
              <w:t>Zamawiający wymaga a Wykonawca oświadcza, że oferowane urządzenia sieciowe spełniają poniższe wymogi i standardy:</w:t>
            </w: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Są </w:t>
            </w:r>
            <w:r>
              <w:rPr>
                <w:rFonts w:cstheme="minorHAnsi"/>
                <w:sz w:val="20"/>
                <w:szCs w:val="20"/>
              </w:rPr>
              <w:t>wyprodukowane z zachowaniem normy jakościowej ISO 9001 oraz ISO 14001 lub równoważnych środków zapewnienia jakości;</w:t>
            </w: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Posiadają deklarację zgodności CE; </w:t>
            </w:r>
          </w:p>
          <w:p w:rsidR="002D5172" w:rsidRDefault="002D5172">
            <w:pPr>
              <w:pStyle w:val="Akapitzlist"/>
              <w:suppressAutoHyphens w:val="0"/>
              <w:spacing w:line="240" w:lineRule="auto"/>
              <w:ind w:left="284"/>
              <w:rPr>
                <w:rFonts w:cstheme="minorHAnsi"/>
                <w:sz w:val="20"/>
                <w:szCs w:val="20"/>
              </w:rPr>
            </w:pPr>
          </w:p>
          <w:p w:rsidR="002D5172" w:rsidRDefault="00131E0A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  <w:u w:val="single"/>
              </w:rPr>
              <w:t xml:space="preserve">Zamawiający wymaga a Wykonawca oświadcza, że w celu dokonania odbioru końcowego przez Zamawiającego </w:t>
            </w:r>
            <w:r>
              <w:rPr>
                <w:rFonts w:cstheme="minorHAnsi"/>
                <w:b/>
                <w:sz w:val="20"/>
                <w:szCs w:val="20"/>
                <w:u w:val="single"/>
              </w:rPr>
              <w:lastRenderedPageBreak/>
              <w:t>Wyk</w:t>
            </w:r>
            <w:r>
              <w:rPr>
                <w:rFonts w:cstheme="minorHAnsi"/>
                <w:b/>
                <w:sz w:val="20"/>
                <w:szCs w:val="20"/>
                <w:u w:val="single"/>
              </w:rPr>
              <w:t>onawca złoży następujące dokumenty:</w:t>
            </w:r>
          </w:p>
          <w:p w:rsidR="002D5172" w:rsidRDefault="002D5172">
            <w:pPr>
              <w:pStyle w:val="Akapitzlist"/>
              <w:ind w:left="284"/>
              <w:rPr>
                <w:rFonts w:cstheme="minorHAnsi"/>
                <w:sz w:val="20"/>
                <w:szCs w:val="20"/>
              </w:rPr>
            </w:pP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Certyfikat ISO 9001:2000 producenta lub równoważny dokument zapewnienia jakości dla oferowanego urządzenia.</w:t>
            </w: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Certyfikat ISO 14001 producenta lub równoważny dokument zapewnienia ochrony środowiska.</w:t>
            </w:r>
          </w:p>
          <w:p w:rsidR="002D5172" w:rsidRDefault="002D5172">
            <w:pPr>
              <w:spacing w:after="0" w:line="276" w:lineRule="auto"/>
              <w:ind w:left="4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63" w:type="dxa"/>
          </w:tcPr>
          <w:p w:rsidR="002D5172" w:rsidRDefault="002D5172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2D5172">
        <w:tc>
          <w:tcPr>
            <w:tcW w:w="9151" w:type="dxa"/>
            <w:gridSpan w:val="3"/>
          </w:tcPr>
          <w:p w:rsidR="002D5172" w:rsidRDefault="00131E0A">
            <w:pPr>
              <w:spacing w:after="0" w:line="276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Konfiguracja:</w:t>
            </w:r>
          </w:p>
          <w:p w:rsidR="002D5172" w:rsidRDefault="00131E0A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 </w:t>
            </w:r>
            <w:r>
              <w:rPr>
                <w:rFonts w:eastAsia="Calibri" w:cstheme="minorHAnsi"/>
                <w:sz w:val="20"/>
                <w:szCs w:val="20"/>
              </w:rPr>
              <w:t>oparciu o dostarczone urządzenie UTM oraz swiche Wykonawca zaproponuje wykonanie logicznie rozdzielonych sieci minimalnie w zakresie :</w:t>
            </w:r>
          </w:p>
          <w:p w:rsidR="002D5172" w:rsidRDefault="00131E0A">
            <w:pPr>
              <w:numPr>
                <w:ilvl w:val="0"/>
                <w:numId w:val="28"/>
              </w:num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Sieć 1 - komputery urzędu gminy</w:t>
            </w:r>
          </w:p>
          <w:p w:rsidR="002D5172" w:rsidRDefault="00131E0A">
            <w:pPr>
              <w:numPr>
                <w:ilvl w:val="0"/>
                <w:numId w:val="28"/>
              </w:num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Sieć 2 - drukarki urzędu gminy</w:t>
            </w:r>
          </w:p>
          <w:p w:rsidR="002D5172" w:rsidRDefault="00131E0A">
            <w:pPr>
              <w:numPr>
                <w:ilvl w:val="0"/>
                <w:numId w:val="28"/>
              </w:num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Sieć 3 - komputery i drukarki GOPS</w:t>
            </w:r>
          </w:p>
          <w:p w:rsidR="002D5172" w:rsidRDefault="00131E0A">
            <w:pPr>
              <w:numPr>
                <w:ilvl w:val="0"/>
                <w:numId w:val="28"/>
              </w:num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Sieć 4 - sieć do transm</w:t>
            </w:r>
            <w:r>
              <w:rPr>
                <w:rFonts w:eastAsia="Calibri" w:cstheme="minorHAnsi"/>
                <w:sz w:val="20"/>
                <w:szCs w:val="20"/>
              </w:rPr>
              <w:t>isji obrad Rady Gminy</w:t>
            </w:r>
          </w:p>
          <w:p w:rsidR="002D5172" w:rsidRDefault="00131E0A">
            <w:pPr>
              <w:numPr>
                <w:ilvl w:val="0"/>
                <w:numId w:val="28"/>
              </w:num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Sieć 5 - Wi-Fi dla urzędu </w:t>
            </w:r>
          </w:p>
          <w:p w:rsidR="002D5172" w:rsidRDefault="00131E0A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Wykonawca opracowane rozwiązanie przedstawi do akceptacji Zamawiającego.</w:t>
            </w:r>
          </w:p>
        </w:tc>
      </w:tr>
    </w:tbl>
    <w:p w:rsidR="002D5172" w:rsidRDefault="002D5172">
      <w:pPr>
        <w:ind w:left="-284" w:right="-567"/>
      </w:pPr>
    </w:p>
    <w:p w:rsidR="002D5172" w:rsidRDefault="00131E0A">
      <w:pPr>
        <w:pStyle w:val="Nagwek1"/>
        <w:ind w:left="360"/>
      </w:pPr>
      <w:r>
        <w:t xml:space="preserve">3. switch </w:t>
      </w:r>
    </w:p>
    <w:p w:rsidR="002D5172" w:rsidRDefault="002D5172"/>
    <w:tbl>
      <w:tblPr>
        <w:tblStyle w:val="Tabela-Siatka"/>
        <w:tblW w:w="8831" w:type="dxa"/>
        <w:tblLayout w:type="fixed"/>
        <w:tblLook w:val="04A0" w:firstRow="1" w:lastRow="0" w:firstColumn="1" w:lastColumn="0" w:noHBand="0" w:noVBand="1"/>
      </w:tblPr>
      <w:tblGrid>
        <w:gridCol w:w="2631"/>
        <w:gridCol w:w="3887"/>
        <w:gridCol w:w="2313"/>
      </w:tblGrid>
      <w:tr w:rsidR="002D5172">
        <w:tc>
          <w:tcPr>
            <w:tcW w:w="8831" w:type="dxa"/>
            <w:gridSpan w:val="3"/>
            <w:vAlign w:val="center"/>
          </w:tcPr>
          <w:p w:rsidR="002D5172" w:rsidRDefault="00131E0A">
            <w:pPr>
              <w:keepNext/>
              <w:keepLines/>
              <w:suppressAutoHyphens/>
              <w:spacing w:before="360" w:after="120" w:line="240" w:lineRule="auto"/>
              <w:jc w:val="center"/>
              <w:outlineLvl w:val="1"/>
              <w:rPr>
                <w:rFonts w:ascii="Arial" w:eastAsiaTheme="majorEastAsia" w:hAnsi="Arial" w:cs="Arial"/>
                <w:b/>
                <w:sz w:val="20"/>
                <w:szCs w:val="20"/>
              </w:rPr>
            </w:pPr>
            <w:r>
              <w:rPr>
                <w:rFonts w:ascii="Arial" w:eastAsiaTheme="majorEastAsia" w:hAnsi="Arial" w:cs="Arial"/>
                <w:b/>
                <w:sz w:val="20"/>
                <w:szCs w:val="20"/>
              </w:rPr>
              <w:t xml:space="preserve">Dostawa SWITCH 48 portów </w:t>
            </w:r>
            <w:r>
              <w:rPr>
                <w:rFonts w:ascii="Arial" w:eastAsiaTheme="majorEastAsia" w:hAnsi="Arial" w:cs="Arial"/>
                <w:b/>
                <w:sz w:val="20"/>
                <w:szCs w:val="20"/>
              </w:rPr>
              <w:t>- specyfikacja</w:t>
            </w:r>
          </w:p>
          <w:p w:rsidR="002D5172" w:rsidRDefault="002D5172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  <w:vAlign w:val="center"/>
          </w:tcPr>
          <w:p w:rsidR="002D5172" w:rsidRDefault="00131E0A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PARAMETR</w:t>
            </w:r>
          </w:p>
        </w:tc>
        <w:tc>
          <w:tcPr>
            <w:tcW w:w="3887" w:type="dxa"/>
            <w:vAlign w:val="center"/>
          </w:tcPr>
          <w:p w:rsidR="002D5172" w:rsidRDefault="00131E0A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</w:t>
            </w:r>
          </w:p>
        </w:tc>
        <w:tc>
          <w:tcPr>
            <w:tcW w:w="2313" w:type="dxa"/>
            <w:vAlign w:val="center"/>
          </w:tcPr>
          <w:p w:rsidR="002D5172" w:rsidRDefault="00131E0A">
            <w:pPr>
              <w:suppressAutoHyphens/>
              <w:spacing w:after="0" w:line="240" w:lineRule="auto"/>
              <w:ind w:left="100" w:hangingChars="50" w:hanging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SPECYFIKACJA I PARAMETRY PROPONOWANEGO SPRZĘTU/ROZWIĄZANIA</w:t>
            </w: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Sprzęt wyprodukowany</w:t>
            </w:r>
          </w:p>
        </w:tc>
        <w:tc>
          <w:tcPr>
            <w:tcW w:w="3887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Nie wcześniej niż 6 miesięcy przed datą publikacji ogłoszenia</w:t>
            </w:r>
          </w:p>
        </w:tc>
        <w:tc>
          <w:tcPr>
            <w:tcW w:w="2313" w:type="dxa"/>
          </w:tcPr>
          <w:p w:rsidR="002D5172" w:rsidRDefault="002D5172">
            <w:pPr>
              <w:suppressAutoHyphens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D5172">
        <w:trPr>
          <w:trHeight w:val="296"/>
        </w:trPr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Obudowa </w:t>
            </w:r>
          </w:p>
        </w:tc>
        <w:tc>
          <w:tcPr>
            <w:tcW w:w="3887" w:type="dxa"/>
          </w:tcPr>
          <w:p w:rsidR="002D5172" w:rsidRDefault="00131E0A">
            <w:pPr>
              <w:tabs>
                <w:tab w:val="left" w:pos="0"/>
              </w:tabs>
              <w:suppressAutoHyphens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do montażu w szafie Rack 19", o wysokości nie więcej niż 1U, wraz z kompletem odpowiednich szyn montażowych,</w:t>
            </w:r>
          </w:p>
        </w:tc>
        <w:tc>
          <w:tcPr>
            <w:tcW w:w="2313" w:type="dxa"/>
          </w:tcPr>
          <w:p w:rsidR="002D5172" w:rsidRDefault="002D5172">
            <w:pPr>
              <w:suppressAutoHyphens/>
              <w:spacing w:after="0" w:line="240" w:lineRule="auto"/>
              <w:rPr>
                <w:bCs/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Zasilacz</w:t>
            </w:r>
          </w:p>
        </w:tc>
        <w:tc>
          <w:tcPr>
            <w:tcW w:w="3887" w:type="dxa"/>
          </w:tcPr>
          <w:p w:rsidR="002D5172" w:rsidRDefault="00131E0A">
            <w:pPr>
              <w:pStyle w:val="western"/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wbudowany</w:t>
            </w:r>
          </w:p>
        </w:tc>
        <w:tc>
          <w:tcPr>
            <w:tcW w:w="2313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Porty</w:t>
            </w:r>
          </w:p>
        </w:tc>
        <w:tc>
          <w:tcPr>
            <w:tcW w:w="3887" w:type="dxa"/>
          </w:tcPr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Min. 48 portów </w:t>
            </w:r>
            <w:r>
              <w:rPr>
                <w:rFonts w:eastAsia="Calibri"/>
                <w:bCs/>
                <w:sz w:val="20"/>
                <w:szCs w:val="20"/>
              </w:rPr>
              <w:t>10/100/100 Mbps RJ45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Min. 4 porty SPF/SPF+ 1/10GbE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Obsługa modułów SFP: 1000BASE-SX, 1000BASE-LX, 1000BASE-ZX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Min. 1 port konsolowy RJ-45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minimum 1 port USB umożliwiający załadowanie konfiguracji dla przełącznika z pamięci flash USB</w:t>
            </w:r>
          </w:p>
          <w:p w:rsidR="002D5172" w:rsidRDefault="00131E0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13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Wydajność</w:t>
            </w:r>
          </w:p>
        </w:tc>
        <w:tc>
          <w:tcPr>
            <w:tcW w:w="3887" w:type="dxa"/>
          </w:tcPr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Switch fabric capacity min. </w:t>
            </w:r>
            <w:r>
              <w:rPr>
                <w:rFonts w:cstheme="minorHAnsi"/>
                <w:sz w:val="20"/>
                <w:szCs w:val="20"/>
              </w:rPr>
              <w:t>100Gbps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Forwarding rate min. </w:t>
            </w:r>
            <w:r>
              <w:rPr>
                <w:rFonts w:cstheme="minorHAnsi"/>
                <w:sz w:val="20"/>
                <w:szCs w:val="20"/>
              </w:rPr>
              <w:t>100Mpps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Pamięć procesora  min. 512MB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Bufor pamięci dla pakietów minimum 1.5MB</w:t>
            </w:r>
          </w:p>
        </w:tc>
        <w:tc>
          <w:tcPr>
            <w:tcW w:w="2313" w:type="dxa"/>
          </w:tcPr>
          <w:p w:rsidR="002D5172" w:rsidRDefault="002D5172">
            <w:pPr>
              <w:pStyle w:val="Akapitzlist"/>
              <w:tabs>
                <w:tab w:val="left" w:pos="0"/>
              </w:tabs>
              <w:spacing w:line="240" w:lineRule="auto"/>
              <w:ind w:left="310"/>
              <w:rPr>
                <w:rFonts w:eastAsia="Calibri"/>
                <w:bCs/>
                <w:sz w:val="20"/>
                <w:szCs w:val="20"/>
              </w:rPr>
            </w:pPr>
          </w:p>
          <w:p w:rsidR="002D5172" w:rsidRDefault="002D5172">
            <w:pPr>
              <w:tabs>
                <w:tab w:val="left" w:pos="0"/>
              </w:tabs>
              <w:spacing w:line="240" w:lineRule="auto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Funkcjonalność warstwy II</w:t>
            </w:r>
          </w:p>
        </w:tc>
        <w:tc>
          <w:tcPr>
            <w:tcW w:w="3887" w:type="dxa"/>
          </w:tcPr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Obsługa minimum 512 wirtualnych sieci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Wsparcie dla agregacji LACP 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Obsługa min 8 grup LACP i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8 portów fizycznych per grupa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Obsługa technologii port mirroring oraz remote port mirroring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Obsługa funkcjonalnościi Voice vlan oraz Critical voice vlan (dostęp do vlan voice, w przypadku gdy niedostępny jest serwer Radius)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Obsługa Multicastów , w tym MLD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snooping oraz IGMP Snooping.</w:t>
            </w:r>
          </w:p>
        </w:tc>
        <w:tc>
          <w:tcPr>
            <w:tcW w:w="2313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Funkcjonalność warstwy III</w:t>
            </w:r>
          </w:p>
        </w:tc>
        <w:tc>
          <w:tcPr>
            <w:tcW w:w="3887" w:type="dxa"/>
          </w:tcPr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Obsługa minimum 256 wpisów routingu statycznego IPv4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Obsługa minimum 256 wpisów routingu dynamicznego IPv4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Obsługa protokołu RIP2</w:t>
            </w:r>
          </w:p>
        </w:tc>
        <w:tc>
          <w:tcPr>
            <w:tcW w:w="2313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Inne funkcjonalności</w:t>
            </w:r>
          </w:p>
        </w:tc>
        <w:tc>
          <w:tcPr>
            <w:tcW w:w="3887" w:type="dxa"/>
          </w:tcPr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Obsługa 802.1x z dynamicznym przydziałem list ACL,  Mac Based Authentication Bypass  oraz Captive Portal  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Obsługa list kontroli dostępu opartych o adresy MAC i IP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Obsługa czasowych list kontroli dostępu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Obsługa protokołu co najmniej jednego z protokołów (</w:t>
            </w:r>
            <w:r>
              <w:rPr>
                <w:sz w:val="20"/>
                <w:szCs w:val="20"/>
              </w:rPr>
              <w:t>NetFlow, SFlow, IPFIX, NSEL), podać jaki protokół: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Obsługa kolejek QoS na portach fizycznych</w:t>
            </w:r>
          </w:p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3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Moduły optyczne</w:t>
            </w:r>
          </w:p>
        </w:tc>
        <w:tc>
          <w:tcPr>
            <w:tcW w:w="3887" w:type="dxa"/>
          </w:tcPr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 x zalecany przez producenta urządzenia moduł optyczny SFP – jednomodowy – podać jaki: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1 x zalecany przez producenta urządzenia moduł optyczny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SFP – wielomodowy  – podać jaki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 x zalecany przez producenta urządzenia moduł optyczny SFP+ - wielomodowy  – podać jaki</w:t>
            </w:r>
          </w:p>
        </w:tc>
        <w:tc>
          <w:tcPr>
            <w:tcW w:w="2313" w:type="dxa"/>
          </w:tcPr>
          <w:p w:rsidR="002D5172" w:rsidRDefault="002D517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Zgodność z protokołami</w:t>
            </w:r>
          </w:p>
        </w:tc>
        <w:tc>
          <w:tcPr>
            <w:tcW w:w="3887" w:type="dxa"/>
          </w:tcPr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802.1Q VLAN Tagging, Double VLAN Tagging, GVRP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802.1S Multiple Spanning Tree (MSTP)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802.1v Protocol-based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VLANs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802.1W Rapid Spanning Tree (RSTP)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802.1X Network Access Control, Auto VLAN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802.2 Logical Link Control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802.3ab Gigabit Ethernet (1000BASE-T)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802.3ac Frame Extensions for VLAN Tagging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802.3ad Link Aggregation with LACP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802.3AX LAG Load Balancing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802.3az Energy Efficient Ethernet (EEE)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802.3u Fast Ethernet (100BASE-TX) on Management Ports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802.3x Flow Control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802.3z Gigabit Ethernet (1000BASE-X)</w:t>
            </w:r>
          </w:p>
          <w:p w:rsidR="002D5172" w:rsidRDefault="00131E0A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ANSI LLDP-MED (TIA-1057)</w:t>
            </w:r>
          </w:p>
        </w:tc>
        <w:tc>
          <w:tcPr>
            <w:tcW w:w="2313" w:type="dxa"/>
          </w:tcPr>
          <w:p w:rsidR="002D5172" w:rsidRDefault="002D5172">
            <w:pPr>
              <w:pStyle w:val="Akapitzlist"/>
              <w:numPr>
                <w:ilvl w:val="1"/>
                <w:numId w:val="3"/>
              </w:numPr>
              <w:spacing w:line="240" w:lineRule="auto"/>
              <w:ind w:left="310" w:hanging="422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Zgodność ze standardami RFC w zakresie zarządzania siecią i bezpieczeństwa</w:t>
            </w:r>
          </w:p>
        </w:tc>
        <w:tc>
          <w:tcPr>
            <w:tcW w:w="3887" w:type="dxa"/>
          </w:tcPr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121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 Concise MIB Definitions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1213 MIB-II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1215 SNMP Traps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1286 Bridge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1442 SMIv2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1451 Manager-toManager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1492 TACACS+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1493 Managed Objects for Bridges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1573 Evolution of Interfaces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1612 DNS Resolver MIB Extensions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1643 Ethernet-like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1757 RMON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1867 HTML/2.0 Forms with File Upload Extensions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1901 Community-based SNMPv2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1907 SNMPv2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2011 IP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2012 TCP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2013 UDP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2096 IP Forwarding Table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2233 Interfaces Group using SMIv2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2271 SNMP Framework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2295 Transport Content Negotiation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2296 Remote Variant Selection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2346 AES Ciphersuites for TLS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2576 Coexistence Between SNMPv1/v2/v3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2578 SMIv2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2579 Textual Conventions for SMIv2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2580 Conformance Statements for SMIv2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2613 RMON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2618 RADIUS Authentication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2620 RADIUS Accounting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2665 Ethernet-like Interfaces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2674 Extended Bridge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2737 ENTITY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2818 HTTP over TLS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2863 Interfaces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2865 RADIUS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2866 RADIUS Accounting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2868 RADIUS Attributes for Tunnel Prot.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2869 RADIUS Extensions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3410 Internet Standard Mgmt. Framework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3411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SNMP Management Framework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3412 Message Processing and Dispatching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3413 SNMP Applications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3414 User-based security model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3415 View-based control model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3416 SNMPv2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3418 SNMP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3580 802.1X with RADIUS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3737 Registry of RMOM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4086 Randomness Requirements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113 UDP MIB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4251 SSHv2 Protocol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4252 SSHv2 Authentication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4253 SSHv2 Transport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4254 SSHv2 Connection Protocol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4419 SSHv2 Transport Layer Protocol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4521 LDAP Extensions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4716 SECSH Public Key File Format</w:t>
            </w:r>
          </w:p>
          <w:p w:rsidR="002D5172" w:rsidRDefault="00131E0A">
            <w:pPr>
              <w:pStyle w:val="Akapitzlist"/>
              <w:numPr>
                <w:ilvl w:val="0"/>
                <w:numId w:val="30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6101 SSL</w:t>
            </w:r>
          </w:p>
        </w:tc>
        <w:tc>
          <w:tcPr>
            <w:tcW w:w="2313" w:type="dxa"/>
          </w:tcPr>
          <w:p w:rsidR="002D5172" w:rsidRDefault="002D5172">
            <w:pPr>
              <w:pStyle w:val="Akapitzlist"/>
              <w:numPr>
                <w:ilvl w:val="1"/>
                <w:numId w:val="3"/>
              </w:numPr>
              <w:spacing w:line="240" w:lineRule="auto"/>
              <w:ind w:left="310" w:hanging="422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Warunki środowiskowe</w:t>
            </w:r>
          </w:p>
        </w:tc>
        <w:tc>
          <w:tcPr>
            <w:tcW w:w="3887" w:type="dxa"/>
          </w:tcPr>
          <w:p w:rsidR="002D5172" w:rsidRDefault="00131E0A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Przystosowanie do pracy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w temperaturze minimum w zakresie 0-45 stopni Celcjusza</w:t>
            </w: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Przystosowanie do pracy w wilgotności minimum w zakresie 10-90 procent wilgotności</w:t>
            </w:r>
          </w:p>
        </w:tc>
        <w:tc>
          <w:tcPr>
            <w:tcW w:w="2313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 i serwis</w:t>
            </w:r>
          </w:p>
        </w:tc>
        <w:tc>
          <w:tcPr>
            <w:tcW w:w="3887" w:type="dxa"/>
          </w:tcPr>
          <w:p w:rsidR="002D5172" w:rsidRDefault="00131E0A">
            <w:pPr>
              <w:pStyle w:val="Akapitzlist"/>
              <w:spacing w:line="240" w:lineRule="auto"/>
              <w:ind w:left="-112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Min. okres okre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ś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lony w SIWS , z czasem reakcji Nast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pny Dzie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ń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Roboczy, mo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ż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liwo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ść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zg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ł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aszania awarii w trybie 24x7x365 poprzez stron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internetow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i/lub e-mail oraz telefonicznie w dni robocze w godzinach 8-16. </w:t>
            </w:r>
          </w:p>
          <w:p w:rsidR="002D5172" w:rsidRDefault="002D5172">
            <w:pPr>
              <w:pStyle w:val="Akapitzlist"/>
              <w:spacing w:line="240" w:lineRule="auto"/>
              <w:ind w:left="-112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</w:p>
          <w:p w:rsidR="002D5172" w:rsidRDefault="00131E0A">
            <w:pPr>
              <w:pStyle w:val="Akapitzlist"/>
              <w:spacing w:line="240" w:lineRule="auto"/>
              <w:ind w:left="-112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Og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ó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lny czas naprawy wraz z transportem nie mo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ż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e przekroczy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ć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30 dni roboczych. </w:t>
            </w:r>
          </w:p>
          <w:p w:rsidR="002D5172" w:rsidRDefault="002D5172">
            <w:pPr>
              <w:pStyle w:val="Akapitzlist"/>
              <w:spacing w:line="240" w:lineRule="auto"/>
              <w:ind w:left="-112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</w:p>
          <w:p w:rsidR="002D5172" w:rsidRDefault="00131E0A">
            <w:pPr>
              <w:pStyle w:val="Akapitzlist"/>
              <w:spacing w:line="240" w:lineRule="auto"/>
              <w:ind w:left="-112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Nie p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óź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niej ni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ż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nast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pnego dnia po przekroczeniu terminu 3 dni roboczych obowi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zany jest dostarczy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ć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sprz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t zast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pczy o parametrach umo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ż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liwiaj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cych poprawn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prac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sieci  w ramach wykonanej konfiguracji.</w:t>
            </w:r>
          </w:p>
          <w:p w:rsidR="002D5172" w:rsidRDefault="002D5172">
            <w:pPr>
              <w:pStyle w:val="Akapitzlist"/>
              <w:spacing w:line="240" w:lineRule="auto"/>
              <w:ind w:left="-112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</w:p>
          <w:p w:rsidR="002D5172" w:rsidRDefault="00131E0A">
            <w:pPr>
              <w:pStyle w:val="Akapitzlist"/>
              <w:spacing w:line="240" w:lineRule="auto"/>
              <w:ind w:left="-112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Nie p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óź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niej ni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ż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nas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t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pnego dnia po przekroczenia terminu 30 dni wykonawca obowi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zany jest dostarczy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ć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nowy sprz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t w miejsce uszkodzonego.</w:t>
            </w:r>
          </w:p>
          <w:p w:rsidR="002D5172" w:rsidRDefault="002D5172">
            <w:pPr>
              <w:pStyle w:val="Akapitzlist"/>
              <w:spacing w:line="240" w:lineRule="auto"/>
              <w:ind w:left="-112"/>
              <w:rPr>
                <w:rFonts w:eastAsia="Calibri" w:hAnsi="Calibri"/>
                <w:sz w:val="20"/>
                <w:szCs w:val="20"/>
                <w:shd w:val="clear" w:color="auto" w:fill="FFFFFF"/>
              </w:rPr>
            </w:pPr>
          </w:p>
          <w:p w:rsidR="002D5172" w:rsidRDefault="00131E0A">
            <w:pPr>
              <w:pStyle w:val="Akapitzlist"/>
              <w:spacing w:line="240" w:lineRule="auto"/>
              <w:ind w:left="-112"/>
              <w:rPr>
                <w:sz w:val="20"/>
                <w:szCs w:val="20"/>
              </w:rPr>
            </w:pP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Wykonawca zobowi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zuje si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zapewni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ć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dost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p do najnowszych sterownik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ó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w i uaktualnie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ń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 xml:space="preserve"> na stronie producenta sprz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tu realizowany poprzez poda</w:t>
            </w:r>
            <w:r>
              <w:rPr>
                <w:rFonts w:eastAsia="Calibri" w:hAnsi="Calibri"/>
                <w:sz w:val="20"/>
                <w:szCs w:val="20"/>
                <w:shd w:val="clear" w:color="auto" w:fill="FFFFFF"/>
              </w:rPr>
              <w:t>nie na dedykowanej stronie internetowej producenta numeru seryjnego lub modelu.</w:t>
            </w:r>
          </w:p>
        </w:tc>
        <w:tc>
          <w:tcPr>
            <w:tcW w:w="2313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Dostawa i odbiór sprzętu</w:t>
            </w:r>
          </w:p>
        </w:tc>
        <w:tc>
          <w:tcPr>
            <w:tcW w:w="3887" w:type="dxa"/>
          </w:tcPr>
          <w:p w:rsidR="002D5172" w:rsidRDefault="00131E0A">
            <w:pPr>
              <w:pStyle w:val="Akapitzlist"/>
              <w:spacing w:line="240" w:lineRule="auto"/>
              <w:ind w:left="-112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Wykonawca dostarcza sprzęt do siedziby Zamawiającego w oryginalnie zapakowanych i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zaplombowanych opakowaniach w ustalonym z Zamawiającym terminie.</w:t>
            </w:r>
          </w:p>
          <w:p w:rsidR="002D5172" w:rsidRDefault="002D5172">
            <w:pPr>
              <w:pStyle w:val="Akapitzlist"/>
              <w:spacing w:line="240" w:lineRule="auto"/>
              <w:ind w:left="-112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2D5172" w:rsidRDefault="00131E0A">
            <w:pPr>
              <w:pStyle w:val="Akapitzlist"/>
              <w:spacing w:line="240" w:lineRule="auto"/>
              <w:ind w:left="-112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U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rządzenia po dostarczeniu podlegają przeglądowi i ocenie przez Zamawiającego w obecności przedstawiciela Wykonawcy w ustalonym z Zamawiającym terminie.</w:t>
            </w:r>
          </w:p>
          <w:p w:rsidR="002D5172" w:rsidRDefault="002D5172">
            <w:pPr>
              <w:pStyle w:val="Akapitzlist"/>
              <w:spacing w:line="240" w:lineRule="auto"/>
              <w:ind w:left="-112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2D5172" w:rsidRDefault="00131E0A">
            <w:pPr>
              <w:pStyle w:val="Akapitzlist"/>
              <w:spacing w:line="240" w:lineRule="auto"/>
              <w:ind w:left="-112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Zgodnie z ustalonym z Zamawiającym harmonogramem Wykonawca:</w:t>
            </w: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tabs>
                <w:tab w:val="clear" w:pos="420"/>
              </w:tabs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rozmieszcza i podłącza sprzęt do wskazanych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przez zamawiającego źródeł energii oraz punktów dostępowych sieci LAN znajdujących się w siedzibie Zamawiającego.</w:t>
            </w: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dokonuje uruchomienia, instalacji, konfiguracji oraz aktywacji licencji (o ile jest to wymagane) niezbędnych do osiągnięcia funkcjonalności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opisanej w OPZ .</w:t>
            </w:r>
          </w:p>
        </w:tc>
        <w:tc>
          <w:tcPr>
            <w:tcW w:w="2313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Oświadczenia</w:t>
            </w:r>
          </w:p>
        </w:tc>
        <w:tc>
          <w:tcPr>
            <w:tcW w:w="3887" w:type="dxa"/>
          </w:tcPr>
          <w:p w:rsidR="002D5172" w:rsidRDefault="00131E0A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  <w:u w:val="single"/>
              </w:rPr>
              <w:t>Zamawiający wymaga a Wykonawca oświadcza, że oferowane urządzenia sieciowe spełniają poniższe wymogi i standardy:</w:t>
            </w: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Są wyprodukowane z zachowaniem normy jakościowej ISO 9001 oraz ISO 14001 lub równoważnych środków zapewnienia </w:t>
            </w:r>
            <w:r>
              <w:rPr>
                <w:rFonts w:cstheme="minorHAnsi"/>
                <w:sz w:val="20"/>
                <w:szCs w:val="20"/>
              </w:rPr>
              <w:t>jakości;</w:t>
            </w: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Posiadają deklarację zgodności CE; </w:t>
            </w: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są zgodne z standardem RoHS (oświadczenie producenta lub przedstawiciela producenta załączyć do oferty)</w:t>
            </w:r>
          </w:p>
          <w:p w:rsidR="002D5172" w:rsidRDefault="002D5172">
            <w:pPr>
              <w:pStyle w:val="Akapitzlist"/>
              <w:suppressAutoHyphens w:val="0"/>
              <w:spacing w:line="240" w:lineRule="auto"/>
              <w:ind w:left="284"/>
              <w:rPr>
                <w:rFonts w:cstheme="minorHAnsi"/>
                <w:sz w:val="20"/>
                <w:szCs w:val="20"/>
              </w:rPr>
            </w:pPr>
          </w:p>
          <w:p w:rsidR="002D5172" w:rsidRDefault="00131E0A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  <w:u w:val="single"/>
              </w:rPr>
              <w:t xml:space="preserve">Zamawiający wymaga a Wykonawca oświadcza, że w celu dokonania odbioru końcowego przez Zamawiającego </w:t>
            </w:r>
            <w:r>
              <w:rPr>
                <w:rFonts w:cstheme="minorHAnsi"/>
                <w:b/>
                <w:sz w:val="20"/>
                <w:szCs w:val="20"/>
                <w:u w:val="single"/>
              </w:rPr>
              <w:t>Wykonawca złoży następujące dokumenty:</w:t>
            </w:r>
          </w:p>
          <w:p w:rsidR="002D5172" w:rsidRDefault="002D5172">
            <w:pPr>
              <w:pStyle w:val="Akapitzlist"/>
              <w:ind w:left="284"/>
              <w:rPr>
                <w:rFonts w:cstheme="minorHAnsi"/>
                <w:sz w:val="20"/>
                <w:szCs w:val="20"/>
              </w:rPr>
            </w:pP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Certyfikat ISO 9001:2000 producenta lub równoważny dokument zapewnienia jakości dla oferowanego urządzenia.</w:t>
            </w: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Certyfikat ISO 14001 producenta lub równoważny dokument zapewnienia ochrony środowiska.</w:t>
            </w:r>
          </w:p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3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Konfiguracja</w:t>
            </w:r>
          </w:p>
        </w:tc>
        <w:tc>
          <w:tcPr>
            <w:tcW w:w="3887" w:type="dxa"/>
          </w:tcPr>
          <w:p w:rsidR="002D5172" w:rsidRDefault="00131E0A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</w:t>
            </w:r>
            <w:r>
              <w:rPr>
                <w:rFonts w:cstheme="minorHAnsi"/>
                <w:sz w:val="20"/>
                <w:szCs w:val="20"/>
              </w:rPr>
              <w:t xml:space="preserve"> konfiguracji wspólnej dla UTM i switchy w specyfikacji urządzenia UTM</w:t>
            </w:r>
          </w:p>
        </w:tc>
        <w:tc>
          <w:tcPr>
            <w:tcW w:w="2313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2D5172" w:rsidRDefault="002D5172"/>
    <w:p w:rsidR="002D5172" w:rsidRDefault="00131E0A">
      <w:pPr>
        <w:pStyle w:val="Nagwek1"/>
      </w:pPr>
      <w:r>
        <w:lastRenderedPageBreak/>
        <w:t>4. UPS</w:t>
      </w:r>
    </w:p>
    <w:p w:rsidR="002D5172" w:rsidRDefault="002D5172">
      <w:pPr>
        <w:ind w:left="-284" w:right="-567"/>
      </w:pPr>
    </w:p>
    <w:tbl>
      <w:tblPr>
        <w:tblStyle w:val="Tabela-Siatka"/>
        <w:tblW w:w="8822" w:type="dxa"/>
        <w:tblLayout w:type="fixed"/>
        <w:tblLook w:val="04A0" w:firstRow="1" w:lastRow="0" w:firstColumn="1" w:lastColumn="0" w:noHBand="0" w:noVBand="1"/>
      </w:tblPr>
      <w:tblGrid>
        <w:gridCol w:w="2631"/>
        <w:gridCol w:w="3851"/>
        <w:gridCol w:w="2340"/>
      </w:tblGrid>
      <w:tr w:rsidR="002D5172">
        <w:tc>
          <w:tcPr>
            <w:tcW w:w="8822" w:type="dxa"/>
            <w:gridSpan w:val="3"/>
            <w:vAlign w:val="center"/>
          </w:tcPr>
          <w:p w:rsidR="002D5172" w:rsidRDefault="00131E0A">
            <w:pPr>
              <w:keepNext/>
              <w:keepLines/>
              <w:suppressAutoHyphens/>
              <w:spacing w:before="360" w:after="120" w:line="240" w:lineRule="auto"/>
              <w:jc w:val="center"/>
              <w:outlineLvl w:val="1"/>
              <w:rPr>
                <w:rFonts w:ascii="Arial" w:eastAsiaTheme="majorEastAsia" w:hAnsi="Arial" w:cs="Arial"/>
                <w:b/>
              </w:rPr>
            </w:pPr>
            <w:r>
              <w:rPr>
                <w:rFonts w:ascii="Arial" w:eastAsiaTheme="majorEastAsia" w:hAnsi="Arial" w:cs="Arial"/>
                <w:b/>
              </w:rPr>
              <w:t xml:space="preserve">Dostawa </w:t>
            </w:r>
            <w:r>
              <w:rPr>
                <w:rFonts w:ascii="Arial" w:eastAsiaTheme="majorEastAsia" w:hAnsi="Arial" w:cs="Arial"/>
                <w:b/>
              </w:rPr>
              <w:t>UPS</w:t>
            </w:r>
            <w:r>
              <w:rPr>
                <w:rFonts w:ascii="Arial" w:eastAsiaTheme="majorEastAsia" w:hAnsi="Arial" w:cs="Arial"/>
                <w:b/>
              </w:rPr>
              <w:t xml:space="preserve"> - </w:t>
            </w:r>
            <w:r>
              <w:rPr>
                <w:rFonts w:ascii="Arial" w:eastAsiaTheme="majorEastAsia" w:hAnsi="Arial" w:cs="Arial"/>
                <w:b/>
              </w:rPr>
              <w:t>formularz oferty</w:t>
            </w:r>
          </w:p>
          <w:p w:rsidR="002D5172" w:rsidRDefault="002D5172">
            <w:pPr>
              <w:suppressAutoHyphens/>
              <w:spacing w:after="0" w:line="240" w:lineRule="auto"/>
              <w:jc w:val="center"/>
            </w:pPr>
          </w:p>
        </w:tc>
      </w:tr>
      <w:tr w:rsidR="002D5172">
        <w:tc>
          <w:tcPr>
            <w:tcW w:w="2631" w:type="dxa"/>
            <w:vAlign w:val="center"/>
          </w:tcPr>
          <w:p w:rsidR="002D5172" w:rsidRDefault="00131E0A">
            <w:pPr>
              <w:suppressAutoHyphens/>
              <w:spacing w:before="100" w:beforeAutospacing="1" w:after="100" w:afterAutospacing="1" w:line="256" w:lineRule="auto"/>
              <w:jc w:val="center"/>
            </w:pPr>
            <w:r>
              <w:rPr>
                <w:rFonts w:ascii="Calibri" w:eastAsia="Times New Roman" w:hAnsi="Calibri" w:cs="Times New Roman"/>
                <w:lang w:eastAsia="pl-PL"/>
              </w:rPr>
              <w:t>PARAMETR</w:t>
            </w:r>
          </w:p>
        </w:tc>
        <w:tc>
          <w:tcPr>
            <w:tcW w:w="3851" w:type="dxa"/>
            <w:vAlign w:val="center"/>
          </w:tcPr>
          <w:p w:rsidR="002D5172" w:rsidRDefault="00131E0A">
            <w:pPr>
              <w:suppressAutoHyphens/>
              <w:spacing w:before="100" w:beforeAutospacing="1" w:after="100" w:afterAutospacing="1" w:line="256" w:lineRule="auto"/>
              <w:jc w:val="center"/>
            </w:pPr>
            <w:r>
              <w:rPr>
                <w:rFonts w:ascii="Calibri" w:eastAsia="Times New Roman" w:hAnsi="Calibri" w:cs="Times New Roman"/>
                <w:lang w:eastAsia="pl-PL"/>
              </w:rPr>
              <w:t>WYMAGANIA</w:t>
            </w:r>
          </w:p>
        </w:tc>
        <w:tc>
          <w:tcPr>
            <w:tcW w:w="2340" w:type="dxa"/>
            <w:vAlign w:val="center"/>
          </w:tcPr>
          <w:p w:rsidR="002D5172" w:rsidRDefault="00131E0A">
            <w:pPr>
              <w:suppressAutoHyphens/>
              <w:spacing w:before="100" w:beforeAutospacing="1" w:after="100" w:afterAutospacing="1" w:line="256" w:lineRule="auto"/>
              <w:jc w:val="center"/>
            </w:pPr>
            <w:r>
              <w:rPr>
                <w:rFonts w:ascii="Calibri" w:eastAsia="Times New Roman" w:hAnsi="Calibri" w:cs="Times New Roman"/>
                <w:lang w:eastAsia="pl-PL"/>
              </w:rPr>
              <w:t>SPECYFIKACJA I PARAMETRY PROPONOWANEGO SPRZĘTU/ROZWIĄZANIA</w:t>
            </w: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Sprzęt wyprodukowany</w:t>
            </w:r>
          </w:p>
        </w:tc>
        <w:tc>
          <w:tcPr>
            <w:tcW w:w="385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Nie wcześniej niż </w:t>
            </w:r>
            <w:r>
              <w:rPr>
                <w:rFonts w:eastAsia="Calibri"/>
                <w:sz w:val="20"/>
                <w:szCs w:val="20"/>
              </w:rPr>
              <w:t xml:space="preserve">12 miesięcy przed datą </w:t>
            </w:r>
            <w:r>
              <w:rPr>
                <w:rFonts w:eastAsia="Calibri"/>
                <w:sz w:val="20"/>
                <w:szCs w:val="20"/>
              </w:rPr>
              <w:t>publikacji ogłoszenia</w:t>
            </w:r>
          </w:p>
        </w:tc>
        <w:tc>
          <w:tcPr>
            <w:tcW w:w="2340" w:type="dxa"/>
          </w:tcPr>
          <w:p w:rsidR="002D5172" w:rsidRDefault="002D5172">
            <w:pPr>
              <w:suppressAutoHyphens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2D5172">
        <w:trPr>
          <w:trHeight w:val="296"/>
        </w:trPr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Obudowa </w:t>
            </w:r>
          </w:p>
        </w:tc>
        <w:tc>
          <w:tcPr>
            <w:tcW w:w="3851" w:type="dxa"/>
          </w:tcPr>
          <w:p w:rsidR="002D5172" w:rsidRDefault="00131E0A">
            <w:pPr>
              <w:suppressAutoHyphens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pl"/>
              </w:rPr>
              <w:t xml:space="preserve">Typu </w:t>
            </w:r>
            <w:r>
              <w:rPr>
                <w:bCs/>
                <w:sz w:val="20"/>
                <w:szCs w:val="20"/>
              </w:rPr>
              <w:t>RACK 1 lub 2 U</w:t>
            </w:r>
          </w:p>
        </w:tc>
        <w:tc>
          <w:tcPr>
            <w:tcW w:w="2340" w:type="dxa"/>
          </w:tcPr>
          <w:p w:rsidR="002D5172" w:rsidRDefault="002D5172">
            <w:pPr>
              <w:suppressAutoHyphens/>
              <w:spacing w:after="0" w:line="240" w:lineRule="auto"/>
              <w:rPr>
                <w:bCs/>
                <w:sz w:val="20"/>
                <w:szCs w:val="20"/>
                <w:lang w:val="pl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Napięcie wejściowe</w:t>
            </w:r>
          </w:p>
        </w:tc>
        <w:tc>
          <w:tcPr>
            <w:tcW w:w="3851" w:type="dxa"/>
          </w:tcPr>
          <w:p w:rsidR="002D5172" w:rsidRDefault="00131E0A">
            <w:pPr>
              <w:pStyle w:val="Akapitzlist"/>
              <w:spacing w:line="240" w:lineRule="auto"/>
              <w:ind w:left="-112" w:firstLineChars="50" w:firstLin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napięcia wejściowego 160-270 V 50 Hz wartości skutecznej</w:t>
            </w:r>
          </w:p>
        </w:tc>
        <w:tc>
          <w:tcPr>
            <w:tcW w:w="2340" w:type="dxa"/>
          </w:tcPr>
          <w:p w:rsidR="002D5172" w:rsidRDefault="002D5172">
            <w:pPr>
              <w:pStyle w:val="Akapitzlist"/>
              <w:spacing w:line="240" w:lineRule="auto"/>
              <w:ind w:left="-112" w:firstLineChars="50" w:firstLine="100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Napięcie wyjściowe</w:t>
            </w:r>
          </w:p>
        </w:tc>
        <w:tc>
          <w:tcPr>
            <w:tcW w:w="385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Czysta sinusoida, 50 Hz, 230V wartości skutecznej</w:t>
            </w:r>
          </w:p>
        </w:tc>
        <w:tc>
          <w:tcPr>
            <w:tcW w:w="2340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przełączenia</w:t>
            </w:r>
          </w:p>
        </w:tc>
        <w:tc>
          <w:tcPr>
            <w:tcW w:w="385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Maksymalnie 6 ms</w:t>
            </w:r>
          </w:p>
        </w:tc>
        <w:tc>
          <w:tcPr>
            <w:tcW w:w="2340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Czas </w:t>
            </w:r>
            <w:r>
              <w:rPr>
                <w:sz w:val="20"/>
                <w:szCs w:val="20"/>
              </w:rPr>
              <w:t>pracy na baterii</w:t>
            </w:r>
          </w:p>
        </w:tc>
        <w:tc>
          <w:tcPr>
            <w:tcW w:w="385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 7 min. przy obciążeniu 50%, min. 30 min. przy obciążeniu 200W</w:t>
            </w:r>
          </w:p>
        </w:tc>
        <w:tc>
          <w:tcPr>
            <w:tcW w:w="2340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ładowania po pełnym rozładowaniu</w:t>
            </w:r>
          </w:p>
        </w:tc>
        <w:tc>
          <w:tcPr>
            <w:tcW w:w="385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Max. 4 godz.</w:t>
            </w:r>
          </w:p>
        </w:tc>
        <w:tc>
          <w:tcPr>
            <w:tcW w:w="2340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 znamionowa</w:t>
            </w:r>
          </w:p>
        </w:tc>
        <w:tc>
          <w:tcPr>
            <w:tcW w:w="3851" w:type="dxa"/>
          </w:tcPr>
          <w:p w:rsidR="002D5172" w:rsidRDefault="00131E0A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bidi="ar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bidi="ar"/>
              </w:rPr>
              <w:t>Min. 1300 W, min. 1500 VA</w:t>
            </w:r>
          </w:p>
        </w:tc>
        <w:tc>
          <w:tcPr>
            <w:tcW w:w="2340" w:type="dxa"/>
          </w:tcPr>
          <w:p w:rsidR="002D5172" w:rsidRDefault="002D517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bidi="ar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Komunikacja</w:t>
            </w:r>
          </w:p>
        </w:tc>
        <w:tc>
          <w:tcPr>
            <w:tcW w:w="3851" w:type="dxa"/>
          </w:tcPr>
          <w:p w:rsidR="002D5172" w:rsidRDefault="00131E0A">
            <w:pPr>
              <w:pStyle w:val="Akapitzlist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Port komunikacyjny USB, wyświetlacz, sterowanie UPS z </w:t>
            </w:r>
            <w:r>
              <w:rPr>
                <w:sz w:val="20"/>
                <w:szCs w:val="20"/>
              </w:rPr>
              <w:t>wbudowanej klawiatury oraz poprzez dołączone oprogramowanie</w:t>
            </w:r>
          </w:p>
        </w:tc>
        <w:tc>
          <w:tcPr>
            <w:tcW w:w="2340" w:type="dxa"/>
          </w:tcPr>
          <w:p w:rsidR="002D5172" w:rsidRDefault="002D5172">
            <w:pPr>
              <w:pStyle w:val="Akapitzlist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Wyjścia 230V</w:t>
            </w:r>
          </w:p>
        </w:tc>
        <w:tc>
          <w:tcPr>
            <w:tcW w:w="3851" w:type="dxa"/>
          </w:tcPr>
          <w:p w:rsidR="002D5172" w:rsidRDefault="00131E0A">
            <w:pPr>
              <w:pStyle w:val="Akapitzlist"/>
              <w:spacing w:line="240" w:lineRule="auto"/>
              <w:ind w:left="-112" w:firstLineChars="50" w:firstLine="10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Min 4 gniazda IEC C13 (10A)</w:t>
            </w:r>
          </w:p>
        </w:tc>
        <w:tc>
          <w:tcPr>
            <w:tcW w:w="2340" w:type="dxa"/>
          </w:tcPr>
          <w:p w:rsidR="002D5172" w:rsidRDefault="002D5172">
            <w:pPr>
              <w:pStyle w:val="Akapitzlist"/>
              <w:spacing w:line="240" w:lineRule="auto"/>
              <w:ind w:left="-112" w:firstLineChars="50" w:firstLine="100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Akcesoria</w:t>
            </w:r>
          </w:p>
        </w:tc>
        <w:tc>
          <w:tcPr>
            <w:tcW w:w="3851" w:type="dxa"/>
          </w:tcPr>
          <w:p w:rsidR="002D5172" w:rsidRDefault="00131E0A">
            <w:pPr>
              <w:suppressAutoHyphens/>
              <w:spacing w:after="0" w:line="240" w:lineRule="auto"/>
              <w:rPr>
                <w:rFonts w:eastAsia="Calibri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Kabel zasilający, kabel USB, kable </w:t>
            </w:r>
            <w:r>
              <w:rPr>
                <w:rFonts w:eastAsia="Calibri"/>
                <w:bCs/>
                <w:sz w:val="20"/>
                <w:szCs w:val="20"/>
              </w:rPr>
              <w:t>IEC C13/C14 ( Liczba kabli odpowiednia do liczby wyjść zasilacza )</w:t>
            </w:r>
          </w:p>
        </w:tc>
        <w:tc>
          <w:tcPr>
            <w:tcW w:w="2340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Oprogramowanie </w:t>
            </w:r>
          </w:p>
        </w:tc>
        <w:tc>
          <w:tcPr>
            <w:tcW w:w="385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Oprogramowanie w </w:t>
            </w:r>
            <w:r>
              <w:rPr>
                <w:sz w:val="20"/>
                <w:szCs w:val="20"/>
              </w:rPr>
              <w:t>języku polskim umożliwiające komunikację z komputerem o funkcjonalności:</w:t>
            </w:r>
          </w:p>
          <w:p w:rsidR="002D5172" w:rsidRDefault="00131E0A">
            <w:pPr>
              <w:numPr>
                <w:ilvl w:val="0"/>
                <w:numId w:val="31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podgląd aktualnych parametrów UPS</w:t>
            </w:r>
          </w:p>
          <w:p w:rsidR="002D5172" w:rsidRDefault="00131E0A">
            <w:pPr>
              <w:numPr>
                <w:ilvl w:val="0"/>
                <w:numId w:val="31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powiadamianie e-mail o wybranych zdarzeniach</w:t>
            </w:r>
          </w:p>
          <w:p w:rsidR="002D5172" w:rsidRDefault="00131E0A">
            <w:pPr>
              <w:numPr>
                <w:ilvl w:val="0"/>
                <w:numId w:val="31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logowanie zdarzeń</w:t>
            </w:r>
          </w:p>
          <w:p w:rsidR="002D5172" w:rsidRDefault="00131E0A">
            <w:pPr>
              <w:numPr>
                <w:ilvl w:val="0"/>
                <w:numId w:val="31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autotestu, możliwość zdefiniowania harmonogramu</w:t>
            </w:r>
          </w:p>
          <w:p w:rsidR="002D5172" w:rsidRDefault="00131E0A">
            <w:pPr>
              <w:numPr>
                <w:ilvl w:val="0"/>
                <w:numId w:val="31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skonfigurowania ha</w:t>
            </w:r>
            <w:r>
              <w:rPr>
                <w:sz w:val="20"/>
                <w:szCs w:val="20"/>
              </w:rPr>
              <w:t>rmonogramu wyłączeń i włączeń</w:t>
            </w:r>
          </w:p>
          <w:p w:rsidR="002D5172" w:rsidRDefault="00131E0A">
            <w:pPr>
              <w:numPr>
                <w:ilvl w:val="0"/>
                <w:numId w:val="31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automatyczne zamknięcie systemu operacyjnego zasilanego komputera </w:t>
            </w:r>
          </w:p>
          <w:p w:rsidR="002D5172" w:rsidRDefault="00131E0A">
            <w:pPr>
              <w:numPr>
                <w:ilvl w:val="0"/>
                <w:numId w:val="31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definiowanie parametrów zamknięcia systemu ( czas od zaniku zasilania, %% naładowania baterii, definiowanie czasu niezbędnego do zamknięcia monitorowanego syst</w:t>
            </w:r>
            <w:r>
              <w:rPr>
                <w:sz w:val="20"/>
                <w:szCs w:val="20"/>
              </w:rPr>
              <w:t>emu)</w:t>
            </w:r>
          </w:p>
        </w:tc>
        <w:tc>
          <w:tcPr>
            <w:tcW w:w="2340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</w:t>
            </w:r>
          </w:p>
        </w:tc>
        <w:tc>
          <w:tcPr>
            <w:tcW w:w="3851" w:type="dxa"/>
          </w:tcPr>
          <w:p w:rsidR="002D5172" w:rsidRDefault="00131E0A">
            <w:pPr>
              <w:suppressAutoHyphens/>
              <w:spacing w:after="0" w:line="240" w:lineRule="auto"/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</w:pP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 xml:space="preserve">Min. 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Okres okre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ś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lony w SIWS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 xml:space="preserve"> gwarancji  na miejscu lub w opcji door-to-door, z czasem 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lastRenderedPageBreak/>
              <w:t xml:space="preserve">reakcji do 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 xml:space="preserve"> dni roboczych od przyj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cia zg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ł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oszenia, mo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ż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liwo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ść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 xml:space="preserve"> zg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ł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aszania awarii w trybie 24x7x365 poprzez stron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 xml:space="preserve"> internetow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 xml:space="preserve"> i/lub e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-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 xml:space="preserve">mail oraz telefonicznie w 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 xml:space="preserve">dni robocze w 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 xml:space="preserve">godzinach 8-16. </w:t>
            </w:r>
          </w:p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Og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ó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lny czas naprawy wraz z transportem nie mo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ż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e przekroczy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ć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 xml:space="preserve"> 30 dni. Nie p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óź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niej ni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ż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 xml:space="preserve"> nast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pnego dnia po przekroczenia terminu 30 dni wykonawca obowi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ą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zany jest dostarczy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ć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 xml:space="preserve"> nowy sprz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ę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t w miejsce uszkodzo</w:t>
            </w:r>
            <w:r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  <w:t>nego.</w:t>
            </w:r>
          </w:p>
        </w:tc>
        <w:tc>
          <w:tcPr>
            <w:tcW w:w="2340" w:type="dxa"/>
          </w:tcPr>
          <w:p w:rsidR="002D5172" w:rsidRDefault="002D5172">
            <w:pPr>
              <w:suppressAutoHyphens/>
              <w:spacing w:after="0" w:line="240" w:lineRule="auto"/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Dostawa i odbiór sprzętu</w:t>
            </w:r>
          </w:p>
        </w:tc>
        <w:tc>
          <w:tcPr>
            <w:tcW w:w="385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 dostarcza sprzęt do siedziby Zamawiającego w oryginalnie zapakowanych i zaplombowanych opakowaniach w ustalonym z Zamawiającym terminie.</w:t>
            </w:r>
          </w:p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Urządzenia po dostarczeniu podlegają przeglądowi i ocenie przez </w:t>
            </w:r>
            <w:r>
              <w:rPr>
                <w:sz w:val="20"/>
                <w:szCs w:val="20"/>
              </w:rPr>
              <w:t>Zamawiającego w obecności przedstawiciela Wykonawcy w ustalonym z Zamawiającym terminie.</w:t>
            </w:r>
          </w:p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Zgodnie z ustalonym z Zamawiającym harmonogramem Wykonawca:</w:t>
            </w:r>
          </w:p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rozmieszcza i podłącza sprzęt do wskazanych przez zamawiającego źródeł energii oraz punktów dostępowych sie</w:t>
            </w:r>
            <w:r>
              <w:rPr>
                <w:sz w:val="20"/>
                <w:szCs w:val="20"/>
              </w:rPr>
              <w:t>ci LAN znajdujących się w siedzibie Zamawiającego.</w:t>
            </w:r>
          </w:p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dokonuje uruchomienia, instalacji, konfiguracji oraz aktywacji licencji </w:t>
            </w:r>
            <w:r>
              <w:rPr>
                <w:sz w:val="20"/>
                <w:szCs w:val="20"/>
              </w:rPr>
              <w:t>oprogramowania</w:t>
            </w:r>
            <w:r>
              <w:rPr>
                <w:sz w:val="20"/>
                <w:szCs w:val="20"/>
              </w:rPr>
              <w:t xml:space="preserve"> na wskazanym przez Zamawiającego koncie</w:t>
            </w:r>
          </w:p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2D5172" w:rsidRDefault="002D5172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D5172">
        <w:tc>
          <w:tcPr>
            <w:tcW w:w="2631" w:type="dxa"/>
          </w:tcPr>
          <w:p w:rsidR="002D5172" w:rsidRDefault="00131E0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inne</w:t>
            </w:r>
          </w:p>
        </w:tc>
        <w:tc>
          <w:tcPr>
            <w:tcW w:w="3851" w:type="dxa"/>
          </w:tcPr>
          <w:p w:rsidR="002D5172" w:rsidRDefault="00131E0A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  <w:u w:val="single"/>
              </w:rPr>
              <w:t>Zamawiający wymaga a Wykonawca oświadcza, że oferowane urząd</w:t>
            </w:r>
            <w:r>
              <w:rPr>
                <w:rFonts w:cstheme="minorHAnsi"/>
                <w:b/>
                <w:sz w:val="20"/>
                <w:szCs w:val="20"/>
                <w:u w:val="single"/>
              </w:rPr>
              <w:t>zenia sieciowe spełniają poniższe wymogi i standardy:</w:t>
            </w: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Są wyprodukowane z zachowaniem normy jakościowej ISO 9001 oraz ISO 14001 lub równoważnych środków zapewnienia jakości;</w:t>
            </w: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Posiadają deklarację zgodności CE; </w:t>
            </w:r>
          </w:p>
          <w:p w:rsidR="002D5172" w:rsidRDefault="002D5172">
            <w:pPr>
              <w:pStyle w:val="Akapitzlist"/>
              <w:suppressAutoHyphens w:val="0"/>
              <w:spacing w:line="240" w:lineRule="auto"/>
              <w:ind w:left="284"/>
              <w:rPr>
                <w:rFonts w:cstheme="minorHAnsi"/>
                <w:sz w:val="20"/>
                <w:szCs w:val="20"/>
              </w:rPr>
            </w:pPr>
          </w:p>
          <w:p w:rsidR="002D5172" w:rsidRDefault="00131E0A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  <w:u w:val="single"/>
              </w:rPr>
              <w:t>Zamawiający wymaga a Wykonawca oświadcza, że w</w:t>
            </w:r>
            <w:r>
              <w:rPr>
                <w:rFonts w:cstheme="minorHAnsi"/>
                <w:b/>
                <w:sz w:val="20"/>
                <w:szCs w:val="20"/>
                <w:u w:val="single"/>
              </w:rPr>
              <w:t xml:space="preserve"> celu dokonania odbioru końcowego przez Zamawiającego Wykonawca złoży następujące dokumenty:</w:t>
            </w:r>
          </w:p>
          <w:p w:rsidR="002D5172" w:rsidRDefault="002D5172">
            <w:pPr>
              <w:pStyle w:val="Akapitzlist"/>
              <w:ind w:left="284"/>
              <w:rPr>
                <w:rFonts w:cstheme="minorHAnsi"/>
                <w:sz w:val="20"/>
                <w:szCs w:val="20"/>
              </w:rPr>
            </w:pP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Certyfikat ISO 9001:2000 producenta lub równoważny dokument zapewnienia jakości dla oferowanego urządzenia.</w:t>
            </w:r>
          </w:p>
          <w:p w:rsidR="002D5172" w:rsidRDefault="00131E0A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Certyfikat ISO 14001 producenta lub równoważny dokumen</w:t>
            </w:r>
            <w:r>
              <w:rPr>
                <w:rFonts w:cstheme="minorHAnsi"/>
                <w:sz w:val="20"/>
                <w:szCs w:val="20"/>
              </w:rPr>
              <w:t>t zapewnienia ochrony środowiska.</w:t>
            </w:r>
          </w:p>
          <w:p w:rsidR="002D5172" w:rsidRDefault="002D5172">
            <w:pPr>
              <w:pStyle w:val="NormalnyWeb"/>
              <w:contextualSpacing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340" w:type="dxa"/>
          </w:tcPr>
          <w:p w:rsidR="002D5172" w:rsidRDefault="002D5172">
            <w:pPr>
              <w:pStyle w:val="NormalnyWeb"/>
              <w:numPr>
                <w:ilvl w:val="0"/>
                <w:numId w:val="8"/>
              </w:numPr>
              <w:ind w:left="280" w:hanging="280"/>
              <w:contextualSpacing/>
              <w:rPr>
                <w:rFonts w:cs="Calibri"/>
                <w:sz w:val="20"/>
                <w:szCs w:val="20"/>
                <w:lang w:val="pl-PL"/>
              </w:rPr>
            </w:pPr>
          </w:p>
        </w:tc>
      </w:tr>
    </w:tbl>
    <w:p w:rsidR="002D5172" w:rsidRDefault="002D5172">
      <w:pPr>
        <w:ind w:left="-284" w:right="-567"/>
      </w:pPr>
    </w:p>
    <w:sectPr w:rsidR="002D51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E0A" w:rsidRDefault="00131E0A">
      <w:pPr>
        <w:spacing w:line="240" w:lineRule="auto"/>
      </w:pPr>
      <w:r>
        <w:separator/>
      </w:r>
    </w:p>
  </w:endnote>
  <w:endnote w:type="continuationSeparator" w:id="0">
    <w:p w:rsidR="00131E0A" w:rsidRDefault="00131E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default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altName w:val="Liberation Mono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Liberation Sans">
    <w:charset w:val="EE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172" w:rsidRDefault="00131E0A">
    <w:pPr>
      <w:pStyle w:val="Stopka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ED479E">
      <w:rPr>
        <w:noProof/>
      </w:rPr>
      <w:t>3</w:t>
    </w:r>
    <w:r>
      <w:fldChar w:fldCharType="end"/>
    </w:r>
    <w:r>
      <w:t>/</w:t>
    </w:r>
    <w:r>
      <w:fldChar w:fldCharType="begin"/>
    </w:r>
    <w:r>
      <w:instrText xml:space="preserve"> NUMPAGES   \* MERGEFORMAT </w:instrText>
    </w:r>
    <w:r>
      <w:fldChar w:fldCharType="separate"/>
    </w:r>
    <w:r w:rsidR="00ED479E">
      <w:rPr>
        <w:noProof/>
      </w:rPr>
      <w:t>19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E0A" w:rsidRDefault="00131E0A">
      <w:pPr>
        <w:spacing w:after="0"/>
      </w:pPr>
      <w:r>
        <w:separator/>
      </w:r>
    </w:p>
  </w:footnote>
  <w:footnote w:type="continuationSeparator" w:id="0">
    <w:p w:rsidR="00131E0A" w:rsidRDefault="00131E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172" w:rsidRDefault="00131E0A">
    <w:pPr>
      <w:pStyle w:val="Nagwek"/>
      <w:jc w:val="right"/>
      <w:rPr>
        <w:b/>
        <w:bCs/>
      </w:rPr>
    </w:pPr>
    <w:r>
      <w:rPr>
        <w:b/>
        <w:bCs/>
      </w:rPr>
      <w:t xml:space="preserve">Załącznik nr </w:t>
    </w:r>
    <w:r>
      <w:rPr>
        <w:b/>
        <w:bCs/>
      </w:rPr>
      <w:t>5</w:t>
    </w:r>
    <w:r>
      <w:rPr>
        <w:b/>
        <w:bCs/>
      </w:rPr>
      <w:t xml:space="preserve"> do SW</w:t>
    </w:r>
    <w:r>
      <w:rPr>
        <w:b/>
        <w:bCs/>
      </w:rPr>
      <w:t>Z</w:t>
    </w:r>
  </w:p>
  <w:p w:rsidR="002D5172" w:rsidRDefault="00131E0A">
    <w:pPr>
      <w:pStyle w:val="Nagwek"/>
      <w:jc w:val="center"/>
    </w:pPr>
    <w:r>
      <w:t xml:space="preserve">FORMULARZ </w:t>
    </w:r>
    <w:r w:rsidR="00ED479E">
      <w:t>TECHNICZNY – CZĘŚĆ II</w:t>
    </w:r>
  </w:p>
  <w:p w:rsidR="002D5172" w:rsidRDefault="00131E0A">
    <w:pPr>
      <w:pStyle w:val="Nagwek"/>
      <w:jc w:val="center"/>
    </w:pPr>
    <w:r>
      <w:t xml:space="preserve">„Dostawa serwera sieciowego wraz z konfiguracją, dostawa UTM wraz z konfiguracją, dostawa switchy sieciowych </w:t>
    </w:r>
    <w:r>
      <w:t>wraz z konfiguracją</w:t>
    </w:r>
    <w:r>
      <w:t>, dostawa UPS</w:t>
    </w:r>
    <w:r>
      <w:t>”</w:t>
    </w:r>
  </w:p>
  <w:p w:rsidR="002D5172" w:rsidRDefault="002D517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89674FF"/>
    <w:multiLevelType w:val="singleLevel"/>
    <w:tmpl w:val="889674FF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96319F94"/>
    <w:multiLevelType w:val="singleLevel"/>
    <w:tmpl w:val="96319F94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A1DF010C"/>
    <w:multiLevelType w:val="singleLevel"/>
    <w:tmpl w:val="A1DF010C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" w15:restartNumberingAfterBreak="0">
    <w:nsid w:val="A40D1F14"/>
    <w:multiLevelType w:val="singleLevel"/>
    <w:tmpl w:val="A40D1F14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AD3617FB"/>
    <w:multiLevelType w:val="multilevel"/>
    <w:tmpl w:val="AD3617FB"/>
    <w:lvl w:ilvl="0">
      <w:start w:val="1"/>
      <w:numFmt w:val="bullet"/>
      <w:lvlText w:val=""/>
      <w:lvlJc w:val="left"/>
      <w:pPr>
        <w:tabs>
          <w:tab w:val="left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B044ADB7"/>
    <w:multiLevelType w:val="singleLevel"/>
    <w:tmpl w:val="B044ADB7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6" w15:restartNumberingAfterBreak="0">
    <w:nsid w:val="B11714EC"/>
    <w:multiLevelType w:val="singleLevel"/>
    <w:tmpl w:val="B11714EC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7" w15:restartNumberingAfterBreak="0">
    <w:nsid w:val="B5E306ED"/>
    <w:multiLevelType w:val="multilevel"/>
    <w:tmpl w:val="B5E306E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left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BC2E263F"/>
    <w:multiLevelType w:val="singleLevel"/>
    <w:tmpl w:val="BC2E263F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BF205925"/>
    <w:multiLevelType w:val="multilevel"/>
    <w:tmpl w:val="BF20592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left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"/>
      <w:lvlJc w:val="left"/>
      <w:pPr>
        <w:tabs>
          <w:tab w:val="left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C6559347"/>
    <w:multiLevelType w:val="singleLevel"/>
    <w:tmpl w:val="C6559347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 w15:restartNumberingAfterBreak="0">
    <w:nsid w:val="CE46C1EC"/>
    <w:multiLevelType w:val="singleLevel"/>
    <w:tmpl w:val="CE46C1EC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2" w15:restartNumberingAfterBreak="0">
    <w:nsid w:val="D18DE02E"/>
    <w:multiLevelType w:val="singleLevel"/>
    <w:tmpl w:val="D18DE02E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3" w15:restartNumberingAfterBreak="0">
    <w:nsid w:val="E8922401"/>
    <w:multiLevelType w:val="singleLevel"/>
    <w:tmpl w:val="E8922401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F113ADA3"/>
    <w:multiLevelType w:val="multilevel"/>
    <w:tmpl w:val="F113ADA3"/>
    <w:lvl w:ilvl="0">
      <w:start w:val="1"/>
      <w:numFmt w:val="bullet"/>
      <w:lvlText w:val=""/>
      <w:lvlJc w:val="left"/>
      <w:pPr>
        <w:tabs>
          <w:tab w:val="left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FD9CBA4B"/>
    <w:multiLevelType w:val="singleLevel"/>
    <w:tmpl w:val="FD9CBA4B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0053208E"/>
    <w:multiLevelType w:val="multilevel"/>
    <w:tmpl w:val="005320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left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0248C179"/>
    <w:multiLevelType w:val="multilevel"/>
    <w:tmpl w:val="0248C17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left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03382C5B"/>
    <w:multiLevelType w:val="multilevel"/>
    <w:tmpl w:val="03382C5B"/>
    <w:lvl w:ilvl="0">
      <w:start w:val="1"/>
      <w:numFmt w:val="bullet"/>
      <w:lvlText w:val=""/>
      <w:lvlJc w:val="left"/>
      <w:pPr>
        <w:tabs>
          <w:tab w:val="left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pStyle w:val="Nagwek2"/>
      <w:lvlText w:val=""/>
      <w:lvlJc w:val="left"/>
      <w:pPr>
        <w:tabs>
          <w:tab w:val="left" w:pos="0"/>
        </w:tabs>
        <w:ind w:left="1785" w:hanging="705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left" w:pos="0"/>
        </w:tabs>
        <w:ind w:left="2505" w:hanging="705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3D62ECE"/>
    <w:multiLevelType w:val="multilevel"/>
    <w:tmpl w:val="03D62EC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left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0A176116"/>
    <w:multiLevelType w:val="singleLevel"/>
    <w:tmpl w:val="0A176116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1" w15:restartNumberingAfterBreak="0">
    <w:nsid w:val="1AAB9C2A"/>
    <w:multiLevelType w:val="singleLevel"/>
    <w:tmpl w:val="1AAB9C2A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2" w15:restartNumberingAfterBreak="0">
    <w:nsid w:val="243672B1"/>
    <w:multiLevelType w:val="singleLevel"/>
    <w:tmpl w:val="243672B1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3" w15:restartNumberingAfterBreak="0">
    <w:nsid w:val="25796F33"/>
    <w:multiLevelType w:val="singleLevel"/>
    <w:tmpl w:val="25796F33"/>
    <w:lvl w:ilvl="0">
      <w:start w:val="2"/>
      <w:numFmt w:val="decimal"/>
      <w:suff w:val="space"/>
      <w:lvlText w:val="%1."/>
      <w:lvlJc w:val="left"/>
    </w:lvl>
  </w:abstractNum>
  <w:abstractNum w:abstractNumId="24" w15:restartNumberingAfterBreak="0">
    <w:nsid w:val="26DB0785"/>
    <w:multiLevelType w:val="singleLevel"/>
    <w:tmpl w:val="26DB0785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5" w15:restartNumberingAfterBreak="0">
    <w:nsid w:val="3BC81717"/>
    <w:multiLevelType w:val="singleLevel"/>
    <w:tmpl w:val="3BC81717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6" w15:restartNumberingAfterBreak="0">
    <w:nsid w:val="3F15FB4E"/>
    <w:multiLevelType w:val="singleLevel"/>
    <w:tmpl w:val="3F15FB4E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7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left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8" w15:restartNumberingAfterBreak="0">
    <w:nsid w:val="7316F1B9"/>
    <w:multiLevelType w:val="singleLevel"/>
    <w:tmpl w:val="7316F1B9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9" w15:restartNumberingAfterBreak="0">
    <w:nsid w:val="768A5142"/>
    <w:multiLevelType w:val="multilevel"/>
    <w:tmpl w:val="768A5142"/>
    <w:lvl w:ilvl="0">
      <w:start w:val="1"/>
      <w:numFmt w:val="bullet"/>
      <w:lvlText w:val=""/>
      <w:lvlJc w:val="left"/>
      <w:pPr>
        <w:tabs>
          <w:tab w:val="left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left" w:pos="0"/>
        </w:tabs>
        <w:ind w:left="1785" w:hanging="705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C218A7D"/>
    <w:multiLevelType w:val="singleLevel"/>
    <w:tmpl w:val="7C218A7D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29"/>
  </w:num>
  <w:num w:numId="4">
    <w:abstractNumId w:val="13"/>
  </w:num>
  <w:num w:numId="5">
    <w:abstractNumId w:val="14"/>
  </w:num>
  <w:num w:numId="6">
    <w:abstractNumId w:val="25"/>
  </w:num>
  <w:num w:numId="7">
    <w:abstractNumId w:val="24"/>
  </w:num>
  <w:num w:numId="8">
    <w:abstractNumId w:val="4"/>
  </w:num>
  <w:num w:numId="9">
    <w:abstractNumId w:val="23"/>
  </w:num>
  <w:num w:numId="10">
    <w:abstractNumId w:val="6"/>
  </w:num>
  <w:num w:numId="11">
    <w:abstractNumId w:val="16"/>
  </w:num>
  <w:num w:numId="12">
    <w:abstractNumId w:val="26"/>
  </w:num>
  <w:num w:numId="13">
    <w:abstractNumId w:val="27"/>
  </w:num>
  <w:num w:numId="14">
    <w:abstractNumId w:val="30"/>
  </w:num>
  <w:num w:numId="15">
    <w:abstractNumId w:val="9"/>
  </w:num>
  <w:num w:numId="16">
    <w:abstractNumId w:val="10"/>
  </w:num>
  <w:num w:numId="17">
    <w:abstractNumId w:val="0"/>
  </w:num>
  <w:num w:numId="18">
    <w:abstractNumId w:val="2"/>
  </w:num>
  <w:num w:numId="19">
    <w:abstractNumId w:val="20"/>
  </w:num>
  <w:num w:numId="20">
    <w:abstractNumId w:val="7"/>
  </w:num>
  <w:num w:numId="21">
    <w:abstractNumId w:val="21"/>
  </w:num>
  <w:num w:numId="22">
    <w:abstractNumId w:val="22"/>
  </w:num>
  <w:num w:numId="23">
    <w:abstractNumId w:val="12"/>
  </w:num>
  <w:num w:numId="24">
    <w:abstractNumId w:val="19"/>
  </w:num>
  <w:num w:numId="25">
    <w:abstractNumId w:val="1"/>
  </w:num>
  <w:num w:numId="26">
    <w:abstractNumId w:val="3"/>
  </w:num>
  <w:num w:numId="27">
    <w:abstractNumId w:val="17"/>
  </w:num>
  <w:num w:numId="28">
    <w:abstractNumId w:val="8"/>
  </w:num>
  <w:num w:numId="29">
    <w:abstractNumId w:val="5"/>
  </w:num>
  <w:num w:numId="30">
    <w:abstractNumId w:val="28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88C"/>
    <w:rsid w:val="0008249D"/>
    <w:rsid w:val="000E5AE6"/>
    <w:rsid w:val="00131E0A"/>
    <w:rsid w:val="001335DE"/>
    <w:rsid w:val="0021551D"/>
    <w:rsid w:val="002D5172"/>
    <w:rsid w:val="00347272"/>
    <w:rsid w:val="00427E00"/>
    <w:rsid w:val="00580F00"/>
    <w:rsid w:val="0059707A"/>
    <w:rsid w:val="0069075D"/>
    <w:rsid w:val="006B588C"/>
    <w:rsid w:val="006C6EFE"/>
    <w:rsid w:val="0075422F"/>
    <w:rsid w:val="007C31CE"/>
    <w:rsid w:val="00841573"/>
    <w:rsid w:val="008F0D81"/>
    <w:rsid w:val="00B14EEF"/>
    <w:rsid w:val="00B43DB3"/>
    <w:rsid w:val="00B5120A"/>
    <w:rsid w:val="00C1622C"/>
    <w:rsid w:val="00C450E9"/>
    <w:rsid w:val="00C547A5"/>
    <w:rsid w:val="00D21A5D"/>
    <w:rsid w:val="00DC2521"/>
    <w:rsid w:val="00E10464"/>
    <w:rsid w:val="00ED479E"/>
    <w:rsid w:val="00EE602E"/>
    <w:rsid w:val="01773B4F"/>
    <w:rsid w:val="06A05ADE"/>
    <w:rsid w:val="0E6D2CDF"/>
    <w:rsid w:val="269C2796"/>
    <w:rsid w:val="29CD6321"/>
    <w:rsid w:val="2A33341B"/>
    <w:rsid w:val="2F8D470C"/>
    <w:rsid w:val="30A70236"/>
    <w:rsid w:val="3288483C"/>
    <w:rsid w:val="32AD6A4F"/>
    <w:rsid w:val="34E32251"/>
    <w:rsid w:val="3751762E"/>
    <w:rsid w:val="41CF5DAF"/>
    <w:rsid w:val="42C347E5"/>
    <w:rsid w:val="5D4D1FCE"/>
    <w:rsid w:val="61FB6DC0"/>
    <w:rsid w:val="67813CE2"/>
    <w:rsid w:val="690528AE"/>
    <w:rsid w:val="6D2771A4"/>
    <w:rsid w:val="6FCC02DC"/>
    <w:rsid w:val="76784126"/>
    <w:rsid w:val="76F63816"/>
    <w:rsid w:val="787F4D5E"/>
    <w:rsid w:val="79BE055F"/>
    <w:rsid w:val="7F4F5D24"/>
    <w:rsid w:val="7FD84067"/>
    <w:rsid w:val="7FF3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FF9C2E-7E94-4DBF-A9D5-1BCDE095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qFormat/>
    <w:pPr>
      <w:suppressAutoHyphens/>
      <w:spacing w:after="140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character" w:styleId="UyteHipercze">
    <w:name w:val="FollowedHyperlink"/>
    <w:uiPriority w:val="99"/>
    <w:qFormat/>
    <w:rPr>
      <w:color w:val="800000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0000FF"/>
      <w:u w:val="single"/>
    </w:rPr>
  </w:style>
  <w:style w:type="paragraph" w:styleId="Lista">
    <w:name w:val="List"/>
    <w:basedOn w:val="Tekstpodstawowy"/>
    <w:qFormat/>
    <w:rPr>
      <w:rFonts w:cs="Arial"/>
    </w:rPr>
  </w:style>
  <w:style w:type="paragraph" w:styleId="NormalnyWeb">
    <w:name w:val="Normal (Web)"/>
    <w:uiPriority w:val="99"/>
    <w:semiHidden/>
    <w:unhideWhenUsed/>
    <w:qFormat/>
    <w:pPr>
      <w:spacing w:beforeAutospacing="1" w:afterAutospacing="1"/>
    </w:pPr>
    <w:rPr>
      <w:rFonts w:ascii="Calibri" w:eastAsia="Calibri" w:hAnsi="Calibri" w:cs="Times New Roman"/>
      <w:sz w:val="24"/>
      <w:szCs w:val="24"/>
      <w:lang w:val="en-US" w:eastAsia="zh-CN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ny1">
    <w:name w:val="Normalny1"/>
    <w:qFormat/>
    <w:pPr>
      <w:spacing w:before="100" w:beforeAutospacing="1" w:after="100" w:afterAutospacing="1" w:line="256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western">
    <w:name w:val="western"/>
    <w:basedOn w:val="Normalny"/>
    <w:qFormat/>
    <w:pPr>
      <w:spacing w:before="100" w:beforeAutospacing="1" w:after="100" w:afterAutospacing="1" w:line="273" w:lineRule="auto"/>
    </w:pPr>
    <w:rPr>
      <w:rFonts w:ascii="Liberation Serif" w:eastAsia="Times New Roman" w:hAnsi="Liberation Serif" w:cs="Liberation Serif"/>
      <w:color w:val="000000"/>
      <w:sz w:val="24"/>
      <w:szCs w:val="24"/>
      <w:lang w:eastAsia="pl-PL"/>
    </w:rPr>
  </w:style>
  <w:style w:type="paragraph" w:customStyle="1" w:styleId="NormalnyWeb1">
    <w:name w:val="Normalny (Web)1"/>
    <w:basedOn w:val="Normalny"/>
    <w:semiHidden/>
    <w:qFormat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pPr>
      <w:suppressAutoHyphens/>
      <w:spacing w:before="100" w:beforeAutospacing="1" w:after="100" w:afterAutospacing="1" w:line="256" w:lineRule="auto"/>
      <w:contextualSpacing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qFormat/>
    <w:rPr>
      <w:rFonts w:ascii="Times New Roman" w:eastAsia="Times New Roman" w:hAnsi="Times New Roman" w:cs="Times New Roman"/>
    </w:rPr>
    <w:tblPr>
      <w:tblCellMar>
        <w:left w:w="0" w:type="dxa"/>
        <w:right w:w="0" w:type="dxa"/>
      </w:tblCellMar>
    </w:tblPr>
  </w:style>
  <w:style w:type="table" w:customStyle="1" w:styleId="TableGrid1">
    <w:name w:val="Table Grid1"/>
    <w:basedOn w:val="Standardowy"/>
    <w:qFormat/>
    <w:pPr>
      <w:suppressAutoHyphens/>
    </w:pPr>
    <w:rPr>
      <w:rFonts w:ascii="Calibri" w:eastAsia="Times New Roman" w:hAnsi="Calibri" w:cs="Calibri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pPr>
      <w:suppressAutoHyphens/>
      <w:spacing w:after="0"/>
      <w:ind w:left="720"/>
      <w:contextualSpacing/>
      <w:jc w:val="both"/>
    </w:pPr>
  </w:style>
  <w:style w:type="character" w:customStyle="1" w:styleId="Nagwek2Znak">
    <w:name w:val="Nagłówek 2 Znak"/>
    <w:basedOn w:val="Domylnaczcionkaakapitu"/>
    <w:link w:val="Nagwek2"/>
    <w:qFormat/>
    <w:rPr>
      <w:rFonts w:ascii="Times New Roman" w:eastAsia="Times New Roman" w:hAnsi="Times New Roman" w:cs="Times New Roman"/>
      <w:b/>
      <w:sz w:val="28"/>
    </w:rPr>
  </w:style>
  <w:style w:type="paragraph" w:customStyle="1" w:styleId="Nagwek10">
    <w:name w:val="Nagłówek1"/>
    <w:basedOn w:val="Normalny"/>
    <w:next w:val="Tekstpodstawowy"/>
    <w:qFormat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rPr>
      <w:rFonts w:ascii="Times New Roman" w:eastAsia="Times New Roman" w:hAnsi="Times New Roman" w:cs="Times New Roman"/>
      <w:b/>
      <w:bCs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  <w:color w:val="000000"/>
      <w:kern w:val="0"/>
      <w:sz w:val="24"/>
      <w:szCs w:val="24"/>
      <w:lang w:val="pl-PL" w:eastAsia="en-US" w:bidi="ar-SA"/>
    </w:rPr>
  </w:style>
  <w:style w:type="character" w:customStyle="1" w:styleId="WW8Num3z0">
    <w:name w:val="WW8Num3z0"/>
    <w:qFormat/>
    <w:rPr>
      <w:lang w:val="pl-PL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hAnsi="Times New Roman" w:cs="Times New Roman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DefaultParagraphFont1">
    <w:name w:val="Default Paragraph Font1"/>
    <w:qFormat/>
  </w:style>
  <w:style w:type="character" w:customStyle="1" w:styleId="Strong1">
    <w:name w:val="Strong1"/>
    <w:qFormat/>
    <w:rPr>
      <w:b/>
      <w:bCs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qFormat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2Znak1">
    <w:name w:val="Tekst podstawowy 2 Znak1"/>
    <w:qFormat/>
    <w:rPr>
      <w:rFonts w:ascii="Arial" w:eastAsia="Times New Roman" w:hAnsi="Arial" w:cs="Arial"/>
      <w:lang w:eastAsia="ar-SA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ListLabel1">
    <w:name w:val="ListLabel 1"/>
    <w:qFormat/>
    <w:rPr>
      <w:rFonts w:ascii="Times New Roman" w:hAnsi="Times New Roman" w:cs="Times New Roman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paragraph" w:customStyle="1" w:styleId="Indeks">
    <w:name w:val="Indeks"/>
    <w:basedOn w:val="Normalny"/>
    <w:qFormat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BodyText21">
    <w:name w:val="Body Text 21"/>
    <w:basedOn w:val="Normalny"/>
    <w:qFormat/>
    <w:pPr>
      <w:suppressAutoHyphens/>
      <w:spacing w:after="120" w:line="480" w:lineRule="auto"/>
    </w:pPr>
    <w:rPr>
      <w:rFonts w:ascii="Arial" w:eastAsia="Times New Roman" w:hAnsi="Arial" w:cs="Arial"/>
      <w:lang w:eastAsia="ar-SA"/>
    </w:rPr>
  </w:style>
  <w:style w:type="paragraph" w:customStyle="1" w:styleId="NormalWeb1">
    <w:name w:val="Normal (Web)1"/>
    <w:basedOn w:val="Normalny"/>
    <w:qFormat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lainText1">
    <w:name w:val="Plain Text1"/>
    <w:basedOn w:val="Normalny"/>
    <w:qFormat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Akapitzlist2">
    <w:name w:val="Akapit z listą2"/>
    <w:basedOn w:val="Normalny"/>
    <w:qFormat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paragraph" w:customStyle="1" w:styleId="WW-Tekstpodstawowy2">
    <w:name w:val="WW-Tekst podstawowy 2"/>
    <w:basedOn w:val="Normalny"/>
    <w:qFormat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3801</Words>
  <Characters>22810</Characters>
  <Application>Microsoft Office Word</Application>
  <DocSecurity>0</DocSecurity>
  <Lines>190</Lines>
  <Paragraphs>53</Paragraphs>
  <ScaleCrop>false</ScaleCrop>
  <Company/>
  <LinksUpToDate>false</LinksUpToDate>
  <CharactersWithSpaces>26558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Zegardło</dc:creator>
  <cp:lastModifiedBy>ZP</cp:lastModifiedBy>
  <cp:revision>7</cp:revision>
  <dcterms:created xsi:type="dcterms:W3CDTF">2022-03-03T10:14:00Z</dcterms:created>
  <dcterms:modified xsi:type="dcterms:W3CDTF">2022-03-25T11:49:00Z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1045-11.2.0.11042</vt:lpwstr>
  </property>
  <property fmtid="{D5CDD505-2E9C-101B-9397-08002B2CF9AE}" pid="3" name="ICV">
    <vt:lpwstr>6E71AF8E87634C2CA917CDDFB09DBE54</vt:lpwstr>
  </property>
</Properties>
</file>