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B2359">
      <w:pPr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243/2021</w:t>
      </w:r>
      <w:r>
        <w:rPr>
          <w:color w:val="000000"/>
          <w:u w:color="000000"/>
        </w:rPr>
        <w:br/>
        <w:t>Wójta Gminy Brańsk</w:t>
      </w:r>
      <w:r>
        <w:rPr>
          <w:color w:val="000000"/>
          <w:u w:color="000000"/>
        </w:rPr>
        <w:br/>
        <w:t>z dnia 31 marca 2021 r.</w:t>
      </w:r>
    </w:p>
    <w:p w:rsidR="00A77B3E" w:rsidRDefault="001B23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konsultacji społecznych </w:t>
      </w:r>
      <w:r>
        <w:rPr>
          <w:b/>
          <w:color w:val="000000"/>
          <w:u w:color="000000"/>
        </w:rPr>
        <w:t>projektu Strategii Rozwiązywania Problemów Społecznych Gminy Brańsk do 2032 roku</w:t>
      </w:r>
    </w:p>
    <w:p w:rsidR="00A77B3E" w:rsidRDefault="001B23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Wypełniony formularz konsultacji społecznych projektu Strategii Rozwiązywania Problemów Społecznych Gminy Brańsk do 2032 roku należy przekazać w terminie do dnia 16 kwietnia 2</w:t>
      </w:r>
      <w:r>
        <w:rPr>
          <w:color w:val="000000"/>
          <w:u w:color="000000"/>
        </w:rPr>
        <w:t>021 r. do godziny 15.30:</w:t>
      </w:r>
    </w:p>
    <w:p w:rsidR="00A77B3E" w:rsidRDefault="001B23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drogą elektroniczną na adres: </w:t>
      </w:r>
      <w:hyperlink r:id="rId6" w:history="1">
        <w:r>
          <w:rPr>
            <w:rStyle w:val="Hipercze"/>
            <w:color w:val="000000"/>
            <w:u w:val="none" w:color="000000"/>
          </w:rPr>
          <w:t>gops@bransk.pl</w:t>
        </w:r>
      </w:hyperlink>
      <w:r>
        <w:rPr>
          <w:color w:val="000000"/>
        </w:rPr>
        <w:t> </w:t>
      </w:r>
    </w:p>
    <w:p w:rsidR="00A77B3E" w:rsidRDefault="001B23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formie pisemnej na adres: Gminny Ośrodek Pomocy Społecznej, ul. Kościuszki 19,17-120 Brańsk</w:t>
      </w:r>
    </w:p>
    <w:p w:rsidR="00A77B3E" w:rsidRDefault="001B23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lub złożyć osobiście w siedzibie Gminnego </w:t>
      </w:r>
      <w:r>
        <w:rPr>
          <w:color w:val="000000"/>
          <w:u w:color="000000"/>
        </w:rPr>
        <w:t>Ośrodka Pomocy Społecznej, ul. Kościuszki 19,17-120 Brańsk</w:t>
      </w:r>
    </w:p>
    <w:p w:rsidR="00A77B3E" w:rsidRDefault="001B235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zależności od wybranej formy komunikacji w tytule wiadomości e-mail lub na kopercie należy dopisać: „KONSULTACJE SPOŁECZNE SRPS DO 2032 R.”.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uczestnika konsultacji społecznych: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20"/>
        <w:gridCol w:w="6964"/>
      </w:tblGrid>
      <w:tr w:rsidR="00F53FDE">
        <w:trPr>
          <w:trHeight w:val="20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z w:val="24"/>
              </w:rPr>
              <w:t>nazwisko: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53FDE">
        <w:trPr>
          <w:trHeight w:val="2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Nazwa instytucji/ organizacji 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53FDE">
        <w:trPr>
          <w:trHeight w:val="2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Telefon/ e-mail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uwagi, propozycje do przedstawionego projektu Strategi Rozwiązywania Problemów Społecznych Gminy Brańsk do 2032 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226"/>
        <w:gridCol w:w="2085"/>
        <w:gridCol w:w="2524"/>
        <w:gridCol w:w="2179"/>
      </w:tblGrid>
      <w:tr w:rsidR="00F53FDE">
        <w:trPr>
          <w:trHeight w:val="5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53FDE" w:rsidRDefault="001B2359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53FDE" w:rsidRDefault="001B2359">
            <w:pPr>
              <w:jc w:val="center"/>
            </w:pPr>
            <w:r>
              <w:rPr>
                <w:sz w:val="20"/>
              </w:rPr>
              <w:t>CZĘŚĆ DOKUMENTU, KTÓREGO DOTYCZY UWAGA (ROZDZIAŁ,</w:t>
            </w:r>
            <w:r>
              <w:rPr>
                <w:sz w:val="20"/>
              </w:rPr>
              <w:t xml:space="preserve"> NUMER STRONY)</w:t>
            </w:r>
          </w:p>
          <w:p w:rsidR="00F53FDE" w:rsidRDefault="001B2359">
            <w:pPr>
              <w:jc w:val="center"/>
            </w:pPr>
            <w:r>
              <w:rPr>
                <w:sz w:val="20"/>
              </w:rPr>
              <w:t>W przypadku celu strategicznego prosimy o określenie numeru celu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53FDE" w:rsidRDefault="001B2359">
            <w:pPr>
              <w:jc w:val="center"/>
            </w:pPr>
            <w:r>
              <w:rPr>
                <w:sz w:val="20"/>
              </w:rPr>
              <w:t>obecne brzmienie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53FDE" w:rsidRDefault="001B2359">
            <w:pPr>
              <w:jc w:val="center"/>
            </w:pPr>
            <w:r>
              <w:rPr>
                <w:sz w:val="20"/>
              </w:rPr>
              <w:t>proponowane brzmienie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53FDE" w:rsidRDefault="001B2359">
            <w:pPr>
              <w:jc w:val="left"/>
            </w:pPr>
            <w:r>
              <w:rPr>
                <w:sz w:val="20"/>
              </w:rPr>
              <w:t xml:space="preserve">      uzasadnienie</w:t>
            </w:r>
          </w:p>
        </w:tc>
      </w:tr>
      <w:tr w:rsidR="00F53FDE">
        <w:trPr>
          <w:trHeight w:val="5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53FDE">
        <w:trPr>
          <w:trHeight w:val="5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B23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Propozycje uzupełnień (innych niż wymienione powyżej), zmian przedstawionego dokumentu wraz </w:t>
      </w:r>
      <w:r>
        <w:rPr>
          <w:color w:val="000000"/>
          <w:u w:color="000000"/>
        </w:rPr>
        <w:t>z uzasadnieniem: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F53FDE" w:rsidTr="003A1E66">
        <w:trPr>
          <w:trHeight w:val="6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 PROPOZYCJI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B2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</w:tr>
      <w:tr w:rsidR="00F53FDE" w:rsidTr="003A1E66">
        <w:trPr>
          <w:trHeight w:val="76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53FDE" w:rsidTr="003A1E66">
        <w:trPr>
          <w:trHeight w:val="7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53FDE" w:rsidTr="003A1E66">
        <w:trPr>
          <w:trHeight w:val="76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3A1E66" w:rsidRDefault="003A1E6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3A1E66" w:rsidRDefault="003A1E6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3A1E66" w:rsidRDefault="003A1E6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1B23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Klauzula informacyjna </w:t>
      </w:r>
    </w:p>
    <w:p w:rsidR="00A77B3E" w:rsidRDefault="001B235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art.13 ust.1 i 2 rozporządzenia Parlamentu Europejskiego i Rady (UE) 2016/679 z dnia 27 kwietnia 2016 r. w sprawie ochrony osób fizycznych w związku z przetwarzaniem</w:t>
      </w:r>
      <w:r>
        <w:rPr>
          <w:color w:val="000000"/>
          <w:u w:color="000000"/>
        </w:rPr>
        <w:t xml:space="preserve"> danych osobowych i w sprawie swobodnego przepływu takich danych oraz uchylenia dyrektywy 95/46/WE (ogólne rozporządzenie o ochronie danych) (Dz. Urz. UE L 119 z 04.05.2016 r., str.1), dalej „RODO”, Kierownik Gminnego Ośrodka Pomocy Społecznej informuje, i</w:t>
      </w:r>
      <w:r>
        <w:rPr>
          <w:color w:val="000000"/>
          <w:u w:color="000000"/>
        </w:rPr>
        <w:t>ż: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Kierownik Gminnego Ośrodka Pomocy Społecznej w Brańsku  z siedzibą przy ul. 1 Kościuszki 19, 17-120 Brańsk.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Gminnego Ośrodka Pomocy Społecznej w Brańsku:  e-mail:</w:t>
      </w:r>
      <w:r>
        <w:rPr>
          <w:color w:val="000000"/>
          <w:u w:color="000000"/>
        </w:rPr>
        <w:t xml:space="preserve"> iod_gops_bransk@podlaskie.pl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są gromadzone i przetwarzane w celu wypełnienia obowiązków prawnych ciążących na Gminnym Ośrodku Pomocy Społecznej w Brańsku, na podstawie art. 6 ust. 1 lit. c RODO.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Dane osobowe będą przechowywane przez </w:t>
      </w:r>
      <w:r>
        <w:rPr>
          <w:color w:val="000000"/>
          <w:u w:color="000000"/>
        </w:rPr>
        <w:t>okres  niezbędny do realizacji celów określonych w pkt 3, a po tym czasie przez okres oraz w zakresie wymaganym przez przepisy powszechnie obowiązującego</w:t>
      </w:r>
      <w:r>
        <w:rPr>
          <w:color w:val="000000"/>
          <w:u w:color="000000"/>
        </w:rPr>
        <w:br/>
        <w:t>i stosowanego przez nas prawa.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związku z przetwarzaniem danych w celach o których mowa w pkt 3 od</w:t>
      </w:r>
      <w:r>
        <w:rPr>
          <w:color w:val="000000"/>
          <w:u w:color="000000"/>
        </w:rPr>
        <w:t>biorcami danych osobowych mogą być: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organy władzy publicznej oraz podmioty wykonujące zadania publiczne lub działające na zlecenie organów władzy publicznej, w zakresie i w celach, które wynikają z przepisów powszechnie obowiązującego prawa;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pod</w:t>
      </w:r>
      <w:r>
        <w:rPr>
          <w:color w:val="000000"/>
          <w:u w:color="000000"/>
        </w:rPr>
        <w:t>mioty, które na podstawie stosownych umów podpisanych z Gminnym Ośrodkiem Pomocy Społecznej w Brańsku  przetwarzają dane osobowe, dla których Administratorem jest Kierownik Gminnego Ośrodka Pomocy Społecznej w Brańsku.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odniesieniu do Pani/Pana danych </w:t>
      </w:r>
      <w:r>
        <w:rPr>
          <w:color w:val="000000"/>
          <w:u w:color="000000"/>
        </w:rPr>
        <w:t>osobowych decyzje nie będą podejmowane w sposób zautomatyzowany, stosownie do art. 22 RODO;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 Pani/Pan: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podstawie art.15 RODO prawo dostępu do danych osobowych Pani/Pana dotyczących;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podstawie art.16 RODO prawo do sprostowania Pani/Pan</w:t>
      </w:r>
      <w:r>
        <w:rPr>
          <w:color w:val="000000"/>
          <w:u w:color="000000"/>
        </w:rPr>
        <w:t>a danych osobowych*;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podstawie art.18 RODO prawo żądania od administratora ograniczenia przetwarzania danych osobowych z zastrzeżeniem przypadków, o których mowa w art. 18 ust. 2 RODO**;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prawo do wniesienia skargi do Prezesa Urzędu Ochrony Danych </w:t>
      </w:r>
      <w:r>
        <w:rPr>
          <w:color w:val="000000"/>
          <w:u w:color="000000"/>
        </w:rPr>
        <w:t>Osobowych ul. Stawki 2, 00-193 Warszawa, gdy uzna Pani/Pan, że przetwarzanie danych osobowych Pani/Pana dotyczących narusza przepisy RODO;</w:t>
      </w:r>
    </w:p>
    <w:p w:rsidR="00A77B3E" w:rsidRDefault="001B235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przysługuje Pani/Panu: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związku z art.17 ust.3 lit.b, d lub e RODO prawo do usunięcia danych osobowych;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</w:t>
      </w:r>
      <w:r>
        <w:t> </w:t>
      </w:r>
      <w:r>
        <w:rPr>
          <w:color w:val="000000"/>
          <w:u w:color="000000"/>
        </w:rPr>
        <w:t>prawo do przenoszenia danych osobowych, o którym mowa w art.20 RODO;</w:t>
      </w:r>
    </w:p>
    <w:p w:rsidR="00A77B3E" w:rsidRDefault="001B23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podstawie art.21 RODO prawo sprzeciwu, wobec przetwarzania danych osobowych, gdyż podstawą prawną przetwarzania Pani/Pana danych osobowych jest art.6 ust.1 lit.c RODO.</w:t>
      </w:r>
    </w:p>
    <w:p w:rsidR="00A77B3E" w:rsidRPr="003A1E66" w:rsidRDefault="001B2359">
      <w:pPr>
        <w:spacing w:before="120" w:after="120"/>
        <w:ind w:left="510" w:firstLine="227"/>
        <w:rPr>
          <w:color w:val="000000"/>
          <w:sz w:val="16"/>
          <w:szCs w:val="16"/>
          <w:u w:color="000000"/>
        </w:rPr>
      </w:pPr>
      <w:r w:rsidRPr="003A1E66">
        <w:rPr>
          <w:b/>
          <w:i/>
          <w:color w:val="000000"/>
          <w:sz w:val="16"/>
          <w:szCs w:val="16"/>
          <w:u w:color="000000"/>
          <w:vertAlign w:val="superscript"/>
        </w:rPr>
        <w:t xml:space="preserve">* </w:t>
      </w:r>
      <w:r w:rsidRPr="003A1E66">
        <w:rPr>
          <w:b/>
          <w:i/>
          <w:color w:val="000000"/>
          <w:sz w:val="16"/>
          <w:szCs w:val="16"/>
          <w:u w:color="000000"/>
        </w:rPr>
        <w:t>Wyjaśnieni</w:t>
      </w:r>
      <w:r w:rsidRPr="003A1E66">
        <w:rPr>
          <w:b/>
          <w:i/>
          <w:color w:val="000000"/>
          <w:sz w:val="16"/>
          <w:szCs w:val="16"/>
          <w:u w:color="000000"/>
        </w:rPr>
        <w:t xml:space="preserve">e: </w:t>
      </w:r>
      <w:r w:rsidRPr="003A1E66">
        <w:rPr>
          <w:i/>
          <w:color w:val="000000"/>
          <w:sz w:val="16"/>
          <w:szCs w:val="16"/>
          <w:u w:color="000000"/>
        </w:rPr>
        <w:t>skorzystanie z prawa do sprostowania nie może skutkować zmianą wyniku postępowania o udzielenie zamówienia publicznego ani zmianą postanowień umowy w zakresie niezgodnym z ustawą PZP oraz nie może naruszać integralności protokołu oraz jego załączników.</w:t>
      </w:r>
    </w:p>
    <w:p w:rsidR="00A77B3E" w:rsidRPr="003A1E66" w:rsidRDefault="001B2359">
      <w:pPr>
        <w:spacing w:before="120" w:after="120"/>
        <w:jc w:val="center"/>
        <w:rPr>
          <w:b/>
          <w:color w:val="000000"/>
          <w:sz w:val="16"/>
          <w:szCs w:val="16"/>
          <w:u w:color="000000"/>
        </w:rPr>
      </w:pPr>
      <w:r w:rsidRPr="003A1E66">
        <w:rPr>
          <w:b/>
          <w:i/>
          <w:color w:val="000000"/>
          <w:sz w:val="16"/>
          <w:szCs w:val="16"/>
          <w:u w:color="000000"/>
          <w:vertAlign w:val="superscript"/>
        </w:rPr>
        <w:t xml:space="preserve">** </w:t>
      </w:r>
      <w:r w:rsidRPr="003A1E66">
        <w:rPr>
          <w:b/>
          <w:i/>
          <w:color w:val="000000"/>
          <w:sz w:val="16"/>
          <w:szCs w:val="16"/>
          <w:u w:color="000000"/>
        </w:rPr>
        <w:t>Wyjaśnienie: prawo do ograniczenia przetwarzania nie ma zastosowania w odniesieniu do przechowywania, w celu zapewnienia korzystania ze środków ochrony prawnej lub w celu ochrony praw innej osoby fizycznej lub prawnej, lub z uwagi na ważne względy inter</w:t>
      </w:r>
      <w:r w:rsidRPr="003A1E66">
        <w:rPr>
          <w:b/>
          <w:i/>
          <w:color w:val="000000"/>
          <w:sz w:val="16"/>
          <w:szCs w:val="16"/>
          <w:u w:color="000000"/>
        </w:rPr>
        <w:t>esu publicznego Unii Europejskiej lub państwa członkowskiego</w:t>
      </w:r>
    </w:p>
    <w:p w:rsidR="003A1E66" w:rsidRDefault="003A1E66" w:rsidP="003A1E66">
      <w:pPr>
        <w:spacing w:before="120" w:after="120"/>
        <w:ind w:left="4813" w:firstLine="227"/>
        <w:rPr>
          <w:color w:val="000000"/>
          <w:u w:color="000000"/>
        </w:rPr>
      </w:pPr>
    </w:p>
    <w:p w:rsidR="00A77B3E" w:rsidRDefault="003A1E66" w:rsidP="003A1E66">
      <w:pPr>
        <w:spacing w:before="120" w:after="120"/>
        <w:ind w:left="4813" w:firstLine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……………………………………………………</w:t>
      </w:r>
    </w:p>
    <w:p w:rsidR="00A77B3E" w:rsidRDefault="001B2359" w:rsidP="003A1E66">
      <w:pPr>
        <w:spacing w:before="120" w:after="120"/>
        <w:ind w:left="6026" w:firstLine="454"/>
        <w:rPr>
          <w:color w:val="000000"/>
          <w:u w:color="000000"/>
        </w:rPr>
      </w:pPr>
      <w:r>
        <w:rPr>
          <w:color w:val="000000"/>
          <w:u w:color="000000"/>
        </w:rPr>
        <w:t>Data, podpis czytelny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59" w:rsidRDefault="001B2359">
      <w:r>
        <w:separator/>
      </w:r>
    </w:p>
  </w:endnote>
  <w:endnote w:type="continuationSeparator" w:id="0">
    <w:p w:rsidR="001B2359" w:rsidRDefault="001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53F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3FDE" w:rsidRDefault="001B2359">
          <w:pPr>
            <w:jc w:val="left"/>
            <w:rPr>
              <w:sz w:val="18"/>
            </w:rPr>
          </w:pPr>
          <w:r>
            <w:rPr>
              <w:sz w:val="18"/>
            </w:rPr>
            <w:t>Id: 70FE2DA6-3031-41F2-BF64-40C16303DAF6.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3FDE" w:rsidRDefault="001B23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1E66">
            <w:rPr>
              <w:sz w:val="18"/>
            </w:rPr>
            <w:fldChar w:fldCharType="separate"/>
          </w:r>
          <w:r w:rsidR="0000145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53FDE" w:rsidRDefault="00F53F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59" w:rsidRDefault="001B2359">
      <w:r>
        <w:separator/>
      </w:r>
    </w:p>
  </w:footnote>
  <w:footnote w:type="continuationSeparator" w:id="0">
    <w:p w:rsidR="001B2359" w:rsidRDefault="001B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55"/>
    <w:rsid w:val="001B2359"/>
    <w:rsid w:val="003A1E66"/>
    <w:rsid w:val="00A77B3E"/>
    <w:rsid w:val="00B76E91"/>
    <w:rsid w:val="00CA2A55"/>
    <w:rsid w:val="00F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551B9-06DB-4C98-91FB-0B1822C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ito:gops@brans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243/2021 z dnia 31 marca 2021 r.</vt:lpstr>
      <vt:lpstr/>
    </vt:vector>
  </TitlesOfParts>
  <Company>Wójt Gminy Brańsk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243/2021 z dnia 31 marca 2021 r.</dc:title>
  <dc:subject>w sprawie przeprowadzenia konsultacji społecznych dotyczących Strategi Rozwiązywania Problemów Społecznych Gminy Brańsk do 2032 roku</dc:subject>
  <dc:creator>ej.szymanska</dc:creator>
  <cp:lastModifiedBy>Elżbieta Janina Szymańska</cp:lastModifiedBy>
  <cp:revision>2</cp:revision>
  <dcterms:created xsi:type="dcterms:W3CDTF">2021-04-02T08:32:00Z</dcterms:created>
  <dcterms:modified xsi:type="dcterms:W3CDTF">2021-04-02T08:32:00Z</dcterms:modified>
  <cp:category>Akt prawny</cp:category>
</cp:coreProperties>
</file>