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Verdana" w:eastAsia="Verdana" w:hAnsi="Verdana" w:cs="Verdana"/>
          <w:b/>
          <w:caps/>
          <w:sz w:val="20"/>
        </w:rPr>
      </w:pPr>
      <w:r>
        <w:rPr>
          <w:rFonts w:ascii="Verdana" w:eastAsia="Verdana" w:hAnsi="Verdana" w:cs="Verdana"/>
          <w:b/>
          <w:caps/>
          <w:sz w:val="20"/>
        </w:rPr>
        <w:t>Uchwała</w:t>
      </w:r>
      <w:r>
        <w:rPr>
          <w:rFonts w:ascii="Verdana" w:eastAsia="Verdana" w:hAnsi="Verdana" w:cs="Verdana"/>
          <w:b/>
          <w:caps/>
          <w:sz w:val="20"/>
        </w:rPr>
        <w:t xml:space="preserve"> Nr 415/1540/2024</w:t>
      </w:r>
      <w:r>
        <w:rPr>
          <w:rFonts w:ascii="Verdana" w:eastAsia="Verdana" w:hAnsi="Verdana" w:cs="Verdana"/>
          <w:b/>
          <w:caps/>
          <w:sz w:val="20"/>
        </w:rPr>
        <w:br/>
      </w:r>
      <w:r>
        <w:rPr>
          <w:rFonts w:ascii="Verdana" w:eastAsia="Verdana" w:hAnsi="Verdana" w:cs="Verdana"/>
          <w:b/>
          <w:caps/>
          <w:sz w:val="20"/>
        </w:rPr>
        <w:t>Zarządu Powiatu Proszowickiego</w:t>
      </w:r>
    </w:p>
    <w:p w:rsidR="00A77B3E">
      <w:pPr>
        <w:spacing w:before="280" w:after="280" w:line="240" w:lineRule="auto"/>
        <w:ind w:left="0"/>
        <w:jc w:val="center"/>
        <w:rPr>
          <w:rFonts w:ascii="Verdana" w:eastAsia="Verdana" w:hAnsi="Verdana" w:cs="Verdana"/>
          <w:b/>
          <w:caps/>
          <w:sz w:val="20"/>
        </w:rPr>
      </w:pPr>
      <w:r>
        <w:rPr>
          <w:rFonts w:ascii="Verdana" w:eastAsia="Verdana" w:hAnsi="Verdana" w:cs="Verdana"/>
          <w:b w:val="0"/>
          <w:caps w:val="0"/>
          <w:sz w:val="20"/>
        </w:rPr>
        <w:t>z dnia 8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</w:pPr>
      <w:r>
        <w:rPr>
          <w:rFonts w:ascii="Verdana" w:eastAsia="Verdana" w:hAnsi="Verdana" w:cs="Verdana"/>
          <w:b/>
          <w:caps w:val="0"/>
          <w:sz w:val="20"/>
        </w:rPr>
        <w:t>w sprawie ogłoszenia naboru kandydatów  na członków Komisji Konkursowej do zaopiniowania złożonych ofert w Otwartym konkursie ofert na realizację zadań publicznych Powiatu Proszowickiego w 2024r.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both"/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</w:pP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Na podstawie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32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1 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dnia 5 czerwca 1998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r. o samorządzie powiatowym (t.j.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2024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r.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107) oraz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11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15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2d 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dnia 24 kwietnia 2003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r. o działalności pożytku publicznego i o wolontariacie (t.j.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r.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571), Uchwały Nr LXI/408/2023 Rady Powiatu Proszowickiego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dnia 6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listopada 2023r.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sprawie Rocznego Programu Współpracy Powiatu Proszowickiego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Organizacjami Pozarządowymi oraz podmiotami,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których mowa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dnia 24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kwietnia 2003r.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działalności pożytku publicznego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o wolontariacie na 2024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rok, Zarząd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0"/>
          <w:u w:val="none"/>
        </w:rPr>
        <w:t>Powiatu Proszowickiego uchwala,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sz w:val="20"/>
        </w:rPr>
        <w:t>§ 1. </w:t>
      </w:r>
      <w:r>
        <w:rPr>
          <w:rFonts w:ascii="Verdana" w:eastAsia="Verdana" w:hAnsi="Verdana" w:cs="Verdana"/>
          <w:sz w:val="20"/>
        </w:rPr>
        <w:t>1. 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Ogłasza się nabór kandydatów do Komisji Konkursowej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celu opiniowania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odpowiedzi na otwarty konkurs ofert na realizację zadań publicznych Powiatu Proszowickiego w 2024r. 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 xml:space="preserve">zakresu:  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Kultury, sztuki, ochrony dóbr kultury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dziedzictwa narodowego.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Nauki, szkolnictwa wyższego, edukacji, oświaty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wychowania.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Ratownictwa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ochrony ludności.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Wspierania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upowszechniania kultury fizycznej.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Treść ogłoszenia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naborze kandydatów do Komisji konkursowej stanowi załącznik do niniejszej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Ogłoszenie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naborze zostanie zamieszczone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Biuletynie Informacji Publicznej Starostwa Powiatowego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Proszowicach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siedzibie Starostwa Powiatowego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Proszowicach na tablicy ogłoszeń, a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także na stronie internetowej Starostwa 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www.samorzad.gov.pl/web/powiat-proszowicki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Verdana" w:eastAsia="Verdana" w:hAnsi="Verdana" w:cs="Verdana"/>
          <w:b/>
          <w:sz w:val="20"/>
        </w:rPr>
        <w:t>§ 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Uchwała wchodzi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życie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dniem podjęcia.</w:t>
      </w:r>
    </w:p>
    <w:p w:rsidR="00A77B3E">
      <w:pPr>
        <w:keepNext/>
        <w:spacing w:before="120" w:after="120" w:line="276" w:lineRule="auto"/>
        <w:ind w:left="4461" w:right="0" w:firstLine="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415/1540/2024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Zarządu Powiatu Proszowickiego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 dnia 8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marca 2024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OGŁOSZENIE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Zarząd Powiatu Proszowickiego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ogłasza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nabór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kandydatów na członków Komisji Konkursowej do zaopiniowania ofert złożonych w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Otwartym konkursie ofert na realizację zadań publicznych w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 roku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Organizacje pozarządowe lub podmioty wymienione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art.3 ust.3 ustawy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działalności pożytku publicznego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wolontariacie zgłaszają kandydatów do Komisji Konkursowej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celu opiniowania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odpowiedzi na Otwarty konkurs ofert na realizację zadań publicznych Powiatu Proszowickiego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zakresu 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Kultury, sztuki, ochrony dóbr kultury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dziedzictwa narodowego.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Nauki, szkolnictwa wyższego, edukacji, oświaty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wychowania.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Ratownictwa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ochrony ludności.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Wspierania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upowszechniania kultury fizycznej.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Zgłoszenie kandydatów na członków Komisji konkursowej następuje  na formularzu zgłoszeniowym, którego wzór stanowi załącznik do niniejszego ogłoszenia.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Udział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pracach Komisji Konkursowej jest nieodpłatny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 udział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posiedzeniu Komisji jej członkom nie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przysługuje zwrot kosztów podróży.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Wskazany przez Organizację kandydat do Komisji konkursowej: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powinien wykazywać się dobrą znajomością sektora pozarządowego,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musi przyjąć warunki udziału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pracach Komisji Konkursowej na zasadach nieodpłatności,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musi podpisać oświadczenia stanowiące część składową formularza zgłoszeniowego,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którym mowa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 2, podpisanego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wypełnionego przez Organizację zgłaszającą kandydata;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wskazane jest by kandydat posiadał znajomość zagadnień związanych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zakresem zadań publicznych Powiatu Proszowickiego będących przedmiotem konkursu.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5. 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Komisja konkursowa, jaka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zostanie powołana przez Zarząd Powiatu Proszowickiego, będzie działać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szczególności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oparciu o: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ustawę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24 kwietnia 2003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działalności pożytku publicznego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wolontariacie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(t.j. Dz.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U.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2022r. poz.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1327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późń. zm.)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uchwałę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>408/1505/2024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Zarządu Powiatu Proszowickiego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9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lutego 2024r.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sprawie: ogłoszenia otwartego konkursu ofert na wsparcie realizacji zadań publicznych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 roku.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6. 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Zadaniem Komisji konkursowej będzie: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ocena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opiniowanie złożonych ofert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uwzględnieniem kryteriów określonych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treści ogłoszenia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konkursie;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przygotowanie wykazu ofert rekomendowanych do udzielenia dotacji.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7. 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Wypełniony formularz zgłoszenia,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którym mowa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2, należy: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przesłać mailem na adres: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kultura@proszowice.upow.gov.pl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(skan zgłoszenia),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lub złożyć osobiście na Dzienniku Podawczym Starostwa Powiatowego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Proszowicach, ul. 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Maja 72, 32-100 Proszowice.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w nieprzekraczalnym terminie do dnia 14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marca 2024r. do godziny 10:00 (liczy się data wpływu zgłoszenia).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8. 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Wskazanie przez Organizacje kandydatów do udziału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Komisji Konkursowej nie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jest jednoznaczne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powołaniem ich do składu Komisji.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9. 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Spośród wszystkich złożonych zgłoszeń Zarząd Powiatu Proszowickiego - kierując się kwalifikacjami kandydatów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ich doświadczeniem – wybierze przedstawicieli Organizacji, którzy będą reprezentować Organizacje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pracach Komisji konkursowej.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10. 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skład komisji konkursowej mogą wchodzić osoby wskazane przez organizacje pozarządowe lub podmioty wymienione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art.3 ust.3 ustawy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działalności pożytku publicznego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wolontariacie,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wyłączeniem osób wskazanych przez organizacje pozarządowe lub podmioty wymienione art.3 ust.3 biorące udział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konkursie.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11. 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Komisja Konkursowa może działać bez udziału osób wskazanych przez Organizacje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przypadkach określonych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art.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15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 2da ustawy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kwietnia 2003r.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działalności pożytku publicznego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Wybrani przez Zarząd Powiatu Proszowickiego członkowie Komisji zostaną poinformowani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tym fakcie telefonicznie lub pocztą elektroniczną na wskazany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zgłoszeniu adres e-mail.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13. 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Informacja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powołaniu Komisji konkursowej zostanie umieszczona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Biuletynie Informacji Publicznej Starostwa Powiatowego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Proszowicach.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</w:p>
    <w:p w:rsidR="00A77B3E">
      <w:pPr>
        <w:keepNext/>
        <w:spacing w:before="120" w:after="120" w:line="276" w:lineRule="auto"/>
        <w:ind w:left="5667" w:right="0" w:firstLine="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Załącznika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Formularz zgłoszenia kandydata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>organizacji pozarządowej do udziału w</w:t>
      </w: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>pracach Komisji konkursowej, jaka zostanie powołana w</w:t>
      </w: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/>
          <w:strike w:val="0"/>
          <w:color w:val="000000"/>
          <w:sz w:val="20"/>
          <w:u w:val="none" w:color="000000"/>
          <w:vertAlign w:val="baseline"/>
        </w:rPr>
        <w:t xml:space="preserve">celu 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OPINIOWANIA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ODPOWIEDZI NA OTWARTY KONKURS OFERT NA REALIZACJĘ ZADAŃ PUBLICZNYCH 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 R.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ZAKRESU: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Kultury, sztuki, ochrony dóbr kultury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dziedzictwa narodowego.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Nauki, szkolnictwa wyższego, edukacji, oświaty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wychowania.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Ratownictwa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ochrony ludności.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Wspierania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upowszechniania kultury fizycznej.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  <w:r>
              <w:rPr>
                <w:b/>
              </w:rPr>
              <w:t>A. Wypełnia organizacja pozarządowa w rozumieniu ustawy z dnia 24 kwietnia 2003r. o działalności pożytku publicznego i o wolontariacie lub podmiot wymieniony w art. 3 ust. 3 ww. ustawy zwana/-ny dalej „Organizacją”, zgłaszająca kandydata do udziału w Komisji konkursowej.</w:t>
            </w:r>
          </w:p>
        </w:tc>
      </w:tr>
    </w:tbl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1. 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single" w:color="000000"/>
          <w:vertAlign w:val="baseline"/>
        </w:rPr>
        <w:t>Dane Organizacji zgłaszającej kandydata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Pełna nazwa Organizacji: …………………….……………………….………….……….…………………………….........…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Forma prawna Organizacji:  ……………………….………...….……………………….…………………….........………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Numer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KRS, innej ewidencji lub rejestrze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miejsce zarejestrowania ……………….................…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…………………………………………….…………………………………………………………………………............................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4)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Data wpisu, rejestracji lub utworzenia Organizacji…………………………………………………..........……...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5)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Adres Organizacji: ……………..……………………………………………………………..........………………………………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2. 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single" w:color="000000"/>
          <w:vertAlign w:val="baseline"/>
        </w:rPr>
        <w:t xml:space="preserve">Dane kandydata wskazanego przez Organizację 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Imię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nazwisko kandydata: ………………………………………………………………………………………...........…….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Adres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dane kontaktowe kandydata: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a)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Adres do korespondencji: …………………………………………………………………………………………….......……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b)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Adres mailowy:…………………………………………………………………………………………………………….….......…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c)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Numer telefonu: ……………………………………………………………………………………………………….......….……</w:t>
      </w:r>
    </w:p>
    <w:p w:rsidR="00A77B3E">
      <w:pPr>
        <w:keepNext w:val="0"/>
        <w:keepLines/>
        <w:spacing w:before="120" w:after="120" w:line="276" w:lineRule="auto"/>
        <w:ind w:left="567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d)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Numer telefonu komórkowego: …………………………………………………………………………..……......………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Posiadane przez kandydata doświadczenie, kwalifikacje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umiejętności szczególnie przydatne podczas pracy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Komisji konkursowej mającej za zadanie opiniowanie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odpowiedzi na otwarty konkurs ofert na realizację zadań publicznych 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2024r.(zadania j.w.).,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……………………………………………………………………………………………………..…………………………………………………..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...................…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Podpisy osób uprawnionych do reprezentacji Organizacji zgłaszającej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25"/>
        <w:gridCol w:w="2566"/>
        <w:gridCol w:w="2971"/>
        <w:gridCol w:w="1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  <w:r>
              <w:t>Imię i nazwisko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  <w:r>
              <w:t>Funkcja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  <w:r>
              <w:t>Czytelny podpis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  <w:r>
              <w:t>Data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76" w:lineRule="auto"/>
        <w:ind w:left="283" w:right="0" w:hanging="283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sz w:val="20"/>
        </w:rPr>
        <w:t>B.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Wypełnia kandydat 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Oświadczam, że zapoznałem/-łam się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zasadami udziału przedstawicieli organizacji pozarządowych/ podmiotów wymienionych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art.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ustawy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działalności pożytku publicznego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 wolontariacie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Komisji Konkursowej jaka zostanie powołana przez Zarząd 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celu opiniowania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odpowiedzi na otwarty konkurs ofert na realizację zadań publicznych 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2024r. (zadania j.w.) oraz oświadczam, że spełniam wymogi określone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4 ogłoszenia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naborze kandydatów oraz wyrażam zgodę na kandydowanie na członka ww. Komisji Konkursowej.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...........................................                                         ......................................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ab/>
      </w: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(data)                                                                        (czytelny podpis kandydata)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zgodnie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rozporządzeniem Parlamentu Europejskiego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Rady (UE) 2016/679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kwietnia 2016r.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sprawie ochrony osób fizycznych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związku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przetwarzaniem danych osobowych 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ochronie danych) oraz ustawą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10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maja 2018r.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ochronie danych osobowych (Dz.U.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2019r. poz.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1781) wyrażam zgodę na przetwarzanie moich danych osobowych dla potrzeb wyboru do udziału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komisji konkursowej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celu opiniowania ofert złożonych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odpowiedzi na Otwarty Konkurs Ofert na realizację zadań publicznych Powiatu Proszowickiego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2024r.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 xml:space="preserve">* Niepotrzebne skreślić. 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/>
          <w:i/>
          <w:caps w:val="0"/>
          <w:strike w:val="0"/>
          <w:color w:val="000000"/>
          <w:sz w:val="20"/>
          <w:u w:val="none" w:color="000000"/>
          <w:vertAlign w:val="baseline"/>
        </w:rPr>
        <w:t>Wyrażenie zgody jest dobrowolne – jednak konieczne do wzięcia udziału w</w:t>
      </w:r>
      <w:r>
        <w:rPr>
          <w:rFonts w:ascii="Verdana" w:eastAsia="Verdana" w:hAnsi="Verdana" w:cs="Verdana"/>
          <w:b/>
          <w:i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/>
          <w:i/>
          <w:caps w:val="0"/>
          <w:strike w:val="0"/>
          <w:color w:val="000000"/>
          <w:sz w:val="20"/>
          <w:u w:val="none" w:color="000000"/>
          <w:vertAlign w:val="baseline"/>
        </w:rPr>
        <w:t>pracach Komisji Konkursowej.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...........................................                                         ......................................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ab/>
      </w: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(data)                                                                        (czytelny podpis kandydata)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both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sz w:val="20"/>
        </w:rPr>
        <w:t>3)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Oświadczam, iż dane zawarte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części A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„Dane kandydata wskazanego przez organizację pozarządową/ podmiot”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niniejszego formularza zgłoszeniowego są zgodne ze stanem faktycznym.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...........................................                                         ......................................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ab/>
      </w:r>
      <w:r>
        <w:rPr>
          <w:rFonts w:ascii="Verdana" w:eastAsia="Verdana" w:hAnsi="Verdana" w:cs="Verdana"/>
          <w:b w:val="0"/>
          <w:i/>
          <w:caps w:val="0"/>
          <w:strike w:val="0"/>
          <w:color w:val="000000"/>
          <w:sz w:val="20"/>
          <w:u w:val="none" w:color="000000"/>
          <w:vertAlign w:val="baseline"/>
        </w:rPr>
        <w:t>(data)                                                                        (czytelny podpis kandydata)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Zarząd Powiatu ogłaszając otwarty konkurs ofert na realizację zadań publicznych powołuje komisję konkursową w celu opiniowania złożonych ofert. W skład komisji konkursowej wchodzą między innymi osoby wskazane przez </w:t>
      </w:r>
      <w:r>
        <w:rPr>
          <w:rFonts w:eastAsia="Times New Roman" w:cs="Times New Roman"/>
          <w:szCs w:val="20"/>
        </w:rPr>
        <w:t>o</w:t>
      </w:r>
      <w:r>
        <w:rPr>
          <w:rFonts w:eastAsia="Times New Roman" w:cs="Times New Roman"/>
          <w:szCs w:val="20"/>
        </w:rPr>
        <w:t>rganizacje pozarządowe lub podmioty wymienione w art.3 ust.3 ustawy o działalności pożytku publicznego i o wolontariacie.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>Id: 16B50F81-E67D-4D17-B682-C377A5BA5FE1.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6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6"/>
            </w:rPr>
            <w:instrText>PAGE</w:instrText>
          </w:r>
          <w:r>
            <w:rPr>
              <w:rFonts w:ascii="Verdana" w:eastAsia="Verdana" w:hAnsi="Verdana" w:cs="Verdana"/>
              <w:b w:val="0"/>
              <w:sz w:val="16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6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>Id: 16B50F81-E67D-4D17-B682-C377A5BA5FE1.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6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6"/>
            </w:rPr>
            <w:instrText>PAGE</w:instrText>
          </w:r>
          <w:r>
            <w:rPr>
              <w:rFonts w:ascii="Verdana" w:eastAsia="Verdana" w:hAnsi="Verdana" w:cs="Verdana"/>
              <w:b w:val="0"/>
              <w:sz w:val="16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6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>Id: 16B50F81-E67D-4D17-B682-C377A5BA5FE1.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6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6"/>
            </w:rPr>
            <w:instrText>PAGE</w:instrText>
          </w:r>
          <w:r>
            <w:rPr>
              <w:rFonts w:ascii="Verdana" w:eastAsia="Verdana" w:hAnsi="Verdana" w:cs="Verdana"/>
              <w:b w:val="0"/>
              <w:sz w:val="16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6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>Id: 16B50F81-E67D-4D17-B682-C377A5BA5FE1.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6"/>
            </w:rPr>
          </w:pPr>
          <w:r>
            <w:rPr>
              <w:rFonts w:ascii="Verdana" w:eastAsia="Verdana" w:hAnsi="Verdana" w:cs="Verdana"/>
              <w:b w:val="0"/>
              <w:sz w:val="16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6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6"/>
            </w:rPr>
            <w:instrText>PAGE</w:instrText>
          </w:r>
          <w:r>
            <w:rPr>
              <w:rFonts w:ascii="Verdana" w:eastAsia="Verdana" w:hAnsi="Verdana" w:cs="Verdana"/>
              <w:b w:val="0"/>
              <w:sz w:val="16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6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Verdana" w:eastAsia="Verdana" w:hAnsi="Verdana" w:cs="Verdana"/>
      <w:sz w:val="20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Proszowickiego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415/1540/2024 z dnia 8 marca 2024 r.</dc:title>
  <dc:subject>w sprawie ogłoszenia naboru kandydatów  na członków Komisji Konkursowej do zaopiniowania złożonych ofert w^Otwartym konkursie ofert na realizację zadań publicznych Powiatu Proszowickiego w^2024r.</dc:subject>
  <dc:creator>akarbowniczek</dc:creator>
  <cp:lastModifiedBy>akarbowniczek</cp:lastModifiedBy>
  <cp:revision>1</cp:revision>
  <dcterms:created xsi:type="dcterms:W3CDTF">2024-03-08T10:14:50Z</dcterms:created>
  <dcterms:modified xsi:type="dcterms:W3CDTF">2024-03-08T10:14:50Z</dcterms:modified>
  <cp:category>Akt prawny</cp:category>
</cp:coreProperties>
</file>