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619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4 Zapytania ofertowego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21"/>
        <w:rPr/>
      </w:pPr>
      <w:r w:rsidDel="00000000" w:rsidR="00000000" w:rsidRPr="00000000">
        <w:rPr>
          <w:rtl w:val="0"/>
        </w:rPr>
        <w:t xml:space="preserve">UMOWA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28"/>
        </w:tabs>
        <w:spacing w:after="0" w:before="247" w:line="252.00000000000003" w:lineRule="auto"/>
        <w:ind w:left="13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została zawarta w dniu</w:t>
        <w:tab/>
        <w:t xml:space="preserve">2024 r. w Korczewie, zwana dalej „Umową”, pomiędzy: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7" w:right="165" w:hanging="57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Alexander Harris, adres: Ks. Brzóski 3a, 08-108 Korczew, posiadającym numer identyfikacji podatkowej NIP: 8212107600, reprezentowana przez: Alexandra Harrisa zwana dalej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“Zamawiającym”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153785" cy="639445"/>
                <wp:effectExtent b="0" l="0" r="0" t="0"/>
                <wp:docPr id="172997829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69100" y="3460275"/>
                          <a:ext cx="6153785" cy="639445"/>
                          <a:chOff x="2269100" y="3460275"/>
                          <a:chExt cx="6154175" cy="638200"/>
                        </a:xfrm>
                      </wpg:grpSpPr>
                      <wpg:grpSp>
                        <wpg:cNvGrpSpPr/>
                        <wpg:grpSpPr>
                          <a:xfrm>
                            <a:off x="2269108" y="3460278"/>
                            <a:ext cx="6153785" cy="638810"/>
                            <a:chOff x="0" y="0"/>
                            <a:chExt cx="9691" cy="1006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9675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503"/>
                              <a:ext cx="9691" cy="503"/>
                              <a:chOff x="0" y="503"/>
                              <a:chExt cx="9691" cy="503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503"/>
                                <a:ext cx="9691" cy="503"/>
                              </a:xfrm>
                              <a:custGeom>
                                <a:rect b="b" l="l" r="r" t="t"/>
                                <a:pathLst>
                                  <a:path extrusionOk="0" h="503" w="9691">
                                    <a:moveTo>
                                      <a:pt x="19" y="55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0" y="483"/>
                                    </a:lnTo>
                                    <a:lnTo>
                                      <a:pt x="19" y="483"/>
                                    </a:lnTo>
                                    <a:lnTo>
                                      <a:pt x="19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0" y="503"/>
                                <a:ext cx="9691" cy="503"/>
                              </a:xfrm>
                              <a:custGeom>
                                <a:rect b="b" l="l" r="r" t="t"/>
                                <a:pathLst>
                                  <a:path extrusionOk="0" h="503" w="9691">
                                    <a:moveTo>
                                      <a:pt x="9690" y="483"/>
                                    </a:moveTo>
                                    <a:lnTo>
                                      <a:pt x="9671" y="483"/>
                                    </a:lnTo>
                                    <a:lnTo>
                                      <a:pt x="19" y="483"/>
                                    </a:lnTo>
                                    <a:lnTo>
                                      <a:pt x="0" y="483"/>
                                    </a:lnTo>
                                    <a:lnTo>
                                      <a:pt x="0" y="502"/>
                                    </a:lnTo>
                                    <a:lnTo>
                                      <a:pt x="19" y="502"/>
                                    </a:lnTo>
                                    <a:lnTo>
                                      <a:pt x="9671" y="502"/>
                                    </a:lnTo>
                                    <a:lnTo>
                                      <a:pt x="9690" y="502"/>
                                    </a:lnTo>
                                    <a:lnTo>
                                      <a:pt x="9690" y="4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0" y="503"/>
                                <a:ext cx="9691" cy="503"/>
                              </a:xfrm>
                              <a:custGeom>
                                <a:rect b="b" l="l" r="r" t="t"/>
                                <a:pathLst>
                                  <a:path extrusionOk="0" h="503" w="9691">
                                    <a:moveTo>
                                      <a:pt x="9690" y="55"/>
                                    </a:moveTo>
                                    <a:lnTo>
                                      <a:pt x="9671" y="55"/>
                                    </a:lnTo>
                                    <a:lnTo>
                                      <a:pt x="9671" y="483"/>
                                    </a:lnTo>
                                    <a:lnTo>
                                      <a:pt x="9690" y="483"/>
                                    </a:lnTo>
                                    <a:lnTo>
                                      <a:pt x="969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0" y="503"/>
                                <a:ext cx="9691" cy="503"/>
                              </a:xfrm>
                              <a:custGeom>
                                <a:rect b="b" l="l" r="r" t="t"/>
                                <a:pathLst>
                                  <a:path extrusionOk="0" h="503" w="9691">
                                    <a:moveTo>
                                      <a:pt x="9690" y="0"/>
                                    </a:moveTo>
                                    <a:lnTo>
                                      <a:pt x="9671" y="0"/>
                                    </a:lnTo>
                                    <a:lnTo>
                                      <a:pt x="9671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9671" y="19"/>
                                    </a:lnTo>
                                    <a:lnTo>
                                      <a:pt x="9671" y="55"/>
                                    </a:lnTo>
                                    <a:lnTo>
                                      <a:pt x="9690" y="55"/>
                                    </a:lnTo>
                                    <a:lnTo>
                                      <a:pt x="96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7" name="Shape 17"/>
                          <wps:spPr>
                            <a:xfrm>
                              <a:off x="10" y="10"/>
                              <a:ext cx="9672" cy="504"/>
                            </a:xfrm>
                            <a:prstGeom prst="rect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54.000000953674316" w:line="240"/>
                                  <w:ind w:left="6.000000238418579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Firma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53785" cy="639445"/>
                <wp:effectExtent b="0" l="0" r="0" t="0"/>
                <wp:docPr id="172997829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785" cy="639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3.0" w:type="dxa"/>
        <w:jc w:val="left"/>
        <w:tblInd w:w="153.0" w:type="dxa"/>
        <w:tblLayout w:type="fixed"/>
        <w:tblLook w:val="0000"/>
      </w:tblPr>
      <w:tblGrid>
        <w:gridCol w:w="2446"/>
        <w:gridCol w:w="1232"/>
        <w:gridCol w:w="1097"/>
        <w:gridCol w:w="1112"/>
        <w:gridCol w:w="3786"/>
        <w:tblGridChange w:id="0">
          <w:tblGrid>
            <w:gridCol w:w="2446"/>
            <w:gridCol w:w="1232"/>
            <w:gridCol w:w="1097"/>
            <w:gridCol w:w="1112"/>
            <w:gridCol w:w="3786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2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4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domu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lokalu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20" w:right="3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Miejscowość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6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 pocztowy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2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Poczta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Kraj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4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1.0" w:type="dxa"/>
        <w:jc w:val="left"/>
        <w:tblInd w:w="153.0" w:type="dxa"/>
        <w:tblLayout w:type="fixed"/>
        <w:tblLook w:val="0000"/>
      </w:tblPr>
      <w:tblGrid>
        <w:gridCol w:w="2417"/>
        <w:gridCol w:w="2417"/>
        <w:gridCol w:w="2417"/>
        <w:gridCol w:w="2420"/>
        <w:tblGridChange w:id="0">
          <w:tblGrid>
            <w:gridCol w:w="2417"/>
            <w:gridCol w:w="2417"/>
            <w:gridCol w:w="2417"/>
            <w:gridCol w:w="2420"/>
          </w:tblGrid>
        </w:tblGridChange>
      </w:tblGrid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5" w:right="3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KRS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NIP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REGON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6" w:right="3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PESEL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4" w:right="3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(w przypadku osoby fizycznej)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4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7.0" w:type="dxa"/>
        <w:jc w:val="left"/>
        <w:tblInd w:w="153.0" w:type="dxa"/>
        <w:tblLayout w:type="fixed"/>
        <w:tblLook w:val="0000"/>
      </w:tblPr>
      <w:tblGrid>
        <w:gridCol w:w="3217"/>
        <w:gridCol w:w="3214"/>
        <w:gridCol w:w="3236"/>
        <w:tblGridChange w:id="0">
          <w:tblGrid>
            <w:gridCol w:w="3217"/>
            <w:gridCol w:w="3214"/>
            <w:gridCol w:w="3236"/>
          </w:tblGrid>
        </w:tblGridChange>
      </w:tblGrid>
      <w:tr>
        <w:trPr>
          <w:cantSplit w:val="0"/>
          <w:trHeight w:val="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89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telefonu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fax-u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352" w:lineRule="auto"/>
              <w:ind w:left="1286" w:right="360" w:hanging="901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poczty elektronicznej (e-mail)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6153785" cy="639445"/>
                <wp:effectExtent b="0" l="0" r="0" t="0"/>
                <wp:wrapTopAndBottom distB="0" distT="0"/>
                <wp:docPr id="172997829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69100" y="3460275"/>
                          <a:ext cx="6153785" cy="639445"/>
                          <a:chOff x="2269100" y="3460275"/>
                          <a:chExt cx="6154175" cy="638825"/>
                        </a:xfrm>
                      </wpg:grpSpPr>
                      <wpg:grpSp>
                        <wpg:cNvGrpSpPr/>
                        <wpg:grpSpPr>
                          <a:xfrm>
                            <a:off x="2269108" y="3460278"/>
                            <a:ext cx="6153785" cy="639445"/>
                            <a:chOff x="1132" y="275"/>
                            <a:chExt cx="9691" cy="1007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1132" y="275"/>
                              <a:ext cx="9675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132" y="779"/>
                              <a:ext cx="9691" cy="503"/>
                              <a:chOff x="1132" y="779"/>
                              <a:chExt cx="9691" cy="503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1132" y="779"/>
                                <a:ext cx="9691" cy="503"/>
                              </a:xfrm>
                              <a:custGeom>
                                <a:rect b="b" l="l" r="r" t="t"/>
                                <a:pathLst>
                                  <a:path extrusionOk="0" h="503" w="9691">
                                    <a:moveTo>
                                      <a:pt x="9690" y="483"/>
                                    </a:moveTo>
                                    <a:lnTo>
                                      <a:pt x="9671" y="483"/>
                                    </a:lnTo>
                                    <a:lnTo>
                                      <a:pt x="19" y="483"/>
                                    </a:lnTo>
                                    <a:lnTo>
                                      <a:pt x="0" y="483"/>
                                    </a:lnTo>
                                    <a:lnTo>
                                      <a:pt x="0" y="502"/>
                                    </a:lnTo>
                                    <a:lnTo>
                                      <a:pt x="19" y="502"/>
                                    </a:lnTo>
                                    <a:lnTo>
                                      <a:pt x="9671" y="502"/>
                                    </a:lnTo>
                                    <a:lnTo>
                                      <a:pt x="9690" y="502"/>
                                    </a:lnTo>
                                    <a:lnTo>
                                      <a:pt x="9690" y="4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1132" y="779"/>
                                <a:ext cx="9691" cy="503"/>
                              </a:xfrm>
                              <a:custGeom>
                                <a:rect b="b" l="l" r="r" t="t"/>
                                <a:pathLst>
                                  <a:path extrusionOk="0" h="503" w="9691">
                                    <a:moveTo>
                                      <a:pt x="9690" y="0"/>
                                    </a:moveTo>
                                    <a:lnTo>
                                      <a:pt x="9671" y="0"/>
                                    </a:lnTo>
                                    <a:lnTo>
                                      <a:pt x="9671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483"/>
                                    </a:lnTo>
                                    <a:lnTo>
                                      <a:pt x="19" y="483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9671" y="19"/>
                                    </a:lnTo>
                                    <a:lnTo>
                                      <a:pt x="9671" y="55"/>
                                    </a:lnTo>
                                    <a:lnTo>
                                      <a:pt x="9671" y="483"/>
                                    </a:lnTo>
                                    <a:lnTo>
                                      <a:pt x="9690" y="483"/>
                                    </a:lnTo>
                                    <a:lnTo>
                                      <a:pt x="9690" y="55"/>
                                    </a:lnTo>
                                    <a:lnTo>
                                      <a:pt x="96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0" name="Shape 10"/>
                          <wps:spPr>
                            <a:xfrm>
                              <a:off x="1142" y="285"/>
                              <a:ext cx="9672" cy="504"/>
                            </a:xfrm>
                            <a:prstGeom prst="rect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54.000000953674316" w:line="240"/>
                                  <w:ind w:left="6.000000238418579" w:right="3.0000001192092896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Reprezentowany przez: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6153785" cy="639445"/>
                <wp:effectExtent b="0" l="0" r="0" t="0"/>
                <wp:wrapTopAndBottom distB="0" distT="0"/>
                <wp:docPr id="172997829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785" cy="639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zwany dalej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„Wykonawcą”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" w:line="240" w:lineRule="auto"/>
        <w:ind w:left="147" w:right="8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Zwanych dalej w Umowie „Stronami”, gdy mowa o nich łącznie zaś „Stroną”, gdy mowa o każdej z nich w znaczeniu indywidualnym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71"/>
        </w:tabs>
        <w:spacing w:after="0" w:before="247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Niniejsza Umowa została zawarta w wyniku rozstrzygnięcia Zapytania ofertowego pn: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„Odrestaurowanie zabytkowego Pałacu w Korczewie Część 2 - Roboty wewnętrzne wykończeniowe, zabezpieczenie przeciwpożarowe, elewacja zewnętrzna w Pałacu w Korczewie”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dnia ………… 2024 r.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Część 2,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następującej treści: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7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0" w:right="4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 Umowy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49" w:line="240" w:lineRule="auto"/>
        <w:ind w:left="853" w:right="162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powierza,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przyjmuje do wykonania zadanie pn: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Odrestaurowanie zabytkowego Pałacu w Korczewie Część 2 - Roboty wewnętrzne wykończeniowe, zabezpieczenie przeciwpożarowe, elewacja zewnętrzna w Pałacu w Korczewie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zobowiązuje się do zapłaty wynagrodzenia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 warunkach określonych w Umowie.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49" w:line="240" w:lineRule="auto"/>
        <w:ind w:left="853" w:right="165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Przedmiotem robót są: elewacja budynku pałacu, tynki wewnętrzne ścian, sufity podwieszone z płyt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gipsowo-kartonowych na ruszcie stalowym i odtworzenie sztukaterii na ścianach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sufitach oraz zabezpieczenie przeciwpożarowe, w tym odgromowe i SSP, w budynku pałacu w Korczewie.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Obecnie pustostan – odbudowa po pożarze. Budynek wpisany do rejestru zabytków 29.12.1983 r. pod nr A-320.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5"/>
        </w:tabs>
        <w:spacing w:after="0" w:before="252" w:line="240" w:lineRule="auto"/>
        <w:ind w:left="985" w:right="0" w:hanging="85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Zakres prac po stronie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określony jest w załącznikach: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73" w:right="0" w:hanging="73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Roboty wewnętrzne wykończeniowe;  tj. m. in. ręczne odnowienie i wykonanie tynków wewnętrznych ścian, filarów, pilastrów, balkonów, loggii, i stropów, oraz listwy i rozety dekoracyjne o rysunku średnio złożonym z odlewów gipsowych - zgodnie z załącznikiem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2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09" w:right="0" w:hanging="73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Pałac tynki zakres prac zał. - 1;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2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09" w:right="0" w:hanging="73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Obmiar tynki i sztukateria – zał. 2.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73" w:right="0" w:hanging="73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Zabezpieczenie przeciwpożarowe, w tym odgromowe i SSP w Pałacu w Korczewie- zgodnie z załącznikiem: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2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09" w:right="0" w:hanging="73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Instalacja SSP i  odgromowa – wyciąg z projektu tech. – zał. 3;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2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09" w:right="0" w:hanging="73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Instalacja SSP i  odgromowa – Obmiar – zał. 4.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73" w:right="0" w:hanging="73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Roboty zewnętrzne: wykonanie elewacji tj. m.in. tynki zewnętrzne, wykonane ręcznie, cementowo-gipsowe, tynki z profili ciągnionych, konsole i wsporniki, w tym wykonanie modelu, uzupełnienia murów, nakrywy attyk ścian ogniowych i kominów, oraz malowanie - zgodnie z załącznikiem: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2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09" w:right="0" w:hanging="73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Pałac elewacja zakres prac – zał. 5.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2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509" w:right="0" w:hanging="73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Obmiar elewacje – zał. 6.</w:t>
      </w:r>
    </w:p>
    <w:p w:rsidR="00000000" w:rsidDel="00000000" w:rsidP="00000000" w:rsidRDefault="00000000" w:rsidRPr="00000000" w14:paraId="00000047">
      <w:pPr>
        <w:numPr>
          <w:ilvl w:val="1"/>
          <w:numId w:val="20"/>
        </w:numPr>
        <w:ind w:left="1573" w:hanging="735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Przeprowadzenie wyżej opisanych prac remontowych przez </w:t>
      </w:r>
      <w:r w:rsidDel="00000000" w:rsidR="00000000" w:rsidRPr="00000000">
        <w:rPr>
          <w:b w:val="1"/>
          <w:rtl w:val="0"/>
        </w:rPr>
        <w:t xml:space="preserve">Wykonawcę </w:t>
      </w:r>
      <w:r w:rsidDel="00000000" w:rsidR="00000000" w:rsidRPr="00000000">
        <w:rPr>
          <w:rtl w:val="0"/>
        </w:rPr>
        <w:t xml:space="preserve">posłuży zachowaniu i zabezpieczeniu zabytku stanowiącego dziedzictwo kulturowe i historyczne tej części regionu oraz pozwoli przywrócić dawną świetność zabytkowym elementom infrastruktury pałacowej.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70" w:line="240" w:lineRule="auto"/>
        <w:ind w:left="853" w:right="162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Prace remontowe opisane w § 1 ust. 3 Umowy muszą zostać wykonane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wyłącznie z użyciem materiałów wysokiej jakości, przeznaczonych do pracy przy zabytkach i dostosowanych do przedmiotu Umowy.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70" w:line="240" w:lineRule="auto"/>
        <w:ind w:left="853" w:right="162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zobowiązany jest do wykonania prac remontowych opisanych w § 1 ust. 3 Umowy zgodnie z obowiązującymi przepisami prawa oraz normami technicznymi, zasadami wiedzy technicznej, w tym z decyzjami MWKZ nr 121/DS/2024 – zał. 7 i nr 59/DS/2024 – zał. nr 8 oraz decyzją nakazową PINB nr 12/2023 – zał. nr 9.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0" w:line="240" w:lineRule="auto"/>
        <w:ind w:left="838" w:right="170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oświadcza, że zapoznał się z zakresem prac stanowiących przedmiot realizacji Umowy i nie wnosi w tym zakresie jakichkolwiek zastrzeżeń.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3" w:line="240" w:lineRule="auto"/>
        <w:ind w:left="853" w:right="163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oświadcza, iż posiada wymagane obowiązującymi przepisami uprawnienia, konieczne doświadczenie i profesjonalne kwalifikacje do wykonania przedmiotu Umowy, jak również dysponuje niezbędnym zapleczem technicznym i osobowym do ich przeprowadzenia i nie widzi przeszkód do pełnego i terminowego wykonania niniejszej Umowy.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7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2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221" w:right="27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Terminy realizacji Umowy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48" w:line="240" w:lineRule="auto"/>
        <w:ind w:left="853" w:right="0" w:hanging="72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zobowiązany jest zrealizować przedmiot Umowy do 13 miesięcy od dnia zawarcia umowy, przy czym prace opisane 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§ 1 ust.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pkt. 3.2 do dnia 31.10.2024 roku.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2" w:line="240" w:lineRule="auto"/>
        <w:ind w:left="853" w:right="163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datę wykonania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przedmiotu Umowy, uznaje się datę wskazaną w § 5 ust. 2 Umowy.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2.00000000000003" w:lineRule="auto"/>
        <w:ind w:left="221" w:right="27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3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21" w:right="25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Obowiązki Zamawiającego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248" w:line="252.00000000000003" w:lineRule="auto"/>
        <w:ind w:left="838" w:right="0" w:hanging="7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zobowiązuje się w szczególności do: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40" w:lineRule="auto"/>
        <w:ind w:left="1544" w:right="166" w:hanging="7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Udostępnienia lub przekazania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niezbędnych do właściwej realizacji przedmiotu Umowy dokumentów będących w posiadaniu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1"/>
        </w:tabs>
        <w:spacing w:after="0" w:before="0" w:line="240" w:lineRule="auto"/>
        <w:ind w:left="1551" w:right="0" w:hanging="7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Weryfikacji i akceptacji harmonogramu rzeczowo-finansowego przedstawionego przez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52.00000000000003" w:lineRule="auto"/>
        <w:ind w:left="15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40" w:lineRule="auto"/>
        <w:ind w:left="1544" w:right="162" w:hanging="7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Protokolarne przekazanie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placu budowy na czas realizacji przedmiotu Umowy - w terminie uzgodnionym przez Strony;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52.00000000000003" w:lineRule="auto"/>
        <w:ind w:left="1544" w:right="0" w:hanging="7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Dostarczenie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dzienników budowy;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40" w:lineRule="auto"/>
        <w:ind w:left="1544" w:right="162" w:hanging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Organizowanie spotkań koordynacyjnych z udziałem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omówienia spraw związanych z realizacją przedmiotu Umowy co najmniej 1 (jeden) raz w miesiącu;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40" w:lineRule="auto"/>
        <w:ind w:left="1544" w:right="162" w:hanging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Zapewnienie nadzoru inwestorskiego spełniającego wymogi z art. 37c ustawy z dnia 23.07.2003 r. o ochronie zabytków i opiece nad zabytkami (t.j. Dz.U. z 2022 r. poz. 840 zm.) cały czas realizacji Umowy;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2"/>
        </w:tabs>
        <w:spacing w:after="0" w:before="0" w:line="252.00000000000003" w:lineRule="auto"/>
        <w:ind w:left="1542" w:right="0" w:hanging="70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Przeprowadzanie odbiorów przedmiotu Umowy na zasadach określonych w Umowie;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2"/>
        </w:tabs>
        <w:spacing w:after="0" w:before="1" w:line="240" w:lineRule="auto"/>
        <w:ind w:left="1542" w:right="0" w:hanging="70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Zapłaty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wynagrodzenia w wysokości i na zasadach określonych w Umowie.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7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4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4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Obowiązki Wykonawcy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249" w:line="240" w:lineRule="auto"/>
        <w:ind w:left="838" w:right="171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 swój koszt i ryzyko, w okresie realizacji Umowy zobowiązuje się w szczególności do: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6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Sporządzenia i dostarczenia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harmonogramu rzeczowo-finansowego w terminie do 7 (siedmiu) dni od daty zawarcia Umowy;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8" w:hanging="68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Dostarczenia Zamawiającemu w dniu przekazania terenu budowy oświadczenia kierownika budowy o przejęciu obowiązków na budowie;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2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Zapewnienia do kierowania robotami osoby, która posiada uprawnienia budowlane określone przepisami Prawa budowlanego oraz która przez co najmniej 18 miesięcy brała udział w robotach budowlanych prowadzonych przy zabytkach nieruchomych wpisanych do rejestru lub inwentarza muzeum będącego instytucją kultury zgodnie z art. 37c ustawy z dnia 23.07.2003 r. o ochronie zabytków i opiece nad zabytkami (t.j. Dz.U. z 2022 r. poz. 840 zm.);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6"/>
        </w:tabs>
        <w:spacing w:after="0" w:before="0" w:line="240" w:lineRule="auto"/>
        <w:ind w:left="1526" w:right="0" w:hanging="6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Oznakowania i zabezpieczenia budowy zgodnie z obowiązującymi przepisami prawa;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6"/>
        </w:tabs>
        <w:spacing w:after="0" w:before="0" w:line="253" w:lineRule="auto"/>
        <w:ind w:left="1526" w:right="0" w:hanging="6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Opracowania planu bezpieczeństwa i ochrony zdrowia;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70" w:line="253" w:lineRule="auto"/>
        <w:ind w:left="1527" w:right="172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Urządzenia własnego zaplecza budowy;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70" w:line="253" w:lineRule="auto"/>
        <w:ind w:left="1527" w:right="172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Ponoszenia pełnej odpowiedzialności za szkody oraz następstwa nieszczęśliwych wypadków pracowników i osób trzecich, powstałych w związku z realizacją Umowy;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1" w:line="240" w:lineRule="auto"/>
        <w:ind w:left="1527" w:right="167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Zapewnienia przestrzegania na terenie budowy przepisów sanitarnych, ochrony środowiska, przeciwpożarowych oraz bezpieczeństwa i higieny prac (BHP);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1" w:line="240" w:lineRule="auto"/>
        <w:ind w:left="1527" w:right="169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Zabezpieczenia instalacji, urządzeń na terenie budowy i w jej bezpośrednim otoczeniu, przed ich zniszczeniem lub uszkodzeniem w trakcie realizacji Umowy;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7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Przyjęcia na siebie obowiązków wytwórcy odpadów i prowadzenie gospodarki odpadami zgodnie z ustawą z dnia 14 grudnia 2012 r. o odpadach (t.j.: Dz.U. z 2023 r., poz. 1587 zm.), a w szczególności przekazania odpadu do uprawnionego odbiorcy, prowadzenie kart ewidencji odpadu oraz dostarczenie ich kopii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2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Posiadania ubezpieczenia w zakresie odpowiedzialności cywilnej z tytułu prowadzenia działalności gospodarczej na kwotę pieniężną w wysokości co najmniej 300.000,00 (słownie: trzysta tysięcy 00/100) złotych;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4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Uczestniczenia w wyznaczonych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spotkaniach koordynacyjnych w celu omówienia spraw związanych z realizacją przedmiotu Umowy;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7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Niezwłocznego informowania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problemach technicznych lub o innych okolicznościach, które mogą wpłynąć na jakość i/lub termin zakończenia realizacji Umowy;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6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Naprawienia wszelkich uszkodzeń obiektów istniejących i elementów zagospodarowania terenu powstałe w wyniku realizacji Umowy;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6"/>
        </w:tabs>
        <w:spacing w:after="0" w:before="0" w:line="251" w:lineRule="auto"/>
        <w:ind w:left="1526" w:right="0" w:hanging="6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Uporządkowania terenu budowy po zakończeniu realizacji Umowy;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6"/>
        </w:tabs>
        <w:spacing w:after="0" w:before="1" w:line="252.00000000000003" w:lineRule="auto"/>
        <w:ind w:left="1526" w:right="0" w:hanging="6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Zapewnienia osoby pełniącej funkcję Kierownika budowy;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7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Uwzględnianie wytycznych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Inspektora Nadzoru w czasie realizacji Umowy;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9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Usuwanie usterek i wad stwierdzonych w czasie realizacji Umowy oraz ujawnionych w okresie gwarancji jakości i rękojmi za wady fizyczne i prawne zgodnie z treścią § 12 Umowy.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5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0" w:right="4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Odbiory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</w:tabs>
        <w:spacing w:after="0" w:before="249" w:line="252.00000000000003" w:lineRule="auto"/>
        <w:ind w:left="839" w:right="0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ustala następujące odbiory w ramach realizacji Umowy: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1"/>
        </w:tabs>
        <w:spacing w:after="0" w:before="0" w:line="252.00000000000003" w:lineRule="auto"/>
        <w:ind w:left="1551" w:right="0" w:hanging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Odbiory robót zanikających i ulegających zakryciu: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3"/>
        </w:tabs>
        <w:spacing w:after="0" w:before="0" w:line="240" w:lineRule="auto"/>
        <w:ind w:left="2413" w:right="166" w:hanging="8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zgłasza gotowość do odbioru roboty zanikające i ulegające zakryciu odpowiednim wpisem do dziennika budowy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zgłasza gotowość do odbioru robót zanikających i ulegających zakryciu pisemnie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3"/>
        </w:tabs>
        <w:spacing w:after="0" w:before="1" w:line="240" w:lineRule="auto"/>
        <w:ind w:left="2413" w:right="166" w:hanging="8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Odbiór robót zanikających i ulegających zakryciu polegać będzie na finalnej ocenie ilości i jakości wykonywanych prac, które w dalszym procesie realizacji ulegną zakryciu. Odbiór Robót zanikających będzie dokonany w czasie umożliwiającym wykonanie ewentualnych korekt i poprawek bez hamowania ogólnego postępu robót budowlanych wykonywanych w ramach Umowy. Odbioru robót zanikających i ulegających zakryciu dokonuje Inspektor nadzoru inwestorskiego;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3"/>
        </w:tabs>
        <w:spacing w:after="0" w:before="0" w:line="240" w:lineRule="auto"/>
        <w:ind w:left="2413" w:right="162" w:hanging="8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gdy z przyczyn leżących po stronie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dokonano odbioru Robót zanikających i ulegających zakryciu,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nakazać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 koszt i ryzyko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odkrycie lub też inne adekwatne czynności celem dokonania ich odbioru;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0"/>
        </w:tabs>
        <w:spacing w:after="0" w:before="0" w:line="252.00000000000003" w:lineRule="auto"/>
        <w:ind w:left="1550" w:right="0" w:hanging="71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Częściowy odbiór prac opisanych 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 ust.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pkt. 3.2: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67"/>
        </w:tabs>
        <w:spacing w:after="0" w:before="0" w:line="240" w:lineRule="auto"/>
        <w:ind w:left="2367" w:right="166" w:hanging="8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zakończeniu robót budowlanych wskazanych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 ust.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pkt. 3.2 niniejszej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zgłosi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gotowość do częściowego odbioru odpowiednim wpisem do dziennika budowy oraz bezpośrednio pisemnie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67"/>
        </w:tabs>
        <w:spacing w:after="0" w:before="1" w:line="240" w:lineRule="auto"/>
        <w:ind w:left="2367" w:right="166" w:hanging="8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Podstawą zgłoszenia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gotowości do częściowego odbioru, będzie faktyczne wykonanie wszystkich robót, potwierdzonych przez Kierownika budowy i Inspektora nadzoru inwestorskiego w ramach Umowy.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66"/>
        </w:tabs>
        <w:spacing w:after="0" w:before="0" w:line="240" w:lineRule="auto"/>
        <w:ind w:left="2366" w:right="0" w:hanging="8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zgłoszenia częściowego odbioru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dołączy: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70" w:line="240" w:lineRule="auto"/>
        <w:ind w:left="3553" w:right="163" w:hanging="1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Dokumentację konserwatorską powykonawczą obejmującą dokumentację opisową oraz fotograficzną. Dokumentacja konserwatorska powykonawcza musi ilustrować stan obiektu zabytkowego bezpośrednio przed pracami remontowymi, w trakcie trwania prac oraz po ich zakończeniu. Dokumentacja powinna wyraźnie wskazywać na użyte w trakcie prac metody i środki oraz zawierać profilaktyczne uwagi dla użytkownika obiektu;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1" w:line="240" w:lineRule="auto"/>
        <w:ind w:left="3553" w:right="159" w:hanging="1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Deklaracje właściwości użytkowych, Deklaracje Zgodności, Aprobaty Techniczne, certyfikaty i inne dokumenty dotyczące dopuszczenia wbudowanych materiałów do zastosowania w budownictwie przy zabytkach;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4"/>
        </w:tabs>
        <w:spacing w:after="0" w:before="0" w:line="240" w:lineRule="auto"/>
        <w:ind w:left="2384" w:right="163" w:hanging="8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przeprowadzenia częściowego odbioru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powoła Komisję odbiorową składająca się z następujących osób: (a) upoważnieni przedstawiciele Gminy Korczew; (b) inspektor nadzoru inwestorskiego i\lub (c) przedstawiciel Zamawiającego, (d) przedstawiciel Wykonawcy (e) przy udziale Konserwatora zabytków;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4"/>
        </w:tabs>
        <w:spacing w:after="0" w:before="0" w:line="240" w:lineRule="auto"/>
        <w:ind w:left="2384" w:right="162" w:hanging="8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Komisja odbiorowa przystąpi do częściowego odbioru w terminie 7 (siedmiu) dni roboczych licząc od dnia dokonania zgłoszenia o którym mowa w § 5 ust. 1 pkt 1.2.1. Umowy w obecności Kierownika budowy oraz przedstawiciela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Nieobecność Kierownika budowy lub uprawnionego przedstawiciela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którzy zostali prawidłowo powiadomieni o terminie odbioru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wstrzymuje przeprowadzenia czynności odbioru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(Komisję odbiorową). Z przebiegu częściowego odbioru Komisja odbiorowa sporządzi pisemny protokół częściowego odbioru, który w przypadku: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1" w:line="240" w:lineRule="auto"/>
        <w:ind w:left="3553" w:right="104" w:hanging="1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stwierdzenia istnienia braków i/lub wad fizycznych i/lub wad prawnych przedmiotu Umowy sporządzi protokół odbioru „Bez uwag”;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0" w:line="240" w:lineRule="auto"/>
        <w:ind w:left="3553" w:right="168" w:hanging="1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Stwierdzenia istnienia braków i/lub wad fizycznych i/lub wad prawnych przedmiotu Umowy innych niż istotne sporządzi protokół odbioru z uwagami;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0" w:line="240" w:lineRule="auto"/>
        <w:ind w:left="3553" w:right="165" w:hanging="1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Stwierdzenia istnienia istotnych braków i/lub wad fizycznych i/lub wad prawnych przedmiotu Umowy Komisja odbiorowa sporządzi protokół odrzucenia;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3"/>
        </w:tabs>
        <w:spacing w:after="0" w:before="0" w:line="252.00000000000003" w:lineRule="auto"/>
        <w:ind w:left="2383" w:right="0" w:hanging="8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Protokół odbioru „Bez uwag”, o którym mowa w § 5 ust. 1 pkt 1.2.5.1. Umowy: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5"/>
        </w:tabs>
        <w:spacing w:after="0" w:before="0" w:line="240" w:lineRule="auto"/>
        <w:ind w:left="3525" w:right="163" w:hanging="1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Potwierdza jedynie datę przekazania i odbioru oraz kompletność pod kątem ilościowym operat kolaudacyjny;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5"/>
        </w:tabs>
        <w:spacing w:after="0" w:before="0" w:line="240" w:lineRule="auto"/>
        <w:ind w:left="3525" w:right="162" w:hanging="1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oznacza potwierdzenia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braku wad przedmiotu Umowy;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4"/>
        </w:tabs>
        <w:spacing w:after="0" w:before="1" w:line="240" w:lineRule="auto"/>
        <w:ind w:left="2384" w:right="160" w:hanging="812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sporządzenia protokołu, o którym mowa w § 5 ust. 1 pkt 1.2.5.2.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bez dodatkowego wezwania ze strony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terminie 7 (siedem) dni licząc od daty sporządzenia owego protokołu usunie braki i/lub wady fizyczne i/lub wady prawne operatu kolaudacyjnego oraz zgłosi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prace do częściowego odbioru w sposób wskazany w § 5 ust. 1 pkt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3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1.2.1. i nast. Umowy;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4"/>
        </w:tabs>
        <w:spacing w:after="0" w:before="0" w:line="240" w:lineRule="auto"/>
        <w:ind w:left="2384" w:right="168" w:hanging="812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sporządzenia protokołu, o którym mowa w § 5 ust. 1 pkt 1.2.5.3. Umowy: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0" w:line="240" w:lineRule="auto"/>
        <w:ind w:left="3553" w:right="163" w:hanging="1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bez dodatkowego wezwania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terminie 14 (czternastu) dni licząc od daty sporządzenia owego protokołu wykona przedmiot Umowy zgodnie z Umową, lub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0" w:line="240" w:lineRule="auto"/>
        <w:ind w:left="3553" w:right="162" w:hanging="1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niezwłocznie odstąpi od Umowy z winy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 uszczerbku dla innych praw wynikających z Umowy, lub innych podstaw prawnych;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2.00000000000003" w:lineRule="auto"/>
        <w:ind w:left="23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sytuacji kiedy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kontynuować realizację Umowy zgodnie z § 5 ust.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84" w:right="16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pkt 1.2.8.1. Umowy, po prawidłowym wykonaniu prac remontowych i opracowaniu na nowo dokumentacji konserwatorskiej powykonawczej, o której mowa w § 5 ust. 1 pkt 1.2.3.1.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zgłosi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 Umowy do częściowego odbioru w sposób wskazany w § 5 ust. 1 pkt 1.2.1. i nast. Umowy, zaś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przeprowadzi ponowny częściowy odbiór przedmiotu Umowy w sposób wskazany w § 5 ust. 1 pkt 1.2.5. i nast. Umowy.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3"/>
        </w:tabs>
        <w:spacing w:after="0" w:before="0" w:line="240" w:lineRule="auto"/>
        <w:ind w:left="2413" w:right="163" w:hanging="8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może odmówić usunięcia braków i/lub wad fizycznych i/lub prawnych wskazanych w protokołach, o których mowa w § 5 ust. 1 pkt. 1.2.5.2. i pkt 1.2.5.3. Umowy bez względu na wysokość związanych z tym kosztów. Jeżeli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odmawia usunięcia braków i/lub wad fizycznych i/lub wad prawnych przedmiotu Umowy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bez uszczerbku dla innych praw wynikających z Umowy, lub innych podstaw prawnych, może usnąć braki i/lub wady fizyczne i/lub wady prawne przedmiotu Umowy sam lub przez osoby trzecie na koszt i ryzyko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domagać się od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zwrotu kwot pieniężnych poniesionych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tego tytułu.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3"/>
        </w:tabs>
        <w:spacing w:after="0" w:before="0" w:line="240" w:lineRule="auto"/>
        <w:ind w:left="2413" w:right="163" w:hanging="8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datę zakończenia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realizacji ww. części Umowy uznaje się datę wskazaną w § 5 ust. 1 pkt 1.2.5.1. Umowy.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3"/>
        </w:tabs>
        <w:spacing w:after="0" w:before="0" w:line="240" w:lineRule="auto"/>
        <w:ind w:left="2413" w:right="16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0"/>
        </w:tabs>
        <w:spacing w:after="0" w:before="0" w:line="252.00000000000003" w:lineRule="auto"/>
        <w:ind w:left="1550" w:right="0" w:hanging="71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Odbiór końcowy: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67"/>
        </w:tabs>
        <w:spacing w:after="0" w:before="0" w:line="240" w:lineRule="auto"/>
        <w:ind w:left="2367" w:right="166" w:hanging="8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zakończeniu robót budowlanych wskazanych w niniejszej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zgłosi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gotowość do odbioru końcowego odpowiednim wpisem do dziennika budowy oraz bezpośrednio pisemnie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67"/>
        </w:tabs>
        <w:spacing w:after="0" w:before="1" w:line="240" w:lineRule="auto"/>
        <w:ind w:left="2367" w:right="166" w:hanging="8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Podstawą zgłoszenia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gotowości do odbioru końcowego, będzie faktyczne wykonanie wszystkich robót, potwierdzonych przez Kierownika budowy i Inspektora nadzoru inwestorskiego w ramach Umowy.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66"/>
        </w:tabs>
        <w:spacing w:after="0" w:before="0" w:line="240" w:lineRule="auto"/>
        <w:ind w:left="2366" w:right="0" w:hanging="8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zgłoszenia odbioru końcowego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dołączy: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70" w:line="240" w:lineRule="auto"/>
        <w:ind w:left="3553" w:right="163" w:hanging="1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Dokumentację konserwatorską powykonawczą obejmującą dokumentację opisową oraz fotograficzną. Dokumentacja konserwatorska powykonawcza musi ilustrować stan obiektu zabytkowego bezpośrednio przed pracami remontowymi, w trakcie trwania prac oraz po ich zakończeniu. Dokumentacja powinna wyraźnie wskazywać na użyte w trakcie prac metody i środki oraz zawierać profilaktyczne uwagi dla użytkownika obiektu;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1" w:line="240" w:lineRule="auto"/>
        <w:ind w:left="3553" w:right="159" w:hanging="1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Deklaracje właściwości użytkowych, Deklaracje Zgodności, Aprobaty Techniczne, certyfikaty i inne dokumenty dotyczące dopuszczenia wbudowanych materiałów do zastosowania w budownictwie przy zabytkach;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4"/>
        </w:tabs>
        <w:spacing w:after="0" w:before="0" w:line="240" w:lineRule="auto"/>
        <w:ind w:left="2384" w:right="163" w:hanging="8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przeprowadzenia odbioru końcowego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powoła Komisję odbiorową składająca się z następujących osób: (a) upoważnieni przedstawiciele Gminy Korczew; (b) inspektor nadzoru inwestorskiego i\lub (c) przedstawiciel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(d)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przedstawiciel 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4"/>
        </w:tabs>
        <w:spacing w:after="0" w:before="0" w:line="240" w:lineRule="auto"/>
        <w:ind w:left="2384" w:right="162" w:hanging="8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Komisja odbiorowa przystąpi do odbioru końcowego w terminie 7 (siedmiu) dni licząc od dnia dokonania zgłoszenia o którym mowa w § 5 ust. 1 pkt 1.3.1. Umowy w obecności Kierownika budowy oraz przedstawiciela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Nieobecność Kierownika budowy lub uprawnionego przedstawiciela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którzy zostali prawidłowo powiadomieni o terminie odbioru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wstrzymuje przeprowadzenia czynności odbioru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(Komisję odbiorową). Z przebiegu odbioru końcowego Komisja odbiorowa sporządzi pisemny protokół odbioru końcowego, który w przypadku: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1" w:line="240" w:lineRule="auto"/>
        <w:ind w:left="3553" w:right="104" w:hanging="1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stwierdzenia istnienia braków i/lub wad fizycznych i/lub wad prawnych przedmiotu Umowy sporządzi protokół odbioru „Bez uwag”;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0" w:line="240" w:lineRule="auto"/>
        <w:ind w:left="3553" w:right="168" w:hanging="1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Stwierdzenia istnienia braków i/lub wad fizycznych i/lub wad prawnych przedmiotu Umowy innych niż istotne sporządzi protokół odbioru z uwagami;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0" w:line="240" w:lineRule="auto"/>
        <w:ind w:left="3553" w:right="165" w:hanging="1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Stwierdzenia istnienia istotnych braków i/lub wad fizycznych i/lub wad prawnych przedmiotu Umowy Komisja odbiorowa sporządzi protokół odrzucenia;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3"/>
        </w:tabs>
        <w:spacing w:after="0" w:before="0" w:line="252.00000000000003" w:lineRule="auto"/>
        <w:ind w:left="2383" w:right="0" w:hanging="8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Protokół odbioru „Bez uwag”, o którym mowa w § 5 ust. 1 pkt 1.3.5.1. Umowy: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5"/>
        </w:tabs>
        <w:spacing w:after="0" w:before="0" w:line="240" w:lineRule="auto"/>
        <w:ind w:left="3525" w:right="163" w:hanging="1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Potwierdza jedynie datę przekazania i odbioru oraz kompletność pod kątem ilościowym operat kolaudacyjny;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5"/>
        </w:tabs>
        <w:spacing w:after="0" w:before="0" w:line="240" w:lineRule="auto"/>
        <w:ind w:left="3525" w:right="162" w:hanging="1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oznacza potwierdzenia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braku wad przedmiotu Umowy;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4"/>
        </w:tabs>
        <w:spacing w:after="0" w:before="1" w:line="240" w:lineRule="auto"/>
        <w:ind w:left="2384" w:right="160" w:hanging="812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sporządzenia protokołu, o którym mowa w § 5 ust. 1 pkt 1.3.5.2.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bez dodatkowego wezwania ze strony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terminie 7 (siedem) dni licząc od daty sporządzenia owego protokołu usunie braki i/lub wady fizyczne i/lub wady prawne operatu kolaudacyjnego oraz zgłosi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prace do odbioru końcowego w sposób wskazany w § 5 ust. 1 pkt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3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1.3.1. i nast. Umowy;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4"/>
        </w:tabs>
        <w:spacing w:after="0" w:before="0" w:line="240" w:lineRule="auto"/>
        <w:ind w:left="2384" w:right="168" w:hanging="812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sporządzenia protokołu, o którym mowa w § 5 ust. 1 pkt 1.3.5.3. Umowy: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0" w:line="240" w:lineRule="auto"/>
        <w:ind w:left="3553" w:right="163" w:hanging="1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bez dodatkowego wezwania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terminie 14 (czternastu) dni licząc od daty sporządzenia owego protokołu wykona przedmiot Umowy zgodnie z Umową, lub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0" w:line="240" w:lineRule="auto"/>
        <w:ind w:left="3553" w:right="162" w:hanging="1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niezwłocznie odstąpi od Umowy z winy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 uszczerbku dla innych praw wynikających z Umowy, lub innych podstaw prawnych;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2.00000000000003" w:lineRule="auto"/>
        <w:ind w:left="23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sytuacji kiedy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kontynuować realizację Umowy zgodnie z § 5 ust.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84" w:right="16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pkt 1.3.8.1. Umowy, po prawidłowym wykonaniu prac remontowych i opracowaniu na nowo dokumentacji konserwatorskiej powykonawczej, o której mowa w § 5 ust. 1 pkt 1.3.3.1.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zgłosi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 Umowy do odbioru w sposób wskazany w § 5 ust. 1 pkt 1.3.1. i nast. Umowy, zaś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przeprowadzi ponowny końcowy odbiór przedmiotu Umowy w sposób wskazany w § 5 ust. 1 pkt 1.3.5. i nast. Umowy.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3"/>
        </w:tabs>
        <w:spacing w:after="0" w:before="0" w:line="240" w:lineRule="auto"/>
        <w:ind w:left="2413" w:right="163" w:hanging="8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może odmówić usunięcia braków i/lub wad fizycznych i/lub prawnych wskazanych w protokołach, o których mowa w § 5 ust. 1 pkt. 1.3.5.2. i pkt 1.3.5.3. Umowy bez względu na wysokość związanych z tym kosztów. Jeżeli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odmawia usunięcia braków i/lub wad fizycznych i/lub wad prawnych przedmiotu Umowy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bez uszczerbku dla innych praw wynikających z Umowy, lub innych podstaw prawnych, może usnąć braki i/lub wady fizyczne i/lub wady prawne przedmiotu Umowy sam lub przez osoby trzecie na koszt i ryzyko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domagać się od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zwrotu kwot pieniężnych poniesionych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tego tytułu.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0" w:line="240" w:lineRule="auto"/>
        <w:ind w:left="838" w:right="165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datę zakończenia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realizacji całości Umowy uznaje się datę wskazaną w § 5 ust. 1 pkt 1.3.5.1. Umowy.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6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0" w:right="4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Wynagrodzenie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49" w:line="252.00000000000003" w:lineRule="auto"/>
        <w:ind w:left="853" w:right="0" w:hanging="7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wykonanie całości przedmiotu Umowy ustala się wynagrodzenie dla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wysokości: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304800</wp:posOffset>
                </wp:positionV>
                <wp:extent cx="93345" cy="495935"/>
                <wp:effectExtent b="0" l="0" r="0" t="0"/>
                <wp:wrapNone/>
                <wp:docPr id="1729978297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304090" y="3536795"/>
                          <a:ext cx="83820" cy="486410"/>
                        </a:xfrm>
                        <a:custGeom>
                          <a:rect b="b" l="l" r="r" t="t"/>
                          <a:pathLst>
                            <a:path extrusionOk="0" h="766" w="132">
                              <a:moveTo>
                                <a:pt x="132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0" y="259"/>
                              </a:lnTo>
                              <a:lnTo>
                                <a:pt x="0" y="506"/>
                              </a:lnTo>
                              <a:lnTo>
                                <a:pt x="0" y="511"/>
                              </a:lnTo>
                              <a:lnTo>
                                <a:pt x="0" y="765"/>
                              </a:lnTo>
                              <a:lnTo>
                                <a:pt x="132" y="765"/>
                              </a:lnTo>
                              <a:lnTo>
                                <a:pt x="132" y="511"/>
                              </a:lnTo>
                              <a:lnTo>
                                <a:pt x="132" y="506"/>
                              </a:lnTo>
                              <a:lnTo>
                                <a:pt x="132" y="259"/>
                              </a:lnTo>
                              <a:lnTo>
                                <a:pt x="132" y="252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304800</wp:posOffset>
                </wp:positionV>
                <wp:extent cx="93345" cy="495935"/>
                <wp:effectExtent b="0" l="0" r="0" t="0"/>
                <wp:wrapNone/>
                <wp:docPr id="172997829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495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304800</wp:posOffset>
                </wp:positionV>
                <wp:extent cx="95250" cy="495935"/>
                <wp:effectExtent b="0" l="0" r="0" t="0"/>
                <wp:wrapNone/>
                <wp:docPr id="172997829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03138" y="3536795"/>
                          <a:ext cx="85725" cy="486410"/>
                        </a:xfrm>
                        <a:custGeom>
                          <a:rect b="b" l="l" r="r" t="t"/>
                          <a:pathLst>
                            <a:path extrusionOk="0" h="766" w="135">
                              <a:moveTo>
                                <a:pt x="134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0" y="259"/>
                              </a:lnTo>
                              <a:lnTo>
                                <a:pt x="0" y="506"/>
                              </a:lnTo>
                              <a:lnTo>
                                <a:pt x="0" y="511"/>
                              </a:lnTo>
                              <a:lnTo>
                                <a:pt x="0" y="765"/>
                              </a:lnTo>
                              <a:lnTo>
                                <a:pt x="134" y="765"/>
                              </a:lnTo>
                              <a:lnTo>
                                <a:pt x="134" y="511"/>
                              </a:lnTo>
                              <a:lnTo>
                                <a:pt x="134" y="506"/>
                              </a:lnTo>
                              <a:lnTo>
                                <a:pt x="134" y="259"/>
                              </a:lnTo>
                              <a:lnTo>
                                <a:pt x="134" y="252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304800</wp:posOffset>
                </wp:positionV>
                <wp:extent cx="95250" cy="495935"/>
                <wp:effectExtent b="0" l="0" r="0" t="0"/>
                <wp:wrapNone/>
                <wp:docPr id="172997829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495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73"/>
        </w:tabs>
        <w:spacing w:after="0" w:before="0" w:line="252.00000000000003" w:lineRule="auto"/>
        <w:ind w:left="1573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[●] (słownie: [●]) złotych netto;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152400</wp:posOffset>
                </wp:positionV>
                <wp:extent cx="95250" cy="174625"/>
                <wp:effectExtent b="0" l="0" r="0" t="0"/>
                <wp:wrapNone/>
                <wp:docPr id="1729978299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303138" y="3697450"/>
                          <a:ext cx="85725" cy="165100"/>
                        </a:xfrm>
                        <a:custGeom>
                          <a:rect b="b" l="l" r="r" t="t"/>
                          <a:pathLst>
                            <a:path extrusionOk="0" h="260" w="135">
                              <a:moveTo>
                                <a:pt x="134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134" y="259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152400</wp:posOffset>
                </wp:positionV>
                <wp:extent cx="95250" cy="174625"/>
                <wp:effectExtent b="0" l="0" r="0" t="0"/>
                <wp:wrapNone/>
                <wp:docPr id="172997829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152400</wp:posOffset>
                </wp:positionV>
                <wp:extent cx="93345" cy="174625"/>
                <wp:effectExtent b="0" l="0" r="0" t="0"/>
                <wp:wrapNone/>
                <wp:docPr id="172997829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04090" y="3697450"/>
                          <a:ext cx="83820" cy="165100"/>
                        </a:xfrm>
                        <a:custGeom>
                          <a:rect b="b" l="l" r="r" t="t"/>
                          <a:pathLst>
                            <a:path extrusionOk="0" h="260" w="132">
                              <a:moveTo>
                                <a:pt x="132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132" y="259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152400</wp:posOffset>
                </wp:positionV>
                <wp:extent cx="93345" cy="174625"/>
                <wp:effectExtent b="0" l="0" r="0" t="0"/>
                <wp:wrapNone/>
                <wp:docPr id="172997829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73"/>
        </w:tabs>
        <w:spacing w:after="0" w:before="0" w:line="252.00000000000003" w:lineRule="auto"/>
        <w:ind w:left="1573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[●] (słownie: [●]) złotych podatek od towarów i usług (VAT), wg stawki [●]% ([●] procent);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73"/>
        </w:tabs>
        <w:spacing w:after="0" w:before="1" w:line="240" w:lineRule="auto"/>
        <w:ind w:left="1573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[●] (słownie: [●]) złotych brutto.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7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Wynagrodzenie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wskazane w § 6 ust. 1 Umowy stanowi wynagrodzenie ryczałtowe w rozumieniu art. 632 KC i nie będzie podlegać jakiemukolwiek podwyższeniu w okresie obowiązywania Umowy, z wyłączeniem zmian dokonywanych zgodnie z postanowieniami niniejszej Umowy.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8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nie dopuszcza możliwość wprowadzania zmian wysokości wynagrodzenia należnego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tytułu realizacji Umowy w przypadku istotnej zmiany ceny materiałów lub kosztów związanych z realizacją Umowy (waloryzacja).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252" w:line="240" w:lineRule="auto"/>
        <w:ind w:left="838" w:right="164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pominięcia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 wycenie przedmiotu Umowy jakichkolwiek robót budowlanych, dostaw, usług lub kosztów określonych w dokumentacji postępowania i ich nieujęcia,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przysługują względem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żadne roszczenia z powyższego tytułu, a w szczególności roszczenie o dodatkowe wynagrodzenie.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7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221" w:right="25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 płatności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4"/>
        </w:tabs>
        <w:spacing w:after="0" w:before="249" w:line="240" w:lineRule="auto"/>
        <w:ind w:left="824" w:right="165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Rozliczenie za wykonanie przedmiotu Umowy odbywać się będzie na podstawie faktury VAT zaliczkowej i faktury VAT prawidłowo wystawionej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2" w:line="240" w:lineRule="auto"/>
        <w:ind w:left="853" w:right="163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Pierwsza transza wynagrodzenia zostanie wypłacona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formie zaliczki na poczet realizacji całego przedmiotu Umowy w wysokości 2% (dwa procent) wynagrodzenia brutto określonego w § 6 ust. 1 pkt 1.3. Umowy, na pisemny wniosek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zawierający nazwę zadania, wysokość zaliczki, numer rachunku bankowego na który ma zostać wpłacona owa zaliczka wraz z prawidłowo wystawioną fakturą VAT zaliczkową. Zapłata zaliczki nastąpi w terminie 30 (trzydziestu) dni licząc od daty złożenia wniosku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62" w:line="240" w:lineRule="auto"/>
        <w:ind w:left="838" w:right="162" w:hanging="7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Druga transza wynagrodzenia należnego Wykonawcy, z tytułu realizacji prac opisanych 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 ust.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pkt. 3.2 przedmiotu Umowy zostanie wypłacona Wykonawcy po zakończeniu ww. prac, zgodnie z treścią § 5 ust. 1 pkt 1.2.10 Umowy na podstawie protokołu częściowego odbioru „Bez uwag”, o którym mowa w § 5 ust. 1 pkt 1.2.5.1. Umowy oraz prawidłowo wystawionej faktury VAT.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3" w:right="0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62" w:line="240" w:lineRule="auto"/>
        <w:ind w:left="838" w:right="162" w:hanging="7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Pozostała część wynagrodzenia należnego Wykonawcy z tytułu realizacji przedmiotu Umowy zostanie wypłacona Wykonawcy po zakończeniu całości realizacji Umowy zgodnie z treścią § 5 ust. 2 Umowy na podstawie protokołu odbioru „Bez uwag”, o którym mowa w § 5 ust. 1 pkt 1.3.5.1. Umowy oraz prawidłowo wystawionej końcowej faktury VAT.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3" w:right="0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62" w:line="240" w:lineRule="auto"/>
        <w:ind w:left="838" w:right="162" w:hanging="7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do wystawienia faktury VAT: …………………………………………………………………..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7"/>
        </w:tabs>
        <w:spacing w:after="0" w:before="1" w:line="240" w:lineRule="auto"/>
        <w:ind w:left="867" w:right="169" w:hanging="75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Zapłata  faktur  VAT  nastąpi  na  podstawie  polecenia  przelewu  bezgotówkowego, w terminie 30 (trzydzieści) dni od daty doręczenia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prawidłowo wystawionych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faktur VAT, na rachunek bankowy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numerze ……………………… wskazanym w fakturach VAT, który muszą być zgodne z art. 96b ust. 3 pkt 13) ustawy z dnia 11.03.2004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 o podatku od towarów i usług (t.j.: Dz.U. z 2023 r. poz. 1570 zm.), tj. rachunek bankowy musi być ujawniony w prowadzonym przez Szefa Krajowej Administracji Skarbowej elektronicznym wykazie podmiotów (tzw. „Biała lista podatników VAT”).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2" w:line="240" w:lineRule="auto"/>
        <w:ind w:left="853" w:right="0" w:hanging="72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termin zapłaty wynagrodzenia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uważa się termin obciążenia rachunku bankowego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kwotą pieniężną odpowiadającą wysokości wynagrodzenia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2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może bez uzyskania uprzedniej pisemnej zgody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przenosić wierzytelności wynikających z niniejszej Umowy na rzecz podmiotów trzecich.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8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Kary umowne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6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jest zobowiązany do zapłaty na rzecz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kary umownej w następujących przypadkach: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40" w:lineRule="auto"/>
        <w:ind w:left="1544" w:right="163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niedostarczenie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harmonogramu rzeczowo-finansowego w terminie określonym w § 4 pkt. 1 Umowy w wysokości 0,05% (pięć setnych procenta) wynagrodzenia brutto określonego w § 6 ust. 1 pkt 1.3. Umowy za każdy dzień zwłoki;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7"/>
        </w:tabs>
        <w:spacing w:after="0" w:before="0" w:line="252.00000000000003" w:lineRule="auto"/>
        <w:ind w:left="1557" w:right="0" w:hanging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zwłokę w wykonaniu przedmiotu Umowy w stosunku do terminu określonego w § 2 ust. 1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8" w:right="16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- 2 Umowy w wysokości 0,1% (jedna dziesiąta procenta) wynagrodzenia brutto określonego w § 6 ust. 1 pkt 1.3. Umowy za każdy dzień zwłoki;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9" w:hanging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zwłokę w terminowym usunięciu braków i/lub wad fizycznych i/lub wad prawnych stwierdzonych podczas: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numPr>
          <w:ilvl w:val="2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3"/>
        </w:tabs>
        <w:spacing w:after="0" w:before="0" w:line="252.00000000000003" w:lineRule="auto"/>
        <w:ind w:left="2263" w:right="0" w:hanging="73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Odbioru końcowego, o którym mowa w § 5 ust. 1.2. Umowy;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numPr>
          <w:ilvl w:val="2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  <w:tab w:val="left" w:leader="none" w:pos="2257"/>
        </w:tabs>
        <w:spacing w:after="0" w:before="0" w:line="240" w:lineRule="auto"/>
        <w:ind w:left="1558" w:right="168" w:hanging="1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Obowiązywania gwarancji jakości oraz rękojmi za wady fizyczne i wady prawne przedmiotu Umowy w wysokości 0,05% (pięć setnych procenta) wynagrodzenia brutto określonego w § 6 ust. 1 pkt. 1.3. Umowy, za każdy dzień zwłoki;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4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razie odstąpienia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Umowy z przyczyn leżących po stronie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wysokości 20% (dwadzieścia procent) wynagrodzenia brutto określonego w § 6 ust. 1 pkt 1.3. Umowy.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2" w:line="240" w:lineRule="auto"/>
        <w:ind w:left="853" w:right="166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Łączny limit kar umownych, jakich może żądać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wszystkich tytułów przewidzianych w Umowie, nie może przekroczyć 30% (trzydzieści procent) wartości wynagrodzenia brutto określonego w § 6 ust. 1 pkt 1.3. Umowy.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1" w:line="240" w:lineRule="auto"/>
        <w:ind w:left="853" w:right="168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przysługuje prawo potrącenia należności z tytułu naliczonych kar umownych z należnego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wynagrodzenia lub zabezpieczenia należytego wykonania Umowy, bez konieczności uzyskiwania odrębnej uprzedniej akceptacji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1" w:line="240" w:lineRule="auto"/>
        <w:ind w:left="853" w:right="166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zastrzega sobie prawo do dochodzenia odszkodowania uzupełniającego przewyższającego wysokość kar umownych do wysokości rzeczywiście poniesionej szkody oraz dochodzenia odszkodowania na zasadach ogólnych w przypadkach, w których nie przewidziano możliwości naliczenia kar umownych.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6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9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78" w:right="57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Osoby sprawujące nadzór nad realizacją robót budowlanych w ramach Umowy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49" w:line="253" w:lineRule="auto"/>
        <w:ind w:left="853" w:right="0" w:hanging="70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 strony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Zamawiającego: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3"/>
        </w:tabs>
        <w:spacing w:after="0" w:before="0" w:line="253" w:lineRule="auto"/>
        <w:ind w:left="1543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Inspektor nadzoru inwestorskiego - …………………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70" w:line="240" w:lineRule="auto"/>
        <w:ind w:left="8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</w:t>
        <w:tab/>
        <w:t xml:space="preserve">………………………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52.00000000000003" w:lineRule="auto"/>
        <w:ind w:left="853" w:right="0" w:hanging="70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 strony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Wykonawcy: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1"/>
        </w:tabs>
        <w:spacing w:after="0" w:before="0" w:line="252.00000000000003" w:lineRule="auto"/>
        <w:ind w:left="1551" w:right="0" w:hanging="6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Kierownik budowy - ……………………….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52.00000000000003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10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0" w:right="4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Zmiana Umowy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7"/>
        </w:tabs>
        <w:spacing w:after="0" w:before="249" w:line="240" w:lineRule="auto"/>
        <w:ind w:left="837" w:right="0" w:hanging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przewiduje następujące sytuacje powodujące zmianę Umowy: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7"/>
        </w:tabs>
        <w:spacing w:after="0" w:before="1" w:line="252.00000000000003" w:lineRule="auto"/>
        <w:ind w:left="1557" w:right="0" w:hanging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Przestoje i opóźnienia zależne od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4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Konieczność wykonania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robót budowlanych dodatkowych których nie uwzględniono w Zapytaniu ofertowym, o ile stały się one niezbędne do prawidłowego wykonania przedmiotu Umowy;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1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Konieczność zmiany umowy spowodowana jest okolicznościami, których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działając z należytą starannością, nie mógł przewidzieć;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4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wystąpi brak możliwości wykonywania robót budowlanych z powodu nie dopuszczania do ich wykonywania przez organ nadzoru budowlanego lub nakazania ich wstrzymania przez organ nadzoru budowlanego, z przyczyn niezależnych od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4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Zaistnienie siły wyższej, rozumianej jako zdarzenie zewnętrzne, niemożliwe do przewidzenia (co obejmuje również nikłe prawdopodobieństwo jego zajścia w danej sytuacji) i niemożliwe do zapobieżenia (przy czym w zasadzie chodzi o niemożliwość zapobieżenia nie tyle samemu zjawisku, co jego następstwom), które obejmuje 3 (trzy) kategorie: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8"/>
        </w:tabs>
        <w:spacing w:after="0" w:before="1" w:line="252.00000000000003" w:lineRule="auto"/>
        <w:ind w:left="2398" w:right="0" w:hanging="8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Katastrofalne działania przyrody;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8"/>
        </w:tabs>
        <w:spacing w:after="0" w:before="0" w:line="252.00000000000003" w:lineRule="auto"/>
        <w:ind w:left="2398" w:right="0" w:hanging="8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Akty władzy ustawodawczej i wykonawczej;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8"/>
        </w:tabs>
        <w:spacing w:after="0" w:before="1" w:line="240" w:lineRule="auto"/>
        <w:ind w:left="1558" w:right="19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Zaburzenia życia zbiorowego jak strajki, protesty, embarga itp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.;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mające wpływ na prawidłową i terminową realizację Umowy;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1" w:line="240" w:lineRule="auto"/>
        <w:ind w:left="1558" w:right="16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Zmiana przepisów prawna istotnych dla realizacji Umowy i mających wpływ na zakres i/lub termin wykonania przedmiotu Umowy, wysokość wynagrodzenia brutto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tym w szczególności nałożenia 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obowiązku uzyskania dodatkowych decyzji administracyjnych, uzgodnień, zezwoleń, ekspertyz lub innych aktów administracyjnych niezbędnych do wykonania przedmiotu Umowy, których uzyskanie nie było konieczne na etapie składania ofert;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7"/>
        </w:tabs>
        <w:spacing w:after="0" w:before="0" w:line="252.00000000000003" w:lineRule="auto"/>
        <w:ind w:left="1557" w:right="0" w:hanging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Wystąpienie  niekorzystnych  warunków  atmosferycznych,  potwierdzonych  przez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55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uniemożliwiających wykonanie robót;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1" w:line="240" w:lineRule="auto"/>
        <w:ind w:left="1558" w:right="162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Skierowania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pisemnego żądania wstrzymania robót budowlanych stanowiących przedmiot Umowy lub wydania zakazu prowadzenia robót budowlanych stanowiących przedmiot Umowy przez organ administracji publicznej o ile żądanie lub wydanie zakazu nie nastąpiło z przyczyn, za które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ponosi odpowiedzialność;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8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Działania organów administracji publicznej w związku z przekroczeniem określonych przez prawo terminów wydawania wymaganych decyzji, zezwoleń, uzgodnień itp. w związku z realizacją przedmiotu Umowy;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5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Zmian korzystnych dla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szczególności zmierzających do przyspieszenia zakończenia robót, zmniejszających koszty, poprawiających sprawność, jakość, efekt robót.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3" w:line="240" w:lineRule="auto"/>
        <w:ind w:left="853" w:right="157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okolicznościach określonych w § 10 ust. 1 pkt 1.2., 1.3., 1.10. Umowy dopuszcza się możliwość zmiany terminu wykonania niniejszej Umowy i wysokości wynagrodzenia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 okolicznościach określonych w § 10 ust. 1 pkt. 1.1., 1.4. - 1.9. Umowy dopuszcza się możliwość zmiany terminu wykonania niniejszej Umowy bez zmiany wysokości wynagrodzenia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0" w:line="240" w:lineRule="auto"/>
        <w:ind w:left="838" w:right="162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Zmiana wysokości wynagrodzenia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 której mowa w § 10 ust. 2 Umowy zostanie wyliczona na podstawie zamiennego przedmiaru robót budowlanych i cen jednostkowych określonych w kosztorysie ofertowym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w przypadku ich braku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je wyliczyć na podstawie własnej wyceny według cen średnich Biuletynu cen robót SECOCENBUD na kwartał roku obowiązujący w dniu zawarcia niniejszej Umowy.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52.00000000000003" w:lineRule="auto"/>
        <w:ind w:left="221" w:right="24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11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Odstąpienie od Umowy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</w:tabs>
        <w:spacing w:after="0" w:before="0" w:line="251" w:lineRule="auto"/>
        <w:ind w:left="839" w:right="0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prawo odstąpić od Umowy w następujących przypadkach: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7"/>
        </w:tabs>
        <w:spacing w:after="0" w:before="0" w:line="240" w:lineRule="auto"/>
        <w:ind w:left="1407" w:right="161" w:hanging="5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rozpoczął realizacji przedmiotu Umowy mimo pisemnego wezwania ze strony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przez okres dłuższy niż 14 (czternaście) dni, lub przerwał realizację przedmiotu Umowy i jej nie wznowił, mimo pisemnego wezwania ze strony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przez okres dłuższy niż 14 (czternaście) dni;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7"/>
        </w:tabs>
        <w:spacing w:after="0" w:before="1" w:line="252.00000000000003" w:lineRule="auto"/>
        <w:ind w:left="1407" w:right="0" w:hanging="5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ogłosił upadłość lub likwidację;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4"/>
        </w:tabs>
        <w:spacing w:after="0" w:before="0" w:line="240" w:lineRule="auto"/>
        <w:ind w:left="1424" w:right="160" w:hanging="57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Doszło do zajęcia majątku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lub zajęcia wierzytelności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wskutek czego wykonanie przedmiotu Umowy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terminie staje się wątpliwe;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4"/>
        </w:tabs>
        <w:spacing w:after="0" w:before="0" w:line="240" w:lineRule="auto"/>
        <w:ind w:left="1424" w:right="160" w:hanging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wykonuje przedmiot Umowy w sposób wadliwy lub sprzeczny z Umową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wezwie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zmiany sposobu wykonywania przedmiotu Umowy i wyznaczy mu w tym celu odpowiedni termin, nie krótszy niż 7 (siedem) dni. Po bezskutecznym upływie wyznaczonego terminu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bez uszczerbku dla innych praw wynikających z Umowy, lub innych podstaw prawnych: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3"/>
        </w:tabs>
        <w:spacing w:after="0" w:before="0" w:line="240" w:lineRule="auto"/>
        <w:ind w:left="2413" w:right="163" w:hanging="9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Powierzy wykonywanie przedmiotu Umowy podmiotowi trzeciemu na koszt i ryzyko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będzie domagać się od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zwrotu kwot pieniężnych poniesionych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tego tytułu, lub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2"/>
        </w:tabs>
        <w:spacing w:after="0" w:before="0" w:line="252.00000000000003" w:lineRule="auto"/>
        <w:ind w:left="2412" w:right="0" w:hanging="98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Odstąpi niezwłocznie od Umowy z winy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3"/>
        </w:tabs>
        <w:spacing w:after="0" w:before="1" w:line="252.00000000000003" w:lineRule="auto"/>
        <w:ind w:left="1423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Zaistnienia sytuacji wskazanej w § 5 ust. 1 pkt 1.2.8.2. Umowy;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6"/>
        </w:tabs>
        <w:spacing w:after="0" w:before="0" w:line="275" w:lineRule="auto"/>
        <w:ind w:left="1406" w:right="0" w:hanging="5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narusza przepisy: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8"/>
        </w:tabs>
        <w:spacing w:after="0" w:before="2" w:line="252.00000000000003" w:lineRule="auto"/>
        <w:ind w:left="2398" w:right="0" w:hanging="9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BHP;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8"/>
        </w:tabs>
        <w:spacing w:after="0" w:before="0" w:line="252.00000000000003" w:lineRule="auto"/>
        <w:ind w:left="2398" w:right="0" w:hanging="9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przeciwpożarowe;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8"/>
        </w:tabs>
        <w:spacing w:after="0" w:before="2" w:line="252.00000000000003" w:lineRule="auto"/>
        <w:ind w:left="2398" w:right="0" w:hanging="9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dotyczące ochrony środowiska;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4"/>
        </w:tabs>
        <w:spacing w:after="0" w:before="0" w:line="240" w:lineRule="auto"/>
        <w:ind w:left="1424" w:right="164" w:hanging="586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ysokość naliczonych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 umownych osiągnęła lub przekroczyła próg procentowy wskazany w § 8 ust. 2 Umowy.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255" w:line="240" w:lineRule="auto"/>
        <w:ind w:left="838" w:right="162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Umowne odstąpienie od Umowy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§ 11 ust. 1 Umowy jest możliwe w terminie 30 (trzydziestu) dni od powzięcia wiadomości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okolicznościach o których mowa ww postanowieniu Umowy.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7"/>
        </w:tabs>
        <w:spacing w:after="0" w:before="251" w:line="240" w:lineRule="auto"/>
        <w:ind w:left="867" w:right="163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Możliwość odstąpienia od Umowy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§ 11 ust. 1 Umowy nie wyklucza możliwości odstąpienia od Umowy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innych przyczyn niż zostało to wskazane w tych postanowieniach Umowy na zasadach ogólnych.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9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Odstąpienie od Umowy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§ 11 ust. 1, 3 Umowy wymaga zachowania formy pisemnej pod rygorem nieważności.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2"/>
        </w:tabs>
        <w:spacing w:after="0" w:before="0" w:line="240" w:lineRule="auto"/>
        <w:ind w:left="852" w:right="0" w:hanging="7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odstąpieniu od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zobowiązany jest niezwłocznie: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1" w:line="240" w:lineRule="auto"/>
        <w:ind w:left="1527" w:right="162" w:hanging="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Wstrzymać realizację Umowy z wyjątkiem tych robót budowlanych prac jakie mogą być polecone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dla zabezpieczenia życia i/lub mienia i/lub bezpieczeństwa zrealizowanej części przedmiotu Umowy;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52.00000000000003" w:lineRule="auto"/>
        <w:ind w:left="1527" w:right="0" w:hanging="67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Przekazać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dokumenty, o których mowa w § 5 ust. 1 pkt 1.2.3. Umowy;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7" w:hanging="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Usunąć, na własny koszt i ryzyko, z terenu budowy cały swój sprzęt, złom i inne odpady. W przypadku zaniechania tego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może wykonać owe usunięcia sam lub przez osoby trzecie na koszt i ryzyko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52.00000000000003" w:lineRule="auto"/>
        <w:ind w:left="1527" w:right="0" w:hanging="67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Opuścić teren budowy.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70" w:line="240" w:lineRule="auto"/>
        <w:ind w:left="853" w:right="161" w:hanging="72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odstąpieniu od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przeprowadzi wraz z przedstawicielem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inwentaryzację zrealizowanych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 w ramach przedmiotu Umowy w terminie 14 (czternastu dni) od daty odstąpienia od Umowy. Nieobecność przedstawiciela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prawidłowo zawiadomionego o terminie inwentaryzacji nie wstrzymuje przeprowadzenia inwentaryzacji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Z przebiegu inwentaryzacji zostanie sporządzony pisemny protokół, który podpisuje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nieobecności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który został prawidłowo zawiadomiony o terminie inwentaryzacji protokół podpisuje tylko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12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21" w:right="25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Gwarancja jakości oraz rękojmia za wady fizyczne i wady prawne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2"/>
        </w:tabs>
        <w:spacing w:after="0" w:before="247" w:line="240" w:lineRule="auto"/>
        <w:ind w:left="852" w:right="0" w:hanging="7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tytułu realizacji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1" w:line="240" w:lineRule="auto"/>
        <w:ind w:left="1558" w:right="163" w:hanging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Gwarancji jakości przedmiotu Umowy, tj. prace remontowe oraz użyte materiały w ramach realizacji Umowy i w tym celu wyda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pisemne Oświadczenie Gwarancyjne, stanowiące integralną cześć niniejszej Umowy;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8" w:right="173" w:hanging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 Rękojmi za wady fizyczne i prawne przedmiotu Umowy tj. na prace remontowe oraz użyte materiały w ramach realizacji Umowy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4" w:right="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okres ………………..(słownie: …………….) miesięcy licząc od daty zakończenia realizacji całości Umowy zgodnie z § 5 ust. 2 Umowy.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7"/>
        </w:tabs>
        <w:spacing w:after="0" w:before="0" w:line="252.00000000000003" w:lineRule="auto"/>
        <w:ind w:left="867" w:right="0" w:hanging="7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 wady fizyczne należy rozumieć: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9" w:hanging="7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Wady w rozumieniu art. 556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ustawy z dnia 23.04.1964 r. Kodeks cywilny (tekst jednolity: Dz.U. z 2023 r., poz. 1610 zm.);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6" w:hanging="7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Inne wady, które wpływają na trwałość, wartość estetyczną i użytkową, komfort użytkowania przedmiotu Umowy.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2" w:line="240" w:lineRule="auto"/>
        <w:ind w:left="853" w:right="165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dostarczy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karty gwarancyjne od producentów dotyczące materiałów wykorzystanych podczas realizacji Umowy w języku polskim (jeżeli takie istnieją).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2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w okresie gwarancji jakości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stwierdzi wystąpienie wady fizycznej przedmiotu Umowy, tj. wady fizyczne prac remontowych i/lub użytych materiałów w ramach realizacji Umowy, to jest on uprawniony do niezwłocznego zgłoszenia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reklamacji w formie pisemnej.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2" w:line="240" w:lineRule="auto"/>
        <w:ind w:left="853" w:right="161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zobowiązany jest, na swój koszt i ryzyko, usunąć wady fizyczne wskazane w reklamacji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której mowa w § 12 ust. 4 Umowy w terminie 14 (czternastu) dni licząc od daty zgłoszenia reklamacji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 jakiegokolwiek uszczerbku dla parametrów technicznych i funkcjonalnych przedmiotu Umowy, z zastrzeżeniem § 12 ust. 6 Umowy.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3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uzasadnionych przypadkach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 wniosek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może wyrazić pisemną zgodę na przedłużenie przewidzianego powyżej terminu na usunięcie wad fizycznych wskazanych w reklamacji.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52.00000000000003" w:lineRule="auto"/>
        <w:ind w:left="853" w:right="0" w:hanging="72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 usunięciu  wad  fizycznych  wskazanych  w  reklamacji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zgłasza  na  piśmie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8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gotowość do przeprowadzenia odbioru.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0" w:line="240" w:lineRule="auto"/>
        <w:ind w:left="838" w:right="162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Odbioru dokonuje Komisja odbiorowa, o której mowa w § 5 ust. 1 pkt 1.2.4. Umowy w terminie 7 (słownie: siedmiu) dni licząc od daty powiadomienia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gotowości do odbioru. Procedura odbiorowa zostanie przeprowadzona w obecności uprawnionego przedstawiciela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Nieobecność uprawnionego przedstawiciela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który został prawidłowo powiadomiony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terminie odbioru nie wstrzymuje przeprowadzenia czynności odbioru przez Komisję odbiorową. Z przebiegu odbioru zostanie sporządzony pisemny protokół odbioru, który w przypadku: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3"/>
        </w:tabs>
        <w:spacing w:after="0" w:before="1" w:line="252.00000000000003" w:lineRule="auto"/>
        <w:ind w:left="1543" w:right="0" w:hanging="6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stwierdzenia istnienia wad fizycznych Komisja odbiorowa sporządzi protokół odbioru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54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„Bez uwag”;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2" w:line="240" w:lineRule="auto"/>
        <w:ind w:left="1544" w:right="169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Stwierdzenia istnienia wad fizycznych innych niż istotne Komisja odbiorowa sporządzi protokół odbioru z uwagami;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40" w:lineRule="auto"/>
        <w:ind w:left="1544" w:right="169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Stwierdzenia istnienia istotnych wad fizycznych Komisja odbiorowa sporządzi protokół odrzucenia.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70" w:line="252.00000000000003" w:lineRule="auto"/>
        <w:ind w:left="1513" w:right="0" w:hanging="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Protokół odbioru „Bez uwag” o którym mowa w § 12 ust. 8 pkt 8.1. Umowy Potwierdza jedynie datę przekazania i odbioru oraz kompletność pod kątem ilościowym;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3"/>
        </w:tabs>
        <w:spacing w:after="0" w:before="0" w:line="252.00000000000003" w:lineRule="auto"/>
        <w:ind w:left="1513" w:right="0" w:hanging="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oznacza potwierdzenia przez Komisję odbiorową braku wad fizycznych.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4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zaistnienia zdarzenia, o którym mowa w § 12 ust. 8 pkt 8.2. lub pkt 8.3.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bez dodatkowego wezwania ze strony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terminie 14 (czternaście) dni licząc od daty sporządzenia owego protokołu usunie wady fizyczne. Po usunięciu owych wad fizycznych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zgłosi odbiór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jego przeprowadzenia przez Komisję odbiorową. Procedura odbiorowa przebiega w sposób wskazany w § 12 ust. 7 i nast. Umowy.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7"/>
        </w:tabs>
        <w:spacing w:after="0" w:before="0" w:line="252.00000000000003" w:lineRule="auto"/>
        <w:ind w:left="837" w:right="0" w:hanging="6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robót zanikających i ulegających zakryciu, które mają wady fizyczne: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40" w:lineRule="auto"/>
        <w:ind w:left="1544" w:right="168" w:hanging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Zakrycie robót zanikających i ulegających zakryciu może nastąpić wyłącznie po ich uprzednim odbiorze przeprowadzonym przez Komisję odbiorową w trybie § 12 ust. 8 i nast. Umowy;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73"/>
        </w:tabs>
        <w:spacing w:after="0" w:before="0" w:line="240" w:lineRule="auto"/>
        <w:ind w:left="1573" w:right="165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gdy z przyczyn leżących po stronie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dokonano odbioru o którym mowa powyżej,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nakazać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 koszt i ryzyko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odkrycie lub też inne adekwatne czynności celem dokonania ich odbioru w sposób wskazany w § 12 ust. 7 i nast. Umowy.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1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dokonanym odbiorze, o którym mowa powyżej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zobowiązany jest usunąć, na własny koszt i ryzyko, z terenu budowy własny sprzęt, resztki materiałów, złom i inne odpady w terminie 3 (trzech) dni kalendarzowych. W przypadku zaniechania tego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wykonać owe usunięcia sam lub przez osoby trzecie na koszt i ryzyko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0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może odmówić usunięcia wad fizycznych wskazanych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reklamacji bez względu na wysokość związanych z tym kosztów. Jeżeli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odmawia usunięcia wad fizycznych przedmiotu Umowy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bez uszczerbku dla innych praw wynikających z Umowy, lub innych podstaw prawnych, może usnąć wady fizyczne przedmiotu Umowy sam lub przez osoby trzecie na koszt i ryzyko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domagać się od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zwrotu kwot pieniężnych poniesionych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tego tytułu.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1" w:line="240" w:lineRule="auto"/>
        <w:ind w:left="853" w:right="164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14 (czternaście) dni przed upływem okresu gwarancji jakości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zarządzić przeprowadzenie odbioru pogwarancyjnego z udziałem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 tym wypadku odpowiednie zastosowanie mają przepisy § 12 ust. 8 – 13 Umowy.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1" w:line="240" w:lineRule="auto"/>
        <w:ind w:left="853" w:right="163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wykonywać uprawnienia z tytułu rękojmi za wady fizyczne i wady prawne przedmiotu Umowy, tj. prac remontowych i użytych materiałów niezależnie od uprawnień wynikających z gwarancji jakości, o której mowa powyżej. Jeżeli chodzi o rękojmie za wady fizyczne i wady prawne, to odpowiednie zastosowanie mają tutaj postanowienia § 12 ust. 2 – 14 Umowy.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13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0" w:right="4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Zabezpieczenie należytego wykonania Umowy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49" w:line="240" w:lineRule="auto"/>
        <w:ind w:left="853" w:right="166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potrzeby realizacji Umowy, na własny koszt, na warunkach i w formie wskazanej w Umowie, ustanowi zabezpieczenie należytego wykonania Umowy w wysokości 5% (pięciu procent) wynagrodzenia brutto, o którym mowa w § 6 ust. 1 pkt 1.3. Umowy, zwane dalej „Zabezpieczeniem”.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wnosi Zabezpieczenie w pełnej wysokości przed zawarciem Umowy z terminem do zakończenia okresu realizacji Umowy w rozumieniu § 5 ust. 2 Umowy, z uwzględnieniem postanowień § 13 ust. 10 Umowy..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0" w:line="240" w:lineRule="auto"/>
        <w:ind w:left="838" w:right="162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Zabezpieczenie służy do pokrycia roszczeń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tytułu niewykonania lub nienależytego wykonania Umowy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tym w szczególności kar umownych, bez potrzeby uzyskania zgody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70" w:line="240" w:lineRule="auto"/>
        <w:ind w:left="853" w:right="167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wskazuje, iż 70% (siedemdziesiąt procent) wniesionego Zabezpieczenia przeznaczona jest na zabezpieczenie należytego wykonania Umowy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zaś 30% (trzydzieści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procent) wniesionego Zabezpieczenia, o którym mowa w § 13 ust. 1 Umowy jest przeznaczone na zabezpieczenie roszczeń z tytułu gwarancji jakości i rękojmi za wady fizyczne i prawne przedmiotu Umowy.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1" w:line="252.00000000000003" w:lineRule="auto"/>
        <w:ind w:left="841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Zabezpieczenie może być wniesione w jednej lub w kilku następujących formach: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52.00000000000003" w:lineRule="auto"/>
        <w:ind w:left="1544" w:right="0" w:hanging="6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pieniądz;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52.00000000000003" w:lineRule="auto"/>
        <w:ind w:left="1544" w:right="0" w:hanging="6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gwarancja bankowa;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1" w:line="240" w:lineRule="auto"/>
        <w:ind w:left="1544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gwarancja ubezpieczeniowa.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70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w trakcie realizacji Umowy dokonać zmiany formy Zabezpieczenia na 1 (jedną) lub kilka form wymienionych w § 13 ust. 4 Umowy. Zmiana formy Zabezpieczenia jest dokonywana z zachowaniem ciągłości Zabezpieczenia i bez zmniejszania jego wysokości.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2" w:line="240" w:lineRule="auto"/>
        <w:ind w:left="853" w:right="166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Zabezpieczenie wnoszone w pieniądzu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wpłaca przelewem na rachunek bankowy wskazany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przechowuje to Zabezpieczenie na oprocentowanym rachunku bankowym.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zwraca owo Zabezpieczenie wraz z odsetkami wynikającymi z umowy rachunku bankowego, na którym było ono przechowywane, pomniejszone o koszt prowadzenia tego rachunku bankowego oraz prowizji bankowej za przelew pieniędzy na rachunek bankowy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0" w:line="240" w:lineRule="auto"/>
        <w:ind w:left="838" w:right="162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treści dokumentu Zabezpieczenia, o którym mowa w § 13 ust. 4 pkt 4.2. i 4.3. Umowy musi wynikać bezwarunkowe, nieodwołalne i na pierwsze pisemne żądanie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(beneficjenta), zobowiązanie gwaranta do zapłaty na rzecz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kwoty pieniężnej stanowiącej 5% (pięć procent) ceny brutto podanej w ofercie, z tytułu niewykonania lub nienależytego wykonania Umowy. Dokument wniesienia Zabezpieczenia nie może zawierać żadnych dodatkowych wymagań od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lub osób trzecich, w tym składania jakichkolwiek dodatkowych oświadczeń, dokumentów, wezwań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przedkładania protokołów odbioru, dokonywania innych czynności, np. żądania pośrednictwa banku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innej tego typu instytucji radcy prawnego lub adwokata w zakresie poświadczania autentyczności podpisów, przekazywania żądania za pośrednictwem banku, itp.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1" w:line="240" w:lineRule="auto"/>
        <w:ind w:left="853" w:right="162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warunki Zabezpieczenia wymieniają datę ich wygaśnięcia przed upływem terminów wskazanych w § 13 ust. 3 Umowy,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zobowiązany jest przedłużyć, nie później niż na 30 (trzydzieści) dni przed wygaśnięciem ważności dotychczasowego Zabezpieczenia, okres ważności tego Zabezpieczenia aż do upływu terminów wskazanych w § 13 ust. 3 Umowy (utrzymanie ciągłości Zabezpieczenia). W przypadku nieutrzymania Zabezpieczenia o którym mowa powyżej,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uprawniony jest do niezwłocznego odstąpienia od Umowy z winy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0" w:line="240" w:lineRule="auto"/>
        <w:ind w:left="853" w:right="163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razie zmiany terminu wykonania Umowy w czasie realizacji niniejszej Umowy, odpowiednie zastosowanie ma § 13 ust. 8 Umowy, z tym, że w tym wypadku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zobowiązany jest przedłużyć okres ważności Zabezpieczenia niezwłocznie, tj. nie później niż w ciągu 3 (trzech) dni od daty przedłużenia Umowy w formie Aneksu.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2"/>
        </w:tabs>
        <w:spacing w:after="0" w:before="0" w:line="240" w:lineRule="auto"/>
        <w:ind w:left="852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Zabezpieczenie należytego wykonania Umowy zostanie zwolnione: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152400</wp:posOffset>
                </wp:positionV>
                <wp:extent cx="93345" cy="174625"/>
                <wp:effectExtent b="0" l="0" r="0" t="0"/>
                <wp:wrapNone/>
                <wp:docPr id="1729978298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304090" y="3697450"/>
                          <a:ext cx="83820" cy="165100"/>
                        </a:xfrm>
                        <a:custGeom>
                          <a:rect b="b" l="l" r="r" t="t"/>
                          <a:pathLst>
                            <a:path extrusionOk="0" h="260" w="132">
                              <a:moveTo>
                                <a:pt x="132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132" y="259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152400</wp:posOffset>
                </wp:positionV>
                <wp:extent cx="93345" cy="174625"/>
                <wp:effectExtent b="0" l="0" r="0" t="0"/>
                <wp:wrapNone/>
                <wp:docPr id="172997829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152400</wp:posOffset>
                </wp:positionV>
                <wp:extent cx="95250" cy="174625"/>
                <wp:effectExtent b="0" l="0" r="0" t="0"/>
                <wp:wrapNone/>
                <wp:docPr id="172997829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03138" y="3697450"/>
                          <a:ext cx="85725" cy="165100"/>
                        </a:xfrm>
                        <a:custGeom>
                          <a:rect b="b" l="l" r="r" t="t"/>
                          <a:pathLst>
                            <a:path extrusionOk="0" h="260" w="135">
                              <a:moveTo>
                                <a:pt x="134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134" y="259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152400</wp:posOffset>
                </wp:positionV>
                <wp:extent cx="95250" cy="174625"/>
                <wp:effectExtent b="0" l="0" r="0" t="0"/>
                <wp:wrapNone/>
                <wp:docPr id="172997829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1" w:line="240" w:lineRule="auto"/>
        <w:ind w:left="1544" w:right="163" w:hanging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70% (siedemdziesiąt procent) zabezpieczenia, tj. [●]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[słownie: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●]) złotych w terminie 30 (trzydziestu) dni od dnia zakończeniu realizacji Umowy zgodnie z § 5 ust. 2 Umowy;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304800</wp:posOffset>
                </wp:positionV>
                <wp:extent cx="93345" cy="174625"/>
                <wp:effectExtent b="0" l="0" r="0" t="0"/>
                <wp:wrapNone/>
                <wp:docPr id="1729978295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304090" y="3697450"/>
                          <a:ext cx="83820" cy="165100"/>
                        </a:xfrm>
                        <a:custGeom>
                          <a:rect b="b" l="l" r="r" t="t"/>
                          <a:pathLst>
                            <a:path extrusionOk="0" h="260" w="132">
                              <a:moveTo>
                                <a:pt x="132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132" y="259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304800</wp:posOffset>
                </wp:positionV>
                <wp:extent cx="93345" cy="174625"/>
                <wp:effectExtent b="0" l="0" r="0" t="0"/>
                <wp:wrapNone/>
                <wp:docPr id="172997829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304800</wp:posOffset>
                </wp:positionV>
                <wp:extent cx="93345" cy="174625"/>
                <wp:effectExtent b="0" l="0" r="0" t="0"/>
                <wp:wrapNone/>
                <wp:docPr id="1729978296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304090" y="3697450"/>
                          <a:ext cx="83820" cy="165100"/>
                        </a:xfrm>
                        <a:custGeom>
                          <a:rect b="b" l="l" r="r" t="t"/>
                          <a:pathLst>
                            <a:path extrusionOk="0" h="260" w="132">
                              <a:moveTo>
                                <a:pt x="132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132" y="259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304800</wp:posOffset>
                </wp:positionV>
                <wp:extent cx="93345" cy="174625"/>
                <wp:effectExtent b="0" l="0" r="0" t="0"/>
                <wp:wrapNone/>
                <wp:docPr id="172997829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1" w:line="240" w:lineRule="auto"/>
        <w:ind w:left="1544" w:right="164" w:hanging="67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30% (trzydzieści procent) zabezpieczenia, tj. [●]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słownie: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[●]) złotych w terminie 15 (piętnastu) dniu po upływie najdłuższego okresu gwarancji jakości i rękojmi za wady fizyczne i prawne przedmiotu Umowy.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1" w:line="240" w:lineRule="auto"/>
        <w:ind w:left="853" w:right="16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Przedterminowe zakończenie realizacji Umowy, w tym odstąpienie od Umowy, nie powoduje wygaśnięcia Zabezpieczenia.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" w:lineRule="auto"/>
        <w:ind w:left="221" w:right="26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14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" w:lineRule="auto"/>
        <w:ind w:left="221" w:right="25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Ochrona danych osobowych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" w:lineRule="auto"/>
        <w:ind w:left="221" w:right="25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63" w:line="240" w:lineRule="auto"/>
        <w:ind w:left="853" w:right="162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zobowiązuje się do zachowania w tajemnicy wszelkich danych osobowych oraz informacji przekazanych lub udostępnionych mu w związku z realizacją niniejszej Umowy. Dane osobowe oraz informacje, o których mowa powyżej objęte są tajemnicą i nie mogą być bez uprzedniej pisemnej zgody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udostępniane jakiejkolwiek osobie trzeciej, ani też ujawnione w inny sposób, chyba że w dniu ich ujawnienia były powszechnie znane albo muszą być ujawnione zgodnie z powszechnie obowiązującymi przepisami prawa, orzeczeniem sądu lub organu państwowego.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252" w:line="237" w:lineRule="auto"/>
        <w:ind w:left="838" w:right="161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zapewnia, że osoby upoważnione do przetwarzania danych osobowych będą obowiązane zachować w tajemnicy te dane osobowe oraz sposoby ich zabezpieczenia. Obowiązek zachowania w tajemnicy nie ustaje po zaprzestaniu przetwarzania danych z jakiejkolwiek podstawy.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21" w:right="26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15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21" w:right="24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końcowe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49" w:line="240" w:lineRule="auto"/>
        <w:ind w:left="853" w:right="0" w:hanging="72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wchodzi w życie w dniu jej zawarcia.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1" w:line="240" w:lineRule="auto"/>
        <w:ind w:left="853" w:right="0" w:hanging="7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załączniki do Umowy stanowią jej integralną część.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1" w:line="240" w:lineRule="auto"/>
        <w:ind w:left="853" w:right="16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zmiany i uzupełnienia Umowy wymagają zachowania formy pisemnej pod rygorem nieważności, z wyjątkiem zmian dotyczących § 9 Umowy.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2" w:line="240" w:lineRule="auto"/>
        <w:ind w:left="853" w:right="163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zgodnie postanawiają, iż zwrot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„pisemnie”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„na piśmie”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oznacza zapis ręczny, maszynowy lub zapis elektroniczny wraz z powstałym zapisem trwałym, to znaczy, że może obejmować informacje przekazywane i przechowywane za pomocą środków elektronicznych, co nie uchybia bezwzględnie obowiązującym w tym zakresie przepisom prawa. Z tym zastrzeżeniem, że tam gdzie mowa jest o formie pisemnej pod rygorem nieważności, Strony wyłączają formę elektroniczną.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6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sprawach nieuregulowanych w niniejszej Umowie mają zastosowanie obowiązujące przepisy prawa polskiego.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4"/>
        </w:tabs>
        <w:spacing w:after="0" w:before="252" w:line="240" w:lineRule="auto"/>
        <w:ind w:left="824" w:right="164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zaistnienia sporu co do realizacji i/lub interpretacji postanowień Umowy, Strony będą dążyć do rozwiązania sporu w drodze mediacji lub innemu polubownemu rozwiązaniu sporu przed Sądem Polubownym przy Prokuratorii Generalnej Rzeczypospolitej Polskiej. W przypadku braku porozumienia, zaistniały spór zostanie oddany pod rozstrzygnięcie sądu powszechnego właściwego dla siedziby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1" w:line="240" w:lineRule="auto"/>
        <w:ind w:left="853" w:right="161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Umowę sporządzono w 3 (trzech) jednobrzmiących egzemplarzach, 2 (dwa) dla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1 (jeden) dla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2.0" w:type="dxa"/>
        <w:jc w:val="left"/>
        <w:tblInd w:w="138.0" w:type="dxa"/>
        <w:tblLayout w:type="fixed"/>
        <w:tblLook w:val="0000"/>
      </w:tblPr>
      <w:tblGrid>
        <w:gridCol w:w="4820"/>
        <w:gridCol w:w="4822"/>
        <w:tblGridChange w:id="0">
          <w:tblGrid>
            <w:gridCol w:w="4820"/>
            <w:gridCol w:w="4822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Zamawiający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Wykonawca</w:t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sectPr>
      <w:footerReference r:id="rId17" w:type="default"/>
      <w:pgSz w:h="16840" w:w="11910" w:orient="portrait"/>
      <w:pgMar w:bottom="1340" w:top="1300" w:left="1000" w:right="960" w:header="0" w:footer="11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lay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1"/>
      <w:numFmt w:val="decimal"/>
      <w:lvlText w:val="%1"/>
      <w:lvlJc w:val="left"/>
      <w:pPr>
        <w:ind w:left="1544" w:hanging="705.9999999999999"/>
      </w:pPr>
      <w:rPr/>
    </w:lvl>
    <w:lvl w:ilvl="1">
      <w:start w:val="1"/>
      <w:numFmt w:val="decimal"/>
      <w:lvlText w:val="%1.%2."/>
      <w:lvlJc w:val="left"/>
      <w:pPr>
        <w:ind w:left="1544" w:hanging="705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3221" w:hanging="705.9999999999995"/>
      </w:pPr>
      <w:rPr/>
    </w:lvl>
    <w:lvl w:ilvl="3">
      <w:start w:val="0"/>
      <w:numFmt w:val="bullet"/>
      <w:lvlText w:val="•"/>
      <w:lvlJc w:val="left"/>
      <w:pPr>
        <w:ind w:left="4061" w:hanging="706"/>
      </w:pPr>
      <w:rPr/>
    </w:lvl>
    <w:lvl w:ilvl="4">
      <w:start w:val="0"/>
      <w:numFmt w:val="bullet"/>
      <w:lvlText w:val="•"/>
      <w:lvlJc w:val="left"/>
      <w:pPr>
        <w:ind w:left="4902" w:hanging="706"/>
      </w:pPr>
      <w:rPr/>
    </w:lvl>
    <w:lvl w:ilvl="5">
      <w:start w:val="0"/>
      <w:numFmt w:val="bullet"/>
      <w:lvlText w:val="•"/>
      <w:lvlJc w:val="left"/>
      <w:pPr>
        <w:ind w:left="5743" w:hanging="706.0000000000009"/>
      </w:pPr>
      <w:rPr/>
    </w:lvl>
    <w:lvl w:ilvl="6">
      <w:start w:val="0"/>
      <w:numFmt w:val="bullet"/>
      <w:lvlText w:val="•"/>
      <w:lvlJc w:val="left"/>
      <w:pPr>
        <w:ind w:left="6583" w:hanging="706.0000000000009"/>
      </w:pPr>
      <w:rPr/>
    </w:lvl>
    <w:lvl w:ilvl="7">
      <w:start w:val="0"/>
      <w:numFmt w:val="bullet"/>
      <w:lvlText w:val="•"/>
      <w:lvlJc w:val="left"/>
      <w:pPr>
        <w:ind w:left="7424" w:hanging="706"/>
      </w:pPr>
      <w:rPr/>
    </w:lvl>
    <w:lvl w:ilvl="8">
      <w:start w:val="0"/>
      <w:numFmt w:val="bullet"/>
      <w:lvlText w:val="•"/>
      <w:lvlJc w:val="left"/>
      <w:pPr>
        <w:ind w:left="8265" w:hanging="706"/>
      </w:pPr>
      <w:rPr/>
    </w:lvl>
  </w:abstractNum>
  <w:abstractNum w:abstractNumId="2">
    <w:lvl w:ilvl="0">
      <w:start w:val="9"/>
      <w:numFmt w:val="decimal"/>
      <w:lvlText w:val="%1"/>
      <w:lvlJc w:val="left"/>
      <w:pPr>
        <w:ind w:left="1513" w:hanging="674.9999999999999"/>
      </w:pPr>
      <w:rPr/>
    </w:lvl>
    <w:lvl w:ilvl="1">
      <w:start w:val="1"/>
      <w:numFmt w:val="decimal"/>
      <w:lvlText w:val="%1.%2."/>
      <w:lvlJc w:val="left"/>
      <w:pPr>
        <w:ind w:left="1513" w:hanging="674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3205" w:hanging="675"/>
      </w:pPr>
      <w:rPr/>
    </w:lvl>
    <w:lvl w:ilvl="3">
      <w:start w:val="0"/>
      <w:numFmt w:val="bullet"/>
      <w:lvlText w:val="•"/>
      <w:lvlJc w:val="left"/>
      <w:pPr>
        <w:ind w:left="4047" w:hanging="675"/>
      </w:pPr>
      <w:rPr/>
    </w:lvl>
    <w:lvl w:ilvl="4">
      <w:start w:val="0"/>
      <w:numFmt w:val="bullet"/>
      <w:lvlText w:val="•"/>
      <w:lvlJc w:val="left"/>
      <w:pPr>
        <w:ind w:left="4890" w:hanging="675"/>
      </w:pPr>
      <w:rPr/>
    </w:lvl>
    <w:lvl w:ilvl="5">
      <w:start w:val="0"/>
      <w:numFmt w:val="bullet"/>
      <w:lvlText w:val="•"/>
      <w:lvlJc w:val="left"/>
      <w:pPr>
        <w:ind w:left="5733" w:hanging="675"/>
      </w:pPr>
      <w:rPr/>
    </w:lvl>
    <w:lvl w:ilvl="6">
      <w:start w:val="0"/>
      <w:numFmt w:val="bullet"/>
      <w:lvlText w:val="•"/>
      <w:lvlJc w:val="left"/>
      <w:pPr>
        <w:ind w:left="6575" w:hanging="675"/>
      </w:pPr>
      <w:rPr/>
    </w:lvl>
    <w:lvl w:ilvl="7">
      <w:start w:val="0"/>
      <w:numFmt w:val="bullet"/>
      <w:lvlText w:val="•"/>
      <w:lvlJc w:val="left"/>
      <w:pPr>
        <w:ind w:left="7418" w:hanging="675"/>
      </w:pPr>
      <w:rPr/>
    </w:lvl>
    <w:lvl w:ilvl="8">
      <w:start w:val="0"/>
      <w:numFmt w:val="bullet"/>
      <w:lvlText w:val="•"/>
      <w:lvlJc w:val="left"/>
      <w:pPr>
        <w:ind w:left="8261" w:hanging="675"/>
      </w:pPr>
      <w:rPr/>
    </w:lvl>
  </w:abstractNum>
  <w:abstractNum w:abstractNumId="3">
    <w:lvl w:ilvl="0">
      <w:start w:val="8"/>
      <w:numFmt w:val="decimal"/>
      <w:lvlText w:val="%1"/>
      <w:lvlJc w:val="left"/>
      <w:pPr>
        <w:ind w:left="1544" w:hanging="692"/>
      </w:pPr>
      <w:rPr/>
    </w:lvl>
    <w:lvl w:ilvl="1">
      <w:start w:val="1"/>
      <w:numFmt w:val="decimal"/>
      <w:lvlText w:val="%1.%2."/>
      <w:lvlJc w:val="left"/>
      <w:pPr>
        <w:ind w:left="1544" w:hanging="69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3221" w:hanging="691.9999999999995"/>
      </w:pPr>
      <w:rPr/>
    </w:lvl>
    <w:lvl w:ilvl="3">
      <w:start w:val="0"/>
      <w:numFmt w:val="bullet"/>
      <w:lvlText w:val="•"/>
      <w:lvlJc w:val="left"/>
      <w:pPr>
        <w:ind w:left="4061" w:hanging="691.9999999999995"/>
      </w:pPr>
      <w:rPr/>
    </w:lvl>
    <w:lvl w:ilvl="4">
      <w:start w:val="0"/>
      <w:numFmt w:val="bullet"/>
      <w:lvlText w:val="•"/>
      <w:lvlJc w:val="left"/>
      <w:pPr>
        <w:ind w:left="4902" w:hanging="692"/>
      </w:pPr>
      <w:rPr/>
    </w:lvl>
    <w:lvl w:ilvl="5">
      <w:start w:val="0"/>
      <w:numFmt w:val="bullet"/>
      <w:lvlText w:val="•"/>
      <w:lvlJc w:val="left"/>
      <w:pPr>
        <w:ind w:left="5743" w:hanging="692"/>
      </w:pPr>
      <w:rPr/>
    </w:lvl>
    <w:lvl w:ilvl="6">
      <w:start w:val="0"/>
      <w:numFmt w:val="bullet"/>
      <w:lvlText w:val="•"/>
      <w:lvlJc w:val="left"/>
      <w:pPr>
        <w:ind w:left="6583" w:hanging="692.0000000000009"/>
      </w:pPr>
      <w:rPr/>
    </w:lvl>
    <w:lvl w:ilvl="7">
      <w:start w:val="0"/>
      <w:numFmt w:val="bullet"/>
      <w:lvlText w:val="•"/>
      <w:lvlJc w:val="left"/>
      <w:pPr>
        <w:ind w:left="7424" w:hanging="692.0000000000009"/>
      </w:pPr>
      <w:rPr/>
    </w:lvl>
    <w:lvl w:ilvl="8">
      <w:start w:val="0"/>
      <w:numFmt w:val="bullet"/>
      <w:lvlText w:val="•"/>
      <w:lvlJc w:val="left"/>
      <w:pPr>
        <w:ind w:left="8265" w:hanging="692"/>
      </w:pPr>
      <w:rPr/>
    </w:lvl>
  </w:abstractNum>
  <w:abstractNum w:abstractNumId="4">
    <w:lvl w:ilvl="0">
      <w:start w:val="4"/>
      <w:numFmt w:val="decimal"/>
      <w:lvlText w:val="%1"/>
      <w:lvlJc w:val="left"/>
      <w:pPr>
        <w:ind w:left="2413" w:hanging="989"/>
      </w:pPr>
      <w:rPr/>
    </w:lvl>
    <w:lvl w:ilvl="1">
      <w:start w:val="4"/>
      <w:numFmt w:val="decimal"/>
      <w:lvlText w:val="%1.%2"/>
      <w:lvlJc w:val="left"/>
      <w:pPr>
        <w:ind w:left="2413" w:hanging="989"/>
      </w:pPr>
      <w:rPr/>
    </w:lvl>
    <w:lvl w:ilvl="2">
      <w:start w:val="1"/>
      <w:numFmt w:val="decimal"/>
      <w:lvlText w:val="%1.%2.%3."/>
      <w:lvlJc w:val="left"/>
      <w:pPr>
        <w:ind w:left="2413" w:hanging="98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3">
      <w:start w:val="0"/>
      <w:numFmt w:val="bullet"/>
      <w:lvlText w:val="•"/>
      <w:lvlJc w:val="left"/>
      <w:pPr>
        <w:ind w:left="4677" w:hanging="989.0000000000005"/>
      </w:pPr>
      <w:rPr/>
    </w:lvl>
    <w:lvl w:ilvl="4">
      <w:start w:val="0"/>
      <w:numFmt w:val="bullet"/>
      <w:lvlText w:val="•"/>
      <w:lvlJc w:val="left"/>
      <w:pPr>
        <w:ind w:left="5430" w:hanging="989"/>
      </w:pPr>
      <w:rPr/>
    </w:lvl>
    <w:lvl w:ilvl="5">
      <w:start w:val="0"/>
      <w:numFmt w:val="bullet"/>
      <w:lvlText w:val="•"/>
      <w:lvlJc w:val="left"/>
      <w:pPr>
        <w:ind w:left="6183" w:hanging="989"/>
      </w:pPr>
      <w:rPr/>
    </w:lvl>
    <w:lvl w:ilvl="6">
      <w:start w:val="0"/>
      <w:numFmt w:val="bullet"/>
      <w:lvlText w:val="•"/>
      <w:lvlJc w:val="left"/>
      <w:pPr>
        <w:ind w:left="6935" w:hanging="989"/>
      </w:pPr>
      <w:rPr/>
    </w:lvl>
    <w:lvl w:ilvl="7">
      <w:start w:val="0"/>
      <w:numFmt w:val="bullet"/>
      <w:lvlText w:val="•"/>
      <w:lvlJc w:val="left"/>
      <w:pPr>
        <w:ind w:left="7688" w:hanging="989"/>
      </w:pPr>
      <w:rPr/>
    </w:lvl>
    <w:lvl w:ilvl="8">
      <w:start w:val="0"/>
      <w:numFmt w:val="bullet"/>
      <w:lvlText w:val="•"/>
      <w:lvlJc w:val="left"/>
      <w:pPr>
        <w:ind w:left="8441" w:hanging="989"/>
      </w:pPr>
      <w:rPr/>
    </w:lvl>
  </w:abstractNum>
  <w:abstractNum w:abstractNumId="5">
    <w:lvl w:ilvl="0">
      <w:start w:val="2"/>
      <w:numFmt w:val="decimal"/>
      <w:lvlText w:val="%1"/>
      <w:lvlJc w:val="left"/>
      <w:pPr>
        <w:ind w:left="1558" w:hanging="734.9999999999999"/>
      </w:pPr>
      <w:rPr/>
    </w:lvl>
    <w:lvl w:ilvl="1">
      <w:start w:val="1"/>
      <w:numFmt w:val="decimal"/>
      <w:lvlText w:val="%1.%2."/>
      <w:lvlJc w:val="left"/>
      <w:pPr>
        <w:ind w:left="1558" w:hanging="734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3237" w:hanging="735"/>
      </w:pPr>
      <w:rPr/>
    </w:lvl>
    <w:lvl w:ilvl="3">
      <w:start w:val="0"/>
      <w:numFmt w:val="bullet"/>
      <w:lvlText w:val="•"/>
      <w:lvlJc w:val="left"/>
      <w:pPr>
        <w:ind w:left="4075" w:hanging="735"/>
      </w:pPr>
      <w:rPr/>
    </w:lvl>
    <w:lvl w:ilvl="4">
      <w:start w:val="0"/>
      <w:numFmt w:val="bullet"/>
      <w:lvlText w:val="•"/>
      <w:lvlJc w:val="left"/>
      <w:pPr>
        <w:ind w:left="4914" w:hanging="735"/>
      </w:pPr>
      <w:rPr/>
    </w:lvl>
    <w:lvl w:ilvl="5">
      <w:start w:val="0"/>
      <w:numFmt w:val="bullet"/>
      <w:lvlText w:val="•"/>
      <w:lvlJc w:val="left"/>
      <w:pPr>
        <w:ind w:left="5753" w:hanging="735"/>
      </w:pPr>
      <w:rPr/>
    </w:lvl>
    <w:lvl w:ilvl="6">
      <w:start w:val="0"/>
      <w:numFmt w:val="bullet"/>
      <w:lvlText w:val="•"/>
      <w:lvlJc w:val="left"/>
      <w:pPr>
        <w:ind w:left="6591" w:hanging="735"/>
      </w:pPr>
      <w:rPr/>
    </w:lvl>
    <w:lvl w:ilvl="7">
      <w:start w:val="0"/>
      <w:numFmt w:val="bullet"/>
      <w:lvlText w:val="•"/>
      <w:lvlJc w:val="left"/>
      <w:pPr>
        <w:ind w:left="7430" w:hanging="735"/>
      </w:pPr>
      <w:rPr/>
    </w:lvl>
    <w:lvl w:ilvl="8">
      <w:start w:val="0"/>
      <w:numFmt w:val="bullet"/>
      <w:lvlText w:val="•"/>
      <w:lvlJc w:val="left"/>
      <w:pPr>
        <w:ind w:left="8269" w:hanging="735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841" w:hanging="709.000000000000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07" w:hanging="569.000000000000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413" w:hanging="98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3">
      <w:start w:val="0"/>
      <w:numFmt w:val="bullet"/>
      <w:lvlText w:val="•"/>
      <w:lvlJc w:val="left"/>
      <w:pPr>
        <w:ind w:left="2420" w:hanging="989"/>
      </w:pPr>
      <w:rPr/>
    </w:lvl>
    <w:lvl w:ilvl="4">
      <w:start w:val="0"/>
      <w:numFmt w:val="bullet"/>
      <w:lvlText w:val="•"/>
      <w:lvlJc w:val="left"/>
      <w:pPr>
        <w:ind w:left="3495" w:hanging="989"/>
      </w:pPr>
      <w:rPr/>
    </w:lvl>
    <w:lvl w:ilvl="5">
      <w:start w:val="0"/>
      <w:numFmt w:val="bullet"/>
      <w:lvlText w:val="•"/>
      <w:lvlJc w:val="left"/>
      <w:pPr>
        <w:ind w:left="4570" w:hanging="989"/>
      </w:pPr>
      <w:rPr/>
    </w:lvl>
    <w:lvl w:ilvl="6">
      <w:start w:val="0"/>
      <w:numFmt w:val="bullet"/>
      <w:lvlText w:val="•"/>
      <w:lvlJc w:val="left"/>
      <w:pPr>
        <w:ind w:left="5645" w:hanging="989"/>
      </w:pPr>
      <w:rPr/>
    </w:lvl>
    <w:lvl w:ilvl="7">
      <w:start w:val="0"/>
      <w:numFmt w:val="bullet"/>
      <w:lvlText w:val="•"/>
      <w:lvlJc w:val="left"/>
      <w:pPr>
        <w:ind w:left="6720" w:hanging="989"/>
      </w:pPr>
      <w:rPr/>
    </w:lvl>
    <w:lvl w:ilvl="8">
      <w:start w:val="0"/>
      <w:numFmt w:val="bullet"/>
      <w:lvlText w:val="•"/>
      <w:lvlJc w:val="left"/>
      <w:pPr>
        <w:ind w:left="7796" w:hanging="989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853" w:hanging="735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558" w:hanging="705.9999999999998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491" w:hanging="706"/>
      </w:pPr>
      <w:rPr/>
    </w:lvl>
    <w:lvl w:ilvl="3">
      <w:start w:val="0"/>
      <w:numFmt w:val="bullet"/>
      <w:lvlText w:val="•"/>
      <w:lvlJc w:val="left"/>
      <w:pPr>
        <w:ind w:left="3423" w:hanging="705.9999999999995"/>
      </w:pPr>
      <w:rPr/>
    </w:lvl>
    <w:lvl w:ilvl="4">
      <w:start w:val="0"/>
      <w:numFmt w:val="bullet"/>
      <w:lvlText w:val="•"/>
      <w:lvlJc w:val="left"/>
      <w:pPr>
        <w:ind w:left="4355" w:hanging="706"/>
      </w:pPr>
      <w:rPr/>
    </w:lvl>
    <w:lvl w:ilvl="5">
      <w:start w:val="0"/>
      <w:numFmt w:val="bullet"/>
      <w:lvlText w:val="•"/>
      <w:lvlJc w:val="left"/>
      <w:pPr>
        <w:ind w:left="5287" w:hanging="706"/>
      </w:pPr>
      <w:rPr/>
    </w:lvl>
    <w:lvl w:ilvl="6">
      <w:start w:val="0"/>
      <w:numFmt w:val="bullet"/>
      <w:lvlText w:val="•"/>
      <w:lvlJc w:val="left"/>
      <w:pPr>
        <w:ind w:left="6219" w:hanging="706"/>
      </w:pPr>
      <w:rPr/>
    </w:lvl>
    <w:lvl w:ilvl="7">
      <w:start w:val="0"/>
      <w:numFmt w:val="bullet"/>
      <w:lvlText w:val="•"/>
      <w:lvlJc w:val="left"/>
      <w:pPr>
        <w:ind w:left="7150" w:hanging="706"/>
      </w:pPr>
      <w:rPr/>
    </w:lvl>
    <w:lvl w:ilvl="8">
      <w:start w:val="0"/>
      <w:numFmt w:val="bullet"/>
      <w:lvlText w:val="•"/>
      <w:lvlJc w:val="left"/>
      <w:pPr>
        <w:ind w:left="8082" w:hanging="706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838" w:hanging="72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58" w:hanging="719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98" w:hanging="840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3">
      <w:start w:val="0"/>
      <w:numFmt w:val="bullet"/>
      <w:lvlText w:val="•"/>
      <w:lvlJc w:val="left"/>
      <w:pPr>
        <w:ind w:left="3343" w:hanging="840"/>
      </w:pPr>
      <w:rPr/>
    </w:lvl>
    <w:lvl w:ilvl="4">
      <w:start w:val="0"/>
      <w:numFmt w:val="bullet"/>
      <w:lvlText w:val="•"/>
      <w:lvlJc w:val="left"/>
      <w:pPr>
        <w:ind w:left="4286" w:hanging="840"/>
      </w:pPr>
      <w:rPr/>
    </w:lvl>
    <w:lvl w:ilvl="5">
      <w:start w:val="0"/>
      <w:numFmt w:val="bullet"/>
      <w:lvlText w:val="•"/>
      <w:lvlJc w:val="left"/>
      <w:pPr>
        <w:ind w:left="5229" w:hanging="840"/>
      </w:pPr>
      <w:rPr/>
    </w:lvl>
    <w:lvl w:ilvl="6">
      <w:start w:val="0"/>
      <w:numFmt w:val="bullet"/>
      <w:lvlText w:val="•"/>
      <w:lvlJc w:val="left"/>
      <w:pPr>
        <w:ind w:left="6173" w:hanging="840"/>
      </w:pPr>
      <w:rPr/>
    </w:lvl>
    <w:lvl w:ilvl="7">
      <w:start w:val="0"/>
      <w:numFmt w:val="bullet"/>
      <w:lvlText w:val="•"/>
      <w:lvlJc w:val="left"/>
      <w:pPr>
        <w:ind w:left="7116" w:hanging="840"/>
      </w:pPr>
      <w:rPr/>
    </w:lvl>
    <w:lvl w:ilvl="8">
      <w:start w:val="0"/>
      <w:numFmt w:val="bullet"/>
      <w:lvlText w:val="•"/>
      <w:lvlJc w:val="left"/>
      <w:pPr>
        <w:ind w:left="8059" w:hanging="840"/>
      </w:pPr>
      <w:rPr/>
    </w:lvl>
  </w:abstractNum>
  <w:abstractNum w:abstractNumId="9">
    <w:lvl w:ilvl="0">
      <w:start w:val="4"/>
      <w:numFmt w:val="decimal"/>
      <w:lvlText w:val="%1"/>
      <w:lvlJc w:val="left"/>
      <w:pPr>
        <w:ind w:left="1424" w:hanging="572"/>
      </w:pPr>
      <w:rPr/>
    </w:lvl>
    <w:lvl w:ilvl="1">
      <w:start w:val="5"/>
      <w:numFmt w:val="decimal"/>
      <w:lvlText w:val="%1.%2."/>
      <w:lvlJc w:val="left"/>
      <w:pPr>
        <w:ind w:left="1424" w:hanging="57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98" w:hanging="975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3">
      <w:start w:val="0"/>
      <w:numFmt w:val="bullet"/>
      <w:lvlText w:val="•"/>
      <w:lvlJc w:val="left"/>
      <w:pPr>
        <w:ind w:left="4076" w:hanging="975"/>
      </w:pPr>
      <w:rPr/>
    </w:lvl>
    <w:lvl w:ilvl="4">
      <w:start w:val="0"/>
      <w:numFmt w:val="bullet"/>
      <w:lvlText w:val="•"/>
      <w:lvlJc w:val="left"/>
      <w:pPr>
        <w:ind w:left="4915" w:hanging="975"/>
      </w:pPr>
      <w:rPr/>
    </w:lvl>
    <w:lvl w:ilvl="5">
      <w:start w:val="0"/>
      <w:numFmt w:val="bullet"/>
      <w:lvlText w:val="•"/>
      <w:lvlJc w:val="left"/>
      <w:pPr>
        <w:ind w:left="5753" w:hanging="975"/>
      </w:pPr>
      <w:rPr/>
    </w:lvl>
    <w:lvl w:ilvl="6">
      <w:start w:val="0"/>
      <w:numFmt w:val="bullet"/>
      <w:lvlText w:val="•"/>
      <w:lvlJc w:val="left"/>
      <w:pPr>
        <w:ind w:left="6592" w:hanging="975"/>
      </w:pPr>
      <w:rPr/>
    </w:lvl>
    <w:lvl w:ilvl="7">
      <w:start w:val="0"/>
      <w:numFmt w:val="bullet"/>
      <w:lvlText w:val="•"/>
      <w:lvlJc w:val="left"/>
      <w:pPr>
        <w:ind w:left="7430" w:hanging="975"/>
      </w:pPr>
      <w:rPr/>
    </w:lvl>
    <w:lvl w:ilvl="8">
      <w:start w:val="0"/>
      <w:numFmt w:val="bullet"/>
      <w:lvlText w:val="•"/>
      <w:lvlJc w:val="left"/>
      <w:pPr>
        <w:ind w:left="8269" w:hanging="975"/>
      </w:pPr>
      <w:rPr/>
    </w:lvl>
  </w:abstractNum>
  <w:abstractNum w:abstractNumId="10">
    <w:lvl w:ilvl="0">
      <w:start w:val="2"/>
      <w:numFmt w:val="decimal"/>
      <w:lvlText w:val="%1"/>
      <w:lvlJc w:val="left"/>
      <w:pPr>
        <w:ind w:left="1551" w:hanging="699.0000000000001"/>
      </w:pPr>
      <w:rPr/>
    </w:lvl>
    <w:lvl w:ilvl="1">
      <w:start w:val="1"/>
      <w:numFmt w:val="decimal"/>
      <w:lvlText w:val="%1.%2."/>
      <w:lvlJc w:val="left"/>
      <w:pPr>
        <w:ind w:left="1551" w:hanging="699.000000000000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3237" w:hanging="699"/>
      </w:pPr>
      <w:rPr/>
    </w:lvl>
    <w:lvl w:ilvl="3">
      <w:start w:val="0"/>
      <w:numFmt w:val="bullet"/>
      <w:lvlText w:val="•"/>
      <w:lvlJc w:val="left"/>
      <w:pPr>
        <w:ind w:left="4075" w:hanging="699"/>
      </w:pPr>
      <w:rPr/>
    </w:lvl>
    <w:lvl w:ilvl="4">
      <w:start w:val="0"/>
      <w:numFmt w:val="bullet"/>
      <w:lvlText w:val="•"/>
      <w:lvlJc w:val="left"/>
      <w:pPr>
        <w:ind w:left="4914" w:hanging="699"/>
      </w:pPr>
      <w:rPr/>
    </w:lvl>
    <w:lvl w:ilvl="5">
      <w:start w:val="0"/>
      <w:numFmt w:val="bullet"/>
      <w:lvlText w:val="•"/>
      <w:lvlJc w:val="left"/>
      <w:pPr>
        <w:ind w:left="5753" w:hanging="699"/>
      </w:pPr>
      <w:rPr/>
    </w:lvl>
    <w:lvl w:ilvl="6">
      <w:start w:val="0"/>
      <w:numFmt w:val="bullet"/>
      <w:lvlText w:val="•"/>
      <w:lvlJc w:val="left"/>
      <w:pPr>
        <w:ind w:left="6591" w:hanging="699"/>
      </w:pPr>
      <w:rPr/>
    </w:lvl>
    <w:lvl w:ilvl="7">
      <w:start w:val="0"/>
      <w:numFmt w:val="bullet"/>
      <w:lvlText w:val="•"/>
      <w:lvlJc w:val="left"/>
      <w:pPr>
        <w:ind w:left="7430" w:hanging="699"/>
      </w:pPr>
      <w:rPr/>
    </w:lvl>
    <w:lvl w:ilvl="8">
      <w:start w:val="0"/>
      <w:numFmt w:val="bullet"/>
      <w:lvlText w:val="•"/>
      <w:lvlJc w:val="left"/>
      <w:pPr>
        <w:ind w:left="8269" w:hanging="699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853" w:hanging="707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544" w:hanging="705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474" w:hanging="706"/>
      </w:pPr>
      <w:rPr/>
    </w:lvl>
    <w:lvl w:ilvl="3">
      <w:start w:val="0"/>
      <w:numFmt w:val="bullet"/>
      <w:lvlText w:val="•"/>
      <w:lvlJc w:val="left"/>
      <w:pPr>
        <w:ind w:left="3408" w:hanging="705.9999999999995"/>
      </w:pPr>
      <w:rPr/>
    </w:lvl>
    <w:lvl w:ilvl="4">
      <w:start w:val="0"/>
      <w:numFmt w:val="bullet"/>
      <w:lvlText w:val="•"/>
      <w:lvlJc w:val="left"/>
      <w:pPr>
        <w:ind w:left="4342" w:hanging="706"/>
      </w:pPr>
      <w:rPr/>
    </w:lvl>
    <w:lvl w:ilvl="5">
      <w:start w:val="0"/>
      <w:numFmt w:val="bullet"/>
      <w:lvlText w:val="•"/>
      <w:lvlJc w:val="left"/>
      <w:pPr>
        <w:ind w:left="5276" w:hanging="706"/>
      </w:pPr>
      <w:rPr/>
    </w:lvl>
    <w:lvl w:ilvl="6">
      <w:start w:val="0"/>
      <w:numFmt w:val="bullet"/>
      <w:lvlText w:val="•"/>
      <w:lvlJc w:val="left"/>
      <w:pPr>
        <w:ind w:left="6210" w:hanging="706"/>
      </w:pPr>
      <w:rPr/>
    </w:lvl>
    <w:lvl w:ilvl="7">
      <w:start w:val="0"/>
      <w:numFmt w:val="bullet"/>
      <w:lvlText w:val="•"/>
      <w:lvlJc w:val="left"/>
      <w:pPr>
        <w:ind w:left="7144" w:hanging="706"/>
      </w:pPr>
      <w:rPr/>
    </w:lvl>
    <w:lvl w:ilvl="8">
      <w:start w:val="0"/>
      <w:numFmt w:val="bullet"/>
      <w:lvlText w:val="•"/>
      <w:lvlJc w:val="left"/>
      <w:pPr>
        <w:ind w:left="8078" w:hanging="706.0000000000009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853" w:hanging="72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768" w:hanging="720.9999999999998"/>
      </w:pPr>
      <w:rPr/>
    </w:lvl>
    <w:lvl w:ilvl="2">
      <w:start w:val="0"/>
      <w:numFmt w:val="bullet"/>
      <w:lvlText w:val="•"/>
      <w:lvlJc w:val="left"/>
      <w:pPr>
        <w:ind w:left="2677" w:hanging="721"/>
      </w:pPr>
      <w:rPr/>
    </w:lvl>
    <w:lvl w:ilvl="3">
      <w:start w:val="0"/>
      <w:numFmt w:val="bullet"/>
      <w:lvlText w:val="•"/>
      <w:lvlJc w:val="left"/>
      <w:pPr>
        <w:ind w:left="3585" w:hanging="721"/>
      </w:pPr>
      <w:rPr/>
    </w:lvl>
    <w:lvl w:ilvl="4">
      <w:start w:val="0"/>
      <w:numFmt w:val="bullet"/>
      <w:lvlText w:val="•"/>
      <w:lvlJc w:val="left"/>
      <w:pPr>
        <w:ind w:left="4494" w:hanging="721.0000000000005"/>
      </w:pPr>
      <w:rPr/>
    </w:lvl>
    <w:lvl w:ilvl="5">
      <w:start w:val="0"/>
      <w:numFmt w:val="bullet"/>
      <w:lvlText w:val="•"/>
      <w:lvlJc w:val="left"/>
      <w:pPr>
        <w:ind w:left="5403" w:hanging="721.0000000000009"/>
      </w:pPr>
      <w:rPr/>
    </w:lvl>
    <w:lvl w:ilvl="6">
      <w:start w:val="0"/>
      <w:numFmt w:val="bullet"/>
      <w:lvlText w:val="•"/>
      <w:lvlJc w:val="left"/>
      <w:pPr>
        <w:ind w:left="6311" w:hanging="721"/>
      </w:pPr>
      <w:rPr/>
    </w:lvl>
    <w:lvl w:ilvl="7">
      <w:start w:val="0"/>
      <w:numFmt w:val="bullet"/>
      <w:lvlText w:val="•"/>
      <w:lvlJc w:val="left"/>
      <w:pPr>
        <w:ind w:left="7220" w:hanging="721"/>
      </w:pPr>
      <w:rPr/>
    </w:lvl>
    <w:lvl w:ilvl="8">
      <w:start w:val="0"/>
      <w:numFmt w:val="bullet"/>
      <w:lvlText w:val="•"/>
      <w:lvlJc w:val="left"/>
      <w:pPr>
        <w:ind w:left="8129" w:hanging="721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853" w:hanging="721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768" w:hanging="720.9999999999998"/>
      </w:pPr>
      <w:rPr/>
    </w:lvl>
    <w:lvl w:ilvl="2">
      <w:start w:val="0"/>
      <w:numFmt w:val="bullet"/>
      <w:lvlText w:val="•"/>
      <w:lvlJc w:val="left"/>
      <w:pPr>
        <w:ind w:left="2677" w:hanging="721"/>
      </w:pPr>
      <w:rPr/>
    </w:lvl>
    <w:lvl w:ilvl="3">
      <w:start w:val="0"/>
      <w:numFmt w:val="bullet"/>
      <w:lvlText w:val="•"/>
      <w:lvlJc w:val="left"/>
      <w:pPr>
        <w:ind w:left="3585" w:hanging="721"/>
      </w:pPr>
      <w:rPr/>
    </w:lvl>
    <w:lvl w:ilvl="4">
      <w:start w:val="0"/>
      <w:numFmt w:val="bullet"/>
      <w:lvlText w:val="•"/>
      <w:lvlJc w:val="left"/>
      <w:pPr>
        <w:ind w:left="4494" w:hanging="721.0000000000005"/>
      </w:pPr>
      <w:rPr/>
    </w:lvl>
    <w:lvl w:ilvl="5">
      <w:start w:val="0"/>
      <w:numFmt w:val="bullet"/>
      <w:lvlText w:val="•"/>
      <w:lvlJc w:val="left"/>
      <w:pPr>
        <w:ind w:left="5403" w:hanging="721.0000000000009"/>
      </w:pPr>
      <w:rPr/>
    </w:lvl>
    <w:lvl w:ilvl="6">
      <w:start w:val="0"/>
      <w:numFmt w:val="bullet"/>
      <w:lvlText w:val="•"/>
      <w:lvlJc w:val="left"/>
      <w:pPr>
        <w:ind w:left="6311" w:hanging="721"/>
      </w:pPr>
      <w:rPr/>
    </w:lvl>
    <w:lvl w:ilvl="7">
      <w:start w:val="0"/>
      <w:numFmt w:val="bullet"/>
      <w:lvlText w:val="•"/>
      <w:lvlJc w:val="left"/>
      <w:pPr>
        <w:ind w:left="7220" w:hanging="721"/>
      </w:pPr>
      <w:rPr/>
    </w:lvl>
    <w:lvl w:ilvl="8">
      <w:start w:val="0"/>
      <w:numFmt w:val="bullet"/>
      <w:lvlText w:val="•"/>
      <w:lvlJc w:val="left"/>
      <w:pPr>
        <w:ind w:left="8129" w:hanging="721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853" w:hanging="707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44" w:hanging="69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474" w:hanging="692"/>
      </w:pPr>
      <w:rPr/>
    </w:lvl>
    <w:lvl w:ilvl="3">
      <w:start w:val="0"/>
      <w:numFmt w:val="bullet"/>
      <w:lvlText w:val="•"/>
      <w:lvlJc w:val="left"/>
      <w:pPr>
        <w:ind w:left="3408" w:hanging="692"/>
      </w:pPr>
      <w:rPr/>
    </w:lvl>
    <w:lvl w:ilvl="4">
      <w:start w:val="0"/>
      <w:numFmt w:val="bullet"/>
      <w:lvlText w:val="•"/>
      <w:lvlJc w:val="left"/>
      <w:pPr>
        <w:ind w:left="4342" w:hanging="692"/>
      </w:pPr>
      <w:rPr/>
    </w:lvl>
    <w:lvl w:ilvl="5">
      <w:start w:val="0"/>
      <w:numFmt w:val="bullet"/>
      <w:lvlText w:val="•"/>
      <w:lvlJc w:val="left"/>
      <w:pPr>
        <w:ind w:left="5276" w:hanging="692"/>
      </w:pPr>
      <w:rPr/>
    </w:lvl>
    <w:lvl w:ilvl="6">
      <w:start w:val="0"/>
      <w:numFmt w:val="bullet"/>
      <w:lvlText w:val="•"/>
      <w:lvlJc w:val="left"/>
      <w:pPr>
        <w:ind w:left="6210" w:hanging="692"/>
      </w:pPr>
      <w:rPr/>
    </w:lvl>
    <w:lvl w:ilvl="7">
      <w:start w:val="0"/>
      <w:numFmt w:val="bullet"/>
      <w:lvlText w:val="•"/>
      <w:lvlJc w:val="left"/>
      <w:pPr>
        <w:ind w:left="7144" w:hanging="692.0000000000009"/>
      </w:pPr>
      <w:rPr/>
    </w:lvl>
    <w:lvl w:ilvl="8">
      <w:start w:val="0"/>
      <w:numFmt w:val="bullet"/>
      <w:lvlText w:val="•"/>
      <w:lvlJc w:val="left"/>
      <w:pPr>
        <w:ind w:left="8078" w:hanging="692.0000000000009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838" w:hanging="72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27" w:hanging="689.000000000000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456" w:hanging="689"/>
      </w:pPr>
      <w:rPr/>
    </w:lvl>
    <w:lvl w:ilvl="3">
      <w:start w:val="0"/>
      <w:numFmt w:val="bullet"/>
      <w:lvlText w:val="•"/>
      <w:lvlJc w:val="left"/>
      <w:pPr>
        <w:ind w:left="3392" w:hanging="689.0000000000005"/>
      </w:pPr>
      <w:rPr/>
    </w:lvl>
    <w:lvl w:ilvl="4">
      <w:start w:val="0"/>
      <w:numFmt w:val="bullet"/>
      <w:lvlText w:val="•"/>
      <w:lvlJc w:val="left"/>
      <w:pPr>
        <w:ind w:left="4328" w:hanging="689"/>
      </w:pPr>
      <w:rPr/>
    </w:lvl>
    <w:lvl w:ilvl="5">
      <w:start w:val="0"/>
      <w:numFmt w:val="bullet"/>
      <w:lvlText w:val="•"/>
      <w:lvlJc w:val="left"/>
      <w:pPr>
        <w:ind w:left="5265" w:hanging="689"/>
      </w:pPr>
      <w:rPr/>
    </w:lvl>
    <w:lvl w:ilvl="6">
      <w:start w:val="0"/>
      <w:numFmt w:val="bullet"/>
      <w:lvlText w:val="•"/>
      <w:lvlJc w:val="left"/>
      <w:pPr>
        <w:ind w:left="6201" w:hanging="689"/>
      </w:pPr>
      <w:rPr/>
    </w:lvl>
    <w:lvl w:ilvl="7">
      <w:start w:val="0"/>
      <w:numFmt w:val="bullet"/>
      <w:lvlText w:val="•"/>
      <w:lvlJc w:val="left"/>
      <w:pPr>
        <w:ind w:left="7137" w:hanging="688.9999999999991"/>
      </w:pPr>
      <w:rPr/>
    </w:lvl>
    <w:lvl w:ilvl="8">
      <w:start w:val="0"/>
      <w:numFmt w:val="bullet"/>
      <w:lvlText w:val="•"/>
      <w:lvlJc w:val="left"/>
      <w:pPr>
        <w:ind w:left="8073" w:hanging="689"/>
      </w:pPr>
      <w:rPr/>
    </w:lvl>
  </w:abstractNum>
  <w:abstractNum w:abstractNumId="16">
    <w:lvl w:ilvl="0">
      <w:start w:val="1"/>
      <w:numFmt w:val="decimal"/>
      <w:lvlText w:val="%1"/>
      <w:lvlJc w:val="left"/>
      <w:pPr>
        <w:ind w:left="1544" w:hanging="705.9999999999999"/>
      </w:pPr>
      <w:rPr/>
    </w:lvl>
    <w:lvl w:ilvl="1">
      <w:start w:val="8"/>
      <w:numFmt w:val="decimal"/>
      <w:lvlText w:val="%1.%2."/>
      <w:lvlJc w:val="left"/>
      <w:pPr>
        <w:ind w:left="1544" w:hanging="705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3221" w:hanging="705.9999999999995"/>
      </w:pPr>
      <w:rPr/>
    </w:lvl>
    <w:lvl w:ilvl="3">
      <w:start w:val="0"/>
      <w:numFmt w:val="bullet"/>
      <w:lvlText w:val="•"/>
      <w:lvlJc w:val="left"/>
      <w:pPr>
        <w:ind w:left="4061" w:hanging="706"/>
      </w:pPr>
      <w:rPr/>
    </w:lvl>
    <w:lvl w:ilvl="4">
      <w:start w:val="0"/>
      <w:numFmt w:val="bullet"/>
      <w:lvlText w:val="•"/>
      <w:lvlJc w:val="left"/>
      <w:pPr>
        <w:ind w:left="4902" w:hanging="706"/>
      </w:pPr>
      <w:rPr/>
    </w:lvl>
    <w:lvl w:ilvl="5">
      <w:start w:val="0"/>
      <w:numFmt w:val="bullet"/>
      <w:lvlText w:val="•"/>
      <w:lvlJc w:val="left"/>
      <w:pPr>
        <w:ind w:left="5743" w:hanging="706.0000000000009"/>
      </w:pPr>
      <w:rPr/>
    </w:lvl>
    <w:lvl w:ilvl="6">
      <w:start w:val="0"/>
      <w:numFmt w:val="bullet"/>
      <w:lvlText w:val="•"/>
      <w:lvlJc w:val="left"/>
      <w:pPr>
        <w:ind w:left="6583" w:hanging="706.0000000000009"/>
      </w:pPr>
      <w:rPr/>
    </w:lvl>
    <w:lvl w:ilvl="7">
      <w:start w:val="0"/>
      <w:numFmt w:val="bullet"/>
      <w:lvlText w:val="•"/>
      <w:lvlJc w:val="left"/>
      <w:pPr>
        <w:ind w:left="7424" w:hanging="706"/>
      </w:pPr>
      <w:rPr/>
    </w:lvl>
    <w:lvl w:ilvl="8">
      <w:start w:val="0"/>
      <w:numFmt w:val="bullet"/>
      <w:lvlText w:val="•"/>
      <w:lvlJc w:val="left"/>
      <w:pPr>
        <w:ind w:left="8265" w:hanging="706"/>
      </w:pPr>
      <w:rPr/>
    </w:lvl>
  </w:abstractNum>
  <w:abstractNum w:abstractNumId="17">
    <w:lvl w:ilvl="0">
      <w:start w:val="1"/>
      <w:numFmt w:val="decimal"/>
      <w:lvlText w:val="%1"/>
      <w:lvlJc w:val="left"/>
      <w:pPr>
        <w:ind w:left="1544" w:hanging="705.9999999999999"/>
      </w:pPr>
      <w:rPr/>
    </w:lvl>
    <w:lvl w:ilvl="1">
      <w:start w:val="4"/>
      <w:numFmt w:val="decimal"/>
      <w:lvlText w:val="%1.%2."/>
      <w:lvlJc w:val="left"/>
      <w:pPr>
        <w:ind w:left="1544" w:hanging="705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3221" w:hanging="705.9999999999995"/>
      </w:pPr>
      <w:rPr/>
    </w:lvl>
    <w:lvl w:ilvl="3">
      <w:start w:val="0"/>
      <w:numFmt w:val="bullet"/>
      <w:lvlText w:val="•"/>
      <w:lvlJc w:val="left"/>
      <w:pPr>
        <w:ind w:left="4061" w:hanging="706"/>
      </w:pPr>
      <w:rPr/>
    </w:lvl>
    <w:lvl w:ilvl="4">
      <w:start w:val="0"/>
      <w:numFmt w:val="bullet"/>
      <w:lvlText w:val="•"/>
      <w:lvlJc w:val="left"/>
      <w:pPr>
        <w:ind w:left="4902" w:hanging="706"/>
      </w:pPr>
      <w:rPr/>
    </w:lvl>
    <w:lvl w:ilvl="5">
      <w:start w:val="0"/>
      <w:numFmt w:val="bullet"/>
      <w:lvlText w:val="•"/>
      <w:lvlJc w:val="left"/>
      <w:pPr>
        <w:ind w:left="5743" w:hanging="706.0000000000009"/>
      </w:pPr>
      <w:rPr/>
    </w:lvl>
    <w:lvl w:ilvl="6">
      <w:start w:val="0"/>
      <w:numFmt w:val="bullet"/>
      <w:lvlText w:val="•"/>
      <w:lvlJc w:val="left"/>
      <w:pPr>
        <w:ind w:left="6583" w:hanging="706.0000000000009"/>
      </w:pPr>
      <w:rPr/>
    </w:lvl>
    <w:lvl w:ilvl="7">
      <w:start w:val="0"/>
      <w:numFmt w:val="bullet"/>
      <w:lvlText w:val="•"/>
      <w:lvlJc w:val="left"/>
      <w:pPr>
        <w:ind w:left="7424" w:hanging="706"/>
      </w:pPr>
      <w:rPr/>
    </w:lvl>
    <w:lvl w:ilvl="8">
      <w:start w:val="0"/>
      <w:numFmt w:val="bullet"/>
      <w:lvlText w:val="•"/>
      <w:lvlJc w:val="left"/>
      <w:pPr>
        <w:ind w:left="8265" w:hanging="706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838" w:hanging="707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44" w:hanging="705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474" w:hanging="706"/>
      </w:pPr>
      <w:rPr/>
    </w:lvl>
    <w:lvl w:ilvl="3">
      <w:start w:val="0"/>
      <w:numFmt w:val="bullet"/>
      <w:lvlText w:val="•"/>
      <w:lvlJc w:val="left"/>
      <w:pPr>
        <w:ind w:left="3408" w:hanging="705.9999999999995"/>
      </w:pPr>
      <w:rPr/>
    </w:lvl>
    <w:lvl w:ilvl="4">
      <w:start w:val="0"/>
      <w:numFmt w:val="bullet"/>
      <w:lvlText w:val="•"/>
      <w:lvlJc w:val="left"/>
      <w:pPr>
        <w:ind w:left="4342" w:hanging="706"/>
      </w:pPr>
      <w:rPr/>
    </w:lvl>
    <w:lvl w:ilvl="5">
      <w:start w:val="0"/>
      <w:numFmt w:val="bullet"/>
      <w:lvlText w:val="•"/>
      <w:lvlJc w:val="left"/>
      <w:pPr>
        <w:ind w:left="5276" w:hanging="706"/>
      </w:pPr>
      <w:rPr/>
    </w:lvl>
    <w:lvl w:ilvl="6">
      <w:start w:val="0"/>
      <w:numFmt w:val="bullet"/>
      <w:lvlText w:val="•"/>
      <w:lvlJc w:val="left"/>
      <w:pPr>
        <w:ind w:left="6210" w:hanging="706"/>
      </w:pPr>
      <w:rPr/>
    </w:lvl>
    <w:lvl w:ilvl="7">
      <w:start w:val="0"/>
      <w:numFmt w:val="bullet"/>
      <w:lvlText w:val="•"/>
      <w:lvlJc w:val="left"/>
      <w:pPr>
        <w:ind w:left="7144" w:hanging="706"/>
      </w:pPr>
      <w:rPr/>
    </w:lvl>
    <w:lvl w:ilvl="8">
      <w:start w:val="0"/>
      <w:numFmt w:val="bullet"/>
      <w:lvlText w:val="•"/>
      <w:lvlJc w:val="left"/>
      <w:pPr>
        <w:ind w:left="8078" w:hanging="706.0000000000009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853" w:hanging="72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768" w:hanging="720.9999999999998"/>
      </w:pPr>
      <w:rPr/>
    </w:lvl>
    <w:lvl w:ilvl="2">
      <w:start w:val="0"/>
      <w:numFmt w:val="bullet"/>
      <w:lvlText w:val="•"/>
      <w:lvlJc w:val="left"/>
      <w:pPr>
        <w:ind w:left="2677" w:hanging="721"/>
      </w:pPr>
      <w:rPr/>
    </w:lvl>
    <w:lvl w:ilvl="3">
      <w:start w:val="0"/>
      <w:numFmt w:val="bullet"/>
      <w:lvlText w:val="•"/>
      <w:lvlJc w:val="left"/>
      <w:pPr>
        <w:ind w:left="3585" w:hanging="721"/>
      </w:pPr>
      <w:rPr/>
    </w:lvl>
    <w:lvl w:ilvl="4">
      <w:start w:val="0"/>
      <w:numFmt w:val="bullet"/>
      <w:lvlText w:val="•"/>
      <w:lvlJc w:val="left"/>
      <w:pPr>
        <w:ind w:left="4494" w:hanging="721.0000000000005"/>
      </w:pPr>
      <w:rPr/>
    </w:lvl>
    <w:lvl w:ilvl="5">
      <w:start w:val="0"/>
      <w:numFmt w:val="bullet"/>
      <w:lvlText w:val="•"/>
      <w:lvlJc w:val="left"/>
      <w:pPr>
        <w:ind w:left="5403" w:hanging="721.0000000000009"/>
      </w:pPr>
      <w:rPr/>
    </w:lvl>
    <w:lvl w:ilvl="6">
      <w:start w:val="0"/>
      <w:numFmt w:val="bullet"/>
      <w:lvlText w:val="•"/>
      <w:lvlJc w:val="left"/>
      <w:pPr>
        <w:ind w:left="6311" w:hanging="721"/>
      </w:pPr>
      <w:rPr/>
    </w:lvl>
    <w:lvl w:ilvl="7">
      <w:start w:val="0"/>
      <w:numFmt w:val="bullet"/>
      <w:lvlText w:val="•"/>
      <w:lvlJc w:val="left"/>
      <w:pPr>
        <w:ind w:left="7220" w:hanging="721"/>
      </w:pPr>
      <w:rPr/>
    </w:lvl>
    <w:lvl w:ilvl="8">
      <w:start w:val="0"/>
      <w:numFmt w:val="bullet"/>
      <w:lvlText w:val="•"/>
      <w:lvlJc w:val="left"/>
      <w:pPr>
        <w:ind w:left="8129" w:hanging="721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853" w:hanging="707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73" w:hanging="734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509" w:hanging="735"/>
      </w:pPr>
      <w:rPr/>
    </w:lvl>
    <w:lvl w:ilvl="3">
      <w:start w:val="0"/>
      <w:numFmt w:val="bullet"/>
      <w:lvlText w:val="•"/>
      <w:lvlJc w:val="left"/>
      <w:pPr>
        <w:ind w:left="3439" w:hanging="735"/>
      </w:pPr>
      <w:rPr/>
    </w:lvl>
    <w:lvl w:ilvl="4">
      <w:start w:val="0"/>
      <w:numFmt w:val="bullet"/>
      <w:lvlText w:val="•"/>
      <w:lvlJc w:val="left"/>
      <w:pPr>
        <w:ind w:left="4368" w:hanging="735"/>
      </w:pPr>
      <w:rPr/>
    </w:lvl>
    <w:lvl w:ilvl="5">
      <w:start w:val="0"/>
      <w:numFmt w:val="bullet"/>
      <w:lvlText w:val="•"/>
      <w:lvlJc w:val="left"/>
      <w:pPr>
        <w:ind w:left="5298" w:hanging="735"/>
      </w:pPr>
      <w:rPr/>
    </w:lvl>
    <w:lvl w:ilvl="6">
      <w:start w:val="0"/>
      <w:numFmt w:val="bullet"/>
      <w:lvlText w:val="•"/>
      <w:lvlJc w:val="left"/>
      <w:pPr>
        <w:ind w:left="6228" w:hanging="735"/>
      </w:pPr>
      <w:rPr/>
    </w:lvl>
    <w:lvl w:ilvl="7">
      <w:start w:val="0"/>
      <w:numFmt w:val="bullet"/>
      <w:lvlText w:val="•"/>
      <w:lvlJc w:val="left"/>
      <w:pPr>
        <w:ind w:left="7157" w:hanging="735"/>
      </w:pPr>
      <w:rPr/>
    </w:lvl>
    <w:lvl w:ilvl="8">
      <w:start w:val="0"/>
      <w:numFmt w:val="bullet"/>
      <w:lvlText w:val="•"/>
      <w:lvlJc w:val="left"/>
      <w:pPr>
        <w:ind w:left="8087" w:hanging="735"/>
      </w:pPr>
      <w:rPr/>
    </w:lvl>
  </w:abstractNum>
  <w:abstractNum w:abstractNumId="21">
    <w:lvl w:ilvl="0">
      <w:start w:val="1"/>
      <w:numFmt w:val="decimal"/>
      <w:lvlText w:val="%1"/>
      <w:lvlJc w:val="left"/>
      <w:pPr>
        <w:ind w:left="1558" w:hanging="719.9999999999999"/>
      </w:pPr>
      <w:rPr/>
    </w:lvl>
    <w:lvl w:ilvl="1">
      <w:start w:val="2"/>
      <w:numFmt w:val="decimal"/>
      <w:lvlText w:val="%1.%2."/>
      <w:lvlJc w:val="left"/>
      <w:pPr>
        <w:ind w:left="1558" w:hanging="719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264" w:hanging="737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3">
      <w:start w:val="0"/>
      <w:numFmt w:val="bullet"/>
      <w:lvlText w:val="•"/>
      <w:lvlJc w:val="left"/>
      <w:pPr>
        <w:ind w:left="3968" w:hanging="737"/>
      </w:pPr>
      <w:rPr/>
    </w:lvl>
    <w:lvl w:ilvl="4">
      <w:start w:val="0"/>
      <w:numFmt w:val="bullet"/>
      <w:lvlText w:val="•"/>
      <w:lvlJc w:val="left"/>
      <w:pPr>
        <w:ind w:left="4822" w:hanging="737"/>
      </w:pPr>
      <w:rPr/>
    </w:lvl>
    <w:lvl w:ilvl="5">
      <w:start w:val="0"/>
      <w:numFmt w:val="bullet"/>
      <w:lvlText w:val="•"/>
      <w:lvlJc w:val="left"/>
      <w:pPr>
        <w:ind w:left="5676" w:hanging="737"/>
      </w:pPr>
      <w:rPr/>
    </w:lvl>
    <w:lvl w:ilvl="6">
      <w:start w:val="0"/>
      <w:numFmt w:val="bullet"/>
      <w:lvlText w:val="•"/>
      <w:lvlJc w:val="left"/>
      <w:pPr>
        <w:ind w:left="6530" w:hanging="737"/>
      </w:pPr>
      <w:rPr/>
    </w:lvl>
    <w:lvl w:ilvl="7">
      <w:start w:val="0"/>
      <w:numFmt w:val="bullet"/>
      <w:lvlText w:val="•"/>
      <w:lvlJc w:val="left"/>
      <w:pPr>
        <w:ind w:left="7384" w:hanging="737.0000000000009"/>
      </w:pPr>
      <w:rPr/>
    </w:lvl>
    <w:lvl w:ilvl="8">
      <w:start w:val="0"/>
      <w:numFmt w:val="bullet"/>
      <w:lvlText w:val="•"/>
      <w:lvlJc w:val="left"/>
      <w:pPr>
        <w:ind w:left="8238" w:hanging="737.0000000000009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853" w:hanging="707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544" w:hanging="69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474" w:hanging="692"/>
      </w:pPr>
      <w:rPr/>
    </w:lvl>
    <w:lvl w:ilvl="3">
      <w:start w:val="0"/>
      <w:numFmt w:val="bullet"/>
      <w:lvlText w:val="•"/>
      <w:lvlJc w:val="left"/>
      <w:pPr>
        <w:ind w:left="3408" w:hanging="692"/>
      </w:pPr>
      <w:rPr/>
    </w:lvl>
    <w:lvl w:ilvl="4">
      <w:start w:val="0"/>
      <w:numFmt w:val="bullet"/>
      <w:lvlText w:val="•"/>
      <w:lvlJc w:val="left"/>
      <w:pPr>
        <w:ind w:left="4342" w:hanging="692"/>
      </w:pPr>
      <w:rPr/>
    </w:lvl>
    <w:lvl w:ilvl="5">
      <w:start w:val="0"/>
      <w:numFmt w:val="bullet"/>
      <w:lvlText w:val="•"/>
      <w:lvlJc w:val="left"/>
      <w:pPr>
        <w:ind w:left="5276" w:hanging="692"/>
      </w:pPr>
      <w:rPr/>
    </w:lvl>
    <w:lvl w:ilvl="6">
      <w:start w:val="0"/>
      <w:numFmt w:val="bullet"/>
      <w:lvlText w:val="•"/>
      <w:lvlJc w:val="left"/>
      <w:pPr>
        <w:ind w:left="6210" w:hanging="692"/>
      </w:pPr>
      <w:rPr/>
    </w:lvl>
    <w:lvl w:ilvl="7">
      <w:start w:val="0"/>
      <w:numFmt w:val="bullet"/>
      <w:lvlText w:val="•"/>
      <w:lvlJc w:val="left"/>
      <w:pPr>
        <w:ind w:left="7144" w:hanging="692.0000000000009"/>
      </w:pPr>
      <w:rPr/>
    </w:lvl>
    <w:lvl w:ilvl="8">
      <w:start w:val="0"/>
      <w:numFmt w:val="bullet"/>
      <w:lvlText w:val="•"/>
      <w:lvlJc w:val="left"/>
      <w:pPr>
        <w:ind w:left="8078" w:hanging="692.0000000000009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824" w:hanging="69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732" w:hanging="692.0000000000002"/>
      </w:pPr>
      <w:rPr/>
    </w:lvl>
    <w:lvl w:ilvl="2">
      <w:start w:val="0"/>
      <w:numFmt w:val="bullet"/>
      <w:lvlText w:val="•"/>
      <w:lvlJc w:val="left"/>
      <w:pPr>
        <w:ind w:left="2645" w:hanging="692"/>
      </w:pPr>
      <w:rPr/>
    </w:lvl>
    <w:lvl w:ilvl="3">
      <w:start w:val="0"/>
      <w:numFmt w:val="bullet"/>
      <w:lvlText w:val="•"/>
      <w:lvlJc w:val="left"/>
      <w:pPr>
        <w:ind w:left="3557" w:hanging="692"/>
      </w:pPr>
      <w:rPr/>
    </w:lvl>
    <w:lvl w:ilvl="4">
      <w:start w:val="0"/>
      <w:numFmt w:val="bullet"/>
      <w:lvlText w:val="•"/>
      <w:lvlJc w:val="left"/>
      <w:pPr>
        <w:ind w:left="4470" w:hanging="692"/>
      </w:pPr>
      <w:rPr/>
    </w:lvl>
    <w:lvl w:ilvl="5">
      <w:start w:val="0"/>
      <w:numFmt w:val="bullet"/>
      <w:lvlText w:val="•"/>
      <w:lvlJc w:val="left"/>
      <w:pPr>
        <w:ind w:left="5383" w:hanging="692"/>
      </w:pPr>
      <w:rPr/>
    </w:lvl>
    <w:lvl w:ilvl="6">
      <w:start w:val="0"/>
      <w:numFmt w:val="bullet"/>
      <w:lvlText w:val="•"/>
      <w:lvlJc w:val="left"/>
      <w:pPr>
        <w:ind w:left="6295" w:hanging="692"/>
      </w:pPr>
      <w:rPr/>
    </w:lvl>
    <w:lvl w:ilvl="7">
      <w:start w:val="0"/>
      <w:numFmt w:val="bullet"/>
      <w:lvlText w:val="•"/>
      <w:lvlJc w:val="left"/>
      <w:pPr>
        <w:ind w:left="7208" w:hanging="692.0000000000009"/>
      </w:pPr>
      <w:rPr/>
    </w:lvl>
    <w:lvl w:ilvl="8">
      <w:start w:val="0"/>
      <w:numFmt w:val="bullet"/>
      <w:lvlText w:val="•"/>
      <w:lvlJc w:val="left"/>
      <w:pPr>
        <w:ind w:left="8121" w:hanging="692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853" w:hanging="735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73" w:hanging="719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509" w:hanging="720"/>
      </w:pPr>
      <w:rPr/>
    </w:lvl>
    <w:lvl w:ilvl="3">
      <w:start w:val="0"/>
      <w:numFmt w:val="bullet"/>
      <w:lvlText w:val="•"/>
      <w:lvlJc w:val="left"/>
      <w:pPr>
        <w:ind w:left="3439" w:hanging="720"/>
      </w:pPr>
      <w:rPr/>
    </w:lvl>
    <w:lvl w:ilvl="4">
      <w:start w:val="0"/>
      <w:numFmt w:val="bullet"/>
      <w:lvlText w:val="•"/>
      <w:lvlJc w:val="left"/>
      <w:pPr>
        <w:ind w:left="4368" w:hanging="720"/>
      </w:pPr>
      <w:rPr/>
    </w:lvl>
    <w:lvl w:ilvl="5">
      <w:start w:val="0"/>
      <w:numFmt w:val="bullet"/>
      <w:lvlText w:val="•"/>
      <w:lvlJc w:val="left"/>
      <w:pPr>
        <w:ind w:left="5298" w:hanging="720"/>
      </w:pPr>
      <w:rPr/>
    </w:lvl>
    <w:lvl w:ilvl="6">
      <w:start w:val="0"/>
      <w:numFmt w:val="bullet"/>
      <w:lvlText w:val="•"/>
      <w:lvlJc w:val="left"/>
      <w:pPr>
        <w:ind w:left="6228" w:hanging="720"/>
      </w:pPr>
      <w:rPr/>
    </w:lvl>
    <w:lvl w:ilvl="7">
      <w:start w:val="0"/>
      <w:numFmt w:val="bullet"/>
      <w:lvlText w:val="•"/>
      <w:lvlJc w:val="left"/>
      <w:pPr>
        <w:ind w:left="7157" w:hanging="720"/>
      </w:pPr>
      <w:rPr/>
    </w:lvl>
    <w:lvl w:ilvl="8">
      <w:start w:val="0"/>
      <w:numFmt w:val="bullet"/>
      <w:lvlText w:val="•"/>
      <w:lvlJc w:val="left"/>
      <w:pPr>
        <w:ind w:left="8087" w:hanging="72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841" w:hanging="709.000000000000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51" w:hanging="699.000000000000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413" w:hanging="885.9999999999998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553" w:hanging="1127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4">
      <w:start w:val="0"/>
      <w:numFmt w:val="bullet"/>
      <w:lvlText w:val="•"/>
      <w:lvlJc w:val="left"/>
      <w:pPr>
        <w:ind w:left="3520" w:hanging="1127"/>
      </w:pPr>
      <w:rPr/>
    </w:lvl>
    <w:lvl w:ilvl="5">
      <w:start w:val="0"/>
      <w:numFmt w:val="bullet"/>
      <w:lvlText w:val="•"/>
      <w:lvlJc w:val="left"/>
      <w:pPr>
        <w:ind w:left="3560" w:hanging="1127"/>
      </w:pPr>
      <w:rPr/>
    </w:lvl>
    <w:lvl w:ilvl="6">
      <w:start w:val="0"/>
      <w:numFmt w:val="bullet"/>
      <w:lvlText w:val="•"/>
      <w:lvlJc w:val="left"/>
      <w:pPr>
        <w:ind w:left="4837" w:hanging="1127"/>
      </w:pPr>
      <w:rPr/>
    </w:lvl>
    <w:lvl w:ilvl="7">
      <w:start w:val="0"/>
      <w:numFmt w:val="bullet"/>
      <w:lvlText w:val="•"/>
      <w:lvlJc w:val="left"/>
      <w:pPr>
        <w:ind w:left="6114" w:hanging="1127"/>
      </w:pPr>
      <w:rPr/>
    </w:lvl>
    <w:lvl w:ilvl="8">
      <w:start w:val="0"/>
      <w:numFmt w:val="bullet"/>
      <w:lvlText w:val="•"/>
      <w:lvlJc w:val="left"/>
      <w:pPr>
        <w:ind w:left="7391" w:hanging="1127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Play" w:cs="Play" w:eastAsia="Play" w:hAnsi="Play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80" w:line="259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221" w:right="278"/>
      <w:jc w:val="center"/>
    </w:pPr>
    <w:rPr>
      <w:b w:val="1"/>
      <w:sz w:val="26"/>
      <w:szCs w:val="26"/>
    </w:rPr>
  </w:style>
  <w:style w:type="paragraph" w:styleId="Normalny" w:default="1">
    <w:name w:val="Normal"/>
    <w:uiPriority w:val="1"/>
    <w:qFormat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834867"/>
    <w:pPr>
      <w:keepNext w:val="1"/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 w:val="1"/>
    <w:unhideWhenUsed w:val="1"/>
    <w:qFormat w:val="1"/>
    <w:rsid w:val="00834867"/>
    <w:pPr>
      <w:keepNext w:val="1"/>
      <w:keepLines w:val="1"/>
      <w:widowControl w:val="1"/>
      <w:autoSpaceDE w:val="1"/>
      <w:autoSpaceDN w:val="1"/>
      <w:adjustRightInd w:val="1"/>
      <w:spacing w:after="40" w:before="80" w:line="259" w:lineRule="auto"/>
      <w:outlineLvl w:val="4"/>
    </w:pPr>
    <w:rPr>
      <w:rFonts w:ascii="Calibri" w:eastAsia="Times New Roman" w:hAnsi="Calibri"/>
      <w:color w:val="2f5496"/>
      <w:kern w:val="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">
    <w:name w:val="Body Text"/>
    <w:basedOn w:val="Normalny"/>
    <w:link w:val="TekstpodstawowyZnak"/>
    <w:uiPriority w:val="1"/>
    <w:qFormat w:val="1"/>
    <w:pPr>
      <w:jc w:val="both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Pr>
      <w:rFonts w:ascii="Times New Roman" w:cs="Times New Roman" w:hAnsi="Times New Roman"/>
      <w:kern w:val="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"/>
    <w:qFormat w:val="1"/>
    <w:pPr>
      <w:spacing w:before="1"/>
      <w:ind w:left="221" w:right="278"/>
      <w:jc w:val="center"/>
    </w:pPr>
    <w:rPr>
      <w:b w:val="1"/>
      <w:bCs w:val="1"/>
      <w:sz w:val="26"/>
      <w:szCs w:val="26"/>
    </w:rPr>
  </w:style>
  <w:style w:type="character" w:styleId="TytuZnak" w:customStyle="1">
    <w:name w:val="Tytuł Znak"/>
    <w:basedOn w:val="Domylnaczcionkaakapitu"/>
    <w:link w:val="Tytu"/>
    <w:uiPriority w:val="10"/>
    <w:rPr>
      <w:rFonts w:cs="Times New Roman" w:asciiTheme="majorHAnsi" w:eastAsiaTheme="majorEastAsia" w:hAnsiTheme="majorHAnsi"/>
      <w:b w:val="1"/>
      <w:bCs w:val="1"/>
      <w:kern w:val="28"/>
      <w:sz w:val="32"/>
      <w:szCs w:val="32"/>
    </w:rPr>
  </w:style>
  <w:style w:type="paragraph" w:styleId="Akapitzlist">
    <w:name w:val="List Paragraph"/>
    <w:basedOn w:val="Normalny"/>
    <w:uiPriority w:val="34"/>
    <w:qFormat w:val="1"/>
    <w:pPr>
      <w:ind w:left="853" w:hanging="735"/>
      <w:jc w:val="both"/>
    </w:pPr>
    <w:rPr>
      <w:sz w:val="24"/>
      <w:szCs w:val="24"/>
    </w:rPr>
  </w:style>
  <w:style w:type="paragraph" w:styleId="TableParagraph" w:customStyle="1">
    <w:name w:val="Table Paragraph"/>
    <w:basedOn w:val="Normalny"/>
    <w:uiPriority w:val="1"/>
    <w:qFormat w:val="1"/>
    <w:rPr>
      <w:sz w:val="24"/>
      <w:szCs w:val="24"/>
    </w:rPr>
  </w:style>
  <w:style w:type="character" w:styleId="Nagwek5Znak" w:customStyle="1">
    <w:name w:val="Nagłówek 5 Znak"/>
    <w:basedOn w:val="Domylnaczcionkaakapitu"/>
    <w:link w:val="Nagwek5"/>
    <w:uiPriority w:val="9"/>
    <w:semiHidden w:val="1"/>
    <w:rsid w:val="00834867"/>
    <w:rPr>
      <w:rFonts w:ascii="Calibri" w:eastAsia="Times New Roman" w:hAnsi="Calibri"/>
      <w:color w:val="2f5496"/>
      <w:sz w:val="22"/>
      <w:szCs w:val="22"/>
      <w:lang w:eastAsia="en-US"/>
    </w:rPr>
  </w:style>
  <w:style w:type="character" w:styleId="Nagwek1Znak" w:customStyle="1">
    <w:name w:val="Nagłówek 1 Znak"/>
    <w:basedOn w:val="Domylnaczcionkaakapitu"/>
    <w:link w:val="Nagwek1"/>
    <w:uiPriority w:val="9"/>
    <w:rsid w:val="00834867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 w:val="1"/>
    <w:rsid w:val="009142C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9142CB"/>
    <w:rPr>
      <w:rFonts w:ascii="Times New Roman" w:hAnsi="Times New Roman"/>
      <w:ker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 w:val="1"/>
    <w:rsid w:val="009142C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9142CB"/>
    <w:rPr>
      <w:rFonts w:ascii="Times New Roman" w:hAnsi="Times New Roman"/>
      <w:kern w:val="0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1.png"/><Relationship Id="rId13" Type="http://schemas.openxmlformats.org/officeDocument/2006/relationships/image" Target="media/image9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6.png"/><Relationship Id="rId14" Type="http://schemas.openxmlformats.org/officeDocument/2006/relationships/image" Target="media/image2.png"/><Relationship Id="rId17" Type="http://schemas.openxmlformats.org/officeDocument/2006/relationships/footer" Target="footer1.xml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XZKgvz6E44a8URZm0LwNZlC4XA==">CgMxLjA4AHIhMTdaWmI1Vi1PRzFJRFdtLXJlUWpSRm01VEItbFRfSWJ0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2024-04-11T11:02:00Z</dcterms:created>
</cp:coreProperties>
</file>