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D2A" w:rsidRDefault="00F96D2A" w:rsidP="00F96D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IX/92/2015</w:t>
      </w:r>
    </w:p>
    <w:p w:rsidR="00F96D2A" w:rsidRDefault="00F96D2A" w:rsidP="00F96D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F96D2A" w:rsidRDefault="00F96D2A" w:rsidP="00F96D2A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z</w:t>
      </w:r>
      <w:proofErr w:type="gramEnd"/>
      <w:r>
        <w:rPr>
          <w:rFonts w:ascii="Arial" w:hAnsi="Arial" w:cs="Arial"/>
          <w:b/>
        </w:rPr>
        <w:t xml:space="preserve"> dnia 18 września 2015 r.</w:t>
      </w:r>
    </w:p>
    <w:p w:rsidR="00F96D2A" w:rsidRDefault="00F96D2A" w:rsidP="00F96D2A">
      <w:pPr>
        <w:jc w:val="center"/>
        <w:rPr>
          <w:rFonts w:ascii="Arial" w:hAnsi="Arial" w:cs="Arial"/>
          <w:b/>
        </w:rPr>
      </w:pPr>
    </w:p>
    <w:p w:rsidR="00F96D2A" w:rsidRDefault="00F96D2A" w:rsidP="00F96D2A">
      <w:pPr>
        <w:jc w:val="center"/>
        <w:rPr>
          <w:rFonts w:ascii="Arial" w:hAnsi="Arial" w:cs="Arial"/>
        </w:rPr>
      </w:pPr>
    </w:p>
    <w:p w:rsidR="00F96D2A" w:rsidRDefault="00F96D2A" w:rsidP="00F96D2A">
      <w:pPr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w</w:t>
      </w:r>
      <w:proofErr w:type="gramEnd"/>
      <w:r>
        <w:rPr>
          <w:rFonts w:ascii="Arial" w:hAnsi="Arial" w:cs="Arial"/>
          <w:b/>
        </w:rPr>
        <w:t xml:space="preserve"> sprawie wyrażenia zgody na udzielenie bonifikaty od ceny sprzedaży lokalu mieszkalnego zbywanego na rzecz najemcy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</w:p>
    <w:p w:rsidR="00F96D2A" w:rsidRDefault="00F96D2A" w:rsidP="00F96D2A">
      <w:pPr>
        <w:jc w:val="center"/>
        <w:rPr>
          <w:rFonts w:ascii="Arial" w:hAnsi="Arial" w:cs="Arial"/>
        </w:rPr>
      </w:pPr>
    </w:p>
    <w:p w:rsidR="00F96D2A" w:rsidRDefault="00F96D2A" w:rsidP="00F96D2A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68 ust. 1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7 i ust. 1a i 1b ustawy z dnia 21 sierpnia 1997 r. o gospodarce nieruchomościami (Dz.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2015 r., poz. 782)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F96D2A" w:rsidRDefault="00F96D2A" w:rsidP="00F96D2A">
      <w:pPr>
        <w:jc w:val="both"/>
      </w:pPr>
    </w:p>
    <w:p w:rsidR="00F96D2A" w:rsidRDefault="00F96D2A" w:rsidP="00F96D2A">
      <w:pPr>
        <w:jc w:val="both"/>
      </w:pPr>
    </w:p>
    <w:p w:rsidR="00F96D2A" w:rsidRDefault="00F96D2A" w:rsidP="00F96D2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udzielenie bonifikaty w wysokości 95% od ceny sprzedaży lokalu mieszkalnego wraz z udziałem w nieruchomościach wspólnych zbywanego na rzecz najemcy w 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, położonego w miejscowości Cibórz Nr 26/14. </w:t>
      </w:r>
    </w:p>
    <w:p w:rsidR="00F96D2A" w:rsidRDefault="00F96D2A" w:rsidP="00F96D2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Warunkiem udzielenia bonifikaty określonej w § 1 jest jednorazowa zapłata ceny sprzedaży obliczonej z uwzględnieniem bonifikaty.  </w:t>
      </w:r>
    </w:p>
    <w:p w:rsidR="00F96D2A" w:rsidRDefault="00F96D2A" w:rsidP="00F96D2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F96D2A" w:rsidRDefault="00F96D2A" w:rsidP="00F96D2A">
      <w:pPr>
        <w:spacing w:line="360" w:lineRule="auto"/>
        <w:jc w:val="both"/>
      </w:pPr>
    </w:p>
    <w:p w:rsidR="00F96D2A" w:rsidRDefault="00F96D2A" w:rsidP="00F96D2A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Przewodnicząca Rady Gminy </w:t>
      </w:r>
    </w:p>
    <w:p w:rsidR="00F96D2A" w:rsidRDefault="00F96D2A" w:rsidP="00F96D2A">
      <w:pPr>
        <w:ind w:left="5664" w:firstLine="708"/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    </w:t>
      </w:r>
    </w:p>
    <w:sectPr w:rsidR="00F96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96D2A"/>
    <w:rsid w:val="00F96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6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6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747</Characters>
  <Application>Microsoft Office Word</Application>
  <DocSecurity>0</DocSecurity>
  <Lines>6</Lines>
  <Paragraphs>1</Paragraphs>
  <ScaleCrop>false</ScaleCrop>
  <Company>Hewlett-Packard</Company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2015-09-22T09:19:00Z</cp:lastPrinted>
  <dcterms:created xsi:type="dcterms:W3CDTF">2015-09-22T09:18:00Z</dcterms:created>
  <dcterms:modified xsi:type="dcterms:W3CDTF">2015-09-22T09:20:00Z</dcterms:modified>
</cp:coreProperties>
</file>