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  <w:u w:val="single"/>
        </w:rPr>
      </w:pPr>
      <w:r w:rsidRPr="00980E6D">
        <w:rPr>
          <w:rStyle w:val="Pogrubienie"/>
          <w:szCs w:val="18"/>
          <w:u w:val="single"/>
        </w:rPr>
        <w:t>Zatwierdzanie projektów robót geologicznych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Cs w:val="18"/>
          <w:u w:val="single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I. Podstawa prawna: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 ustawa z dnia 9 czerwca 2011 r. Prawo geologiczne i górnicze (</w:t>
      </w:r>
      <w:proofErr w:type="spellStart"/>
      <w:r w:rsidRPr="00980E6D">
        <w:rPr>
          <w:sz w:val="22"/>
          <w:szCs w:val="18"/>
        </w:rPr>
        <w:t>t.j</w:t>
      </w:r>
      <w:proofErr w:type="spellEnd"/>
      <w:r w:rsidRPr="00980E6D">
        <w:rPr>
          <w:sz w:val="22"/>
          <w:szCs w:val="18"/>
        </w:rPr>
        <w:t>. Dz. U. z 202</w:t>
      </w:r>
      <w:r>
        <w:rPr>
          <w:sz w:val="22"/>
          <w:szCs w:val="18"/>
        </w:rPr>
        <w:t>4</w:t>
      </w:r>
      <w:r w:rsidRPr="00980E6D">
        <w:rPr>
          <w:sz w:val="22"/>
          <w:szCs w:val="18"/>
        </w:rPr>
        <w:t xml:space="preserve"> r. poz. </w:t>
      </w:r>
      <w:r>
        <w:rPr>
          <w:sz w:val="22"/>
          <w:szCs w:val="18"/>
        </w:rPr>
        <w:t>1290</w:t>
      </w:r>
      <w:r w:rsidRPr="00980E6D">
        <w:rPr>
          <w:sz w:val="22"/>
          <w:szCs w:val="18"/>
        </w:rPr>
        <w:t xml:space="preserve">, z </w:t>
      </w:r>
      <w:proofErr w:type="spellStart"/>
      <w:r w:rsidRPr="00980E6D">
        <w:rPr>
          <w:sz w:val="22"/>
          <w:szCs w:val="18"/>
        </w:rPr>
        <w:t>późn</w:t>
      </w:r>
      <w:proofErr w:type="spellEnd"/>
      <w:r w:rsidRPr="00980E6D">
        <w:rPr>
          <w:sz w:val="22"/>
          <w:szCs w:val="18"/>
        </w:rPr>
        <w:t>. zm.);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 ustawa z dnia 14 czerwca 1960 r. Kodeks postępowania administracyjnego (</w:t>
      </w:r>
      <w:proofErr w:type="spellStart"/>
      <w:r w:rsidRPr="00980E6D">
        <w:rPr>
          <w:sz w:val="22"/>
          <w:szCs w:val="18"/>
        </w:rPr>
        <w:t>t.j</w:t>
      </w:r>
      <w:proofErr w:type="spellEnd"/>
      <w:r w:rsidRPr="00980E6D">
        <w:rPr>
          <w:sz w:val="22"/>
          <w:szCs w:val="18"/>
        </w:rPr>
        <w:t>. Dz. U. z 202</w:t>
      </w:r>
      <w:r>
        <w:rPr>
          <w:sz w:val="22"/>
          <w:szCs w:val="18"/>
        </w:rPr>
        <w:t>5 r.</w:t>
      </w:r>
      <w:r w:rsidRPr="00980E6D">
        <w:rPr>
          <w:sz w:val="22"/>
          <w:szCs w:val="18"/>
        </w:rPr>
        <w:t xml:space="preserve"> poz. </w:t>
      </w:r>
      <w:r>
        <w:rPr>
          <w:sz w:val="22"/>
          <w:szCs w:val="18"/>
        </w:rPr>
        <w:t>1691</w:t>
      </w:r>
      <w:r w:rsidRPr="00980E6D">
        <w:rPr>
          <w:sz w:val="22"/>
          <w:szCs w:val="18"/>
        </w:rPr>
        <w:t>).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II. Wymagane wnioski: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rStyle w:val="Pogrubienie"/>
          <w:b w:val="0"/>
          <w:sz w:val="22"/>
          <w:szCs w:val="18"/>
        </w:rPr>
        <w:t>Wniosek o zatwierdzenie projektu robót geologicznych – zawierający</w:t>
      </w:r>
      <w:r>
        <w:rPr>
          <w:rStyle w:val="Pogrubienie"/>
          <w:b w:val="0"/>
          <w:sz w:val="22"/>
          <w:szCs w:val="18"/>
        </w:rPr>
        <w:t xml:space="preserve"> informacje zgodne </w:t>
      </w:r>
      <w:r>
        <w:rPr>
          <w:rStyle w:val="Pogrubienie"/>
          <w:b w:val="0"/>
          <w:sz w:val="22"/>
          <w:szCs w:val="18"/>
        </w:rPr>
        <w:br/>
        <w:t xml:space="preserve">z art. </w:t>
      </w:r>
      <w:r w:rsidRPr="00980E6D">
        <w:rPr>
          <w:rStyle w:val="Pogrubienie"/>
          <w:b w:val="0"/>
          <w:sz w:val="22"/>
          <w:szCs w:val="18"/>
        </w:rPr>
        <w:t>80</w:t>
      </w:r>
      <w:r w:rsidRPr="00980E6D">
        <w:rPr>
          <w:rStyle w:val="apple-converted-space"/>
          <w:b/>
          <w:bCs/>
          <w:sz w:val="22"/>
          <w:szCs w:val="18"/>
        </w:rPr>
        <w:t> </w:t>
      </w:r>
      <w:r w:rsidRPr="00980E6D">
        <w:rPr>
          <w:sz w:val="22"/>
          <w:szCs w:val="18"/>
        </w:rPr>
        <w:t>ustawy z dnia 9 czerwca 2011 r. Prawo geologiczne i górnicze.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III. Wymagane załączniki: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- 2 egzemplarze projektu robót geologicznych, opracowany przez uprawnioną osobę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IV. Dokumenty do wglądu: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brak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V. Opłaty: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 opłata skarbowa w wysokości 10 zł;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 w przypadku składania dokumentu stwierdzającego udzielenie pełnomocnictwa, należy uiścić opłatę skarbową w wysokości 17 zł (nie dotyczy pełnomocnictw udzielanych małżonkowi, wstępnemu, zstępnemu lub rodzeństwu, albo gdy mocodawcą jest podmiot zwolniony z opłaty skarbowej);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- 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VI. Termin załatwienia sprawy: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1 miesiąc, 2 miesiące w sprawach skomplikowanych (Kpa)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VII. Miejsce załatwienia sprawy: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 xml:space="preserve">Starostwo Powiatowe w </w:t>
      </w:r>
      <w:r>
        <w:rPr>
          <w:sz w:val="22"/>
          <w:szCs w:val="18"/>
        </w:rPr>
        <w:t xml:space="preserve">Białymstoku, ul. Borsucza 2, 15 – </w:t>
      </w:r>
      <w:r w:rsidRPr="00980E6D">
        <w:rPr>
          <w:sz w:val="22"/>
          <w:szCs w:val="18"/>
        </w:rPr>
        <w:t xml:space="preserve">569 Białystok, Wydział Środowiska </w:t>
      </w:r>
      <w:r>
        <w:rPr>
          <w:sz w:val="22"/>
          <w:szCs w:val="18"/>
        </w:rPr>
        <w:br/>
      </w:r>
      <w:r w:rsidRPr="00980E6D">
        <w:rPr>
          <w:sz w:val="22"/>
          <w:szCs w:val="18"/>
        </w:rPr>
        <w:t xml:space="preserve">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980E6D">
        <w:rPr>
          <w:sz w:val="22"/>
          <w:szCs w:val="18"/>
        </w:rPr>
        <w:t>, tel. 85 740 39 03.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VIII. Godziny pracy: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poniedziałek: 8.00 – 16.00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wtorek – piątek: 7:30 – 15.30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IX. Jednostka odpowiedzialna: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Wydział Środowiska i Rolnictwa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X. Tryb odwoławczy: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Do Samorządowego Kolegium Odwoławczego w Białymstoku za pośrednictwem Starosty Powiatu Białostockiego w terminie 14 dni od daty otrzymania decyzji.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XI. Opłaty za odwołanie: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brak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80E6D">
        <w:rPr>
          <w:b/>
          <w:sz w:val="22"/>
          <w:szCs w:val="18"/>
        </w:rPr>
        <w:t>XII. Uwagi:</w:t>
      </w:r>
    </w:p>
    <w:p w:rsidR="00FE097E" w:rsidRPr="00980E6D" w:rsidRDefault="00FE097E" w:rsidP="00FE097E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80E6D">
        <w:rPr>
          <w:sz w:val="22"/>
          <w:szCs w:val="18"/>
        </w:rPr>
        <w:t>brak</w:t>
      </w:r>
    </w:p>
    <w:p w:rsidR="00FE097E" w:rsidRPr="00980E6D" w:rsidRDefault="00FE097E" w:rsidP="00FE097E">
      <w:pPr>
        <w:jc w:val="both"/>
        <w:rPr>
          <w:rFonts w:ascii="Times New Roman" w:hAnsi="Times New Roman" w:cs="Times New Roman"/>
          <w:sz w:val="28"/>
        </w:rPr>
      </w:pPr>
    </w:p>
    <w:p w:rsidR="001C0722" w:rsidRDefault="001C0722">
      <w:bookmarkStart w:id="0" w:name="_GoBack"/>
      <w:bookmarkEnd w:id="0"/>
    </w:p>
    <w:sectPr w:rsidR="001C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97E"/>
    <w:rsid w:val="001C0722"/>
    <w:rsid w:val="00F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530DD-623A-4298-B791-0DC30972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9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E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E097E"/>
    <w:rPr>
      <w:b/>
      <w:bCs/>
    </w:rPr>
  </w:style>
  <w:style w:type="character" w:customStyle="1" w:styleId="apple-converted-space">
    <w:name w:val="apple-converted-space"/>
    <w:basedOn w:val="Domylnaczcionkaakapitu"/>
    <w:rsid w:val="00FE0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2026-01-16T12:47:00Z</dcterms:created>
  <dcterms:modified xsi:type="dcterms:W3CDTF">2026-01-16T12:48:00Z</dcterms:modified>
</cp:coreProperties>
</file>