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FA28" w14:textId="75EFCBB0" w:rsidR="00F8061B" w:rsidRDefault="00F8061B" w:rsidP="00F8061B">
      <w:pPr>
        <w:pStyle w:val="Nagwek1"/>
        <w:jc w:val="center"/>
        <w:rPr>
          <w:rFonts w:eastAsiaTheme="minorEastAsia"/>
          <w:bCs/>
          <w:sz w:val="28"/>
          <w:szCs w:val="28"/>
        </w:rPr>
      </w:pPr>
      <w:r w:rsidRPr="1549F3D4">
        <w:rPr>
          <w:rFonts w:eastAsiaTheme="minorEastAsia"/>
          <w:bCs/>
          <w:sz w:val="28"/>
          <w:szCs w:val="28"/>
        </w:rPr>
        <w:t xml:space="preserve">Harmonogram posiedzeń Komisji w miesiącu </w:t>
      </w:r>
      <w:r>
        <w:rPr>
          <w:rFonts w:eastAsiaTheme="minorEastAsia"/>
          <w:bCs/>
          <w:sz w:val="28"/>
          <w:szCs w:val="28"/>
        </w:rPr>
        <w:t>październiku</w:t>
      </w:r>
      <w:r w:rsidRPr="1549F3D4">
        <w:rPr>
          <w:rFonts w:eastAsiaTheme="minorEastAsia"/>
          <w:bCs/>
          <w:sz w:val="28"/>
          <w:szCs w:val="28"/>
        </w:rPr>
        <w:t xml:space="preserve"> 2022 r.</w:t>
      </w:r>
    </w:p>
    <w:p w14:paraId="0B661F85" w14:textId="77777777" w:rsidR="00F8061B" w:rsidRPr="00F8061B" w:rsidRDefault="00F8061B" w:rsidP="00F8061B"/>
    <w:p w14:paraId="6025B456" w14:textId="4FF52CB0" w:rsidR="00F8061B" w:rsidRDefault="00F8061B" w:rsidP="00F8061B">
      <w:r w:rsidRPr="007B6ED6">
        <w:rPr>
          <w:b/>
          <w:bCs/>
        </w:rPr>
        <w:t>Wspólne posiedzenie</w:t>
      </w:r>
      <w:r>
        <w:rPr>
          <w:b/>
          <w:bCs/>
        </w:rPr>
        <w:t xml:space="preserve"> Komisji Gospodarki, Budżetu i Inwestycji,</w:t>
      </w:r>
      <w:r w:rsidRPr="007B6ED6">
        <w:rPr>
          <w:b/>
          <w:bCs/>
        </w:rPr>
        <w:t xml:space="preserve"> Komisji Sportu, Rekreacji, Turystyki i</w:t>
      </w:r>
      <w:r>
        <w:rPr>
          <w:b/>
          <w:bCs/>
        </w:rPr>
        <w:t> </w:t>
      </w:r>
      <w:r w:rsidRPr="007B6ED6">
        <w:rPr>
          <w:b/>
          <w:bCs/>
        </w:rPr>
        <w:t>Spraw Obywatelskich oraz Komisji Oświaty, Kultury i Spraw Społecznych</w:t>
      </w:r>
      <w:r>
        <w:t xml:space="preserve"> – 24 października 2022 r. (poniedziałek) godz. 15.00 w Pałacu Kawalera w Świerklańcu.</w:t>
      </w:r>
    </w:p>
    <w:p w14:paraId="21841EFC" w14:textId="77777777" w:rsidR="00F8061B" w:rsidRDefault="00F8061B" w:rsidP="00F8061B">
      <w:r>
        <w:t>Przewidywany porządek posiedzenia:</w:t>
      </w:r>
    </w:p>
    <w:p w14:paraId="650E755D" w14:textId="42C8F03D" w:rsidR="00057052" w:rsidRDefault="00057052" w:rsidP="00057052">
      <w:pPr>
        <w:pStyle w:val="Akapitzlist"/>
        <w:numPr>
          <w:ilvl w:val="0"/>
          <w:numId w:val="5"/>
        </w:numPr>
      </w:pPr>
      <w:r>
        <w:t>Otwarcie posiedzenia.</w:t>
      </w:r>
    </w:p>
    <w:p w14:paraId="31B5289B" w14:textId="12FAFC80" w:rsidR="00057052" w:rsidRDefault="00057052" w:rsidP="00057052">
      <w:pPr>
        <w:pStyle w:val="Akapitzlist"/>
        <w:numPr>
          <w:ilvl w:val="0"/>
          <w:numId w:val="5"/>
        </w:numPr>
      </w:pPr>
      <w:r w:rsidRPr="00057052">
        <w:t xml:space="preserve">Informacja Wójta Gminy o stanie realizacji zadań oświatowych w roku szkolnym 2021/2022. </w:t>
      </w:r>
    </w:p>
    <w:p w14:paraId="309BB73A" w14:textId="41B56882" w:rsidR="004F2AF6" w:rsidRDefault="00057052" w:rsidP="00057052">
      <w:pPr>
        <w:pStyle w:val="Akapitzlist"/>
        <w:numPr>
          <w:ilvl w:val="0"/>
          <w:numId w:val="5"/>
        </w:numPr>
      </w:pPr>
      <w:r>
        <w:t>Wydanie opinii do projektów uchwał:</w:t>
      </w:r>
    </w:p>
    <w:p w14:paraId="67770AEE" w14:textId="1819DF7F" w:rsidR="00057052" w:rsidRPr="00057052" w:rsidRDefault="00057052" w:rsidP="00057052">
      <w:pPr>
        <w:pStyle w:val="Akapitzlist"/>
        <w:numPr>
          <w:ilvl w:val="1"/>
          <w:numId w:val="5"/>
        </w:numPr>
      </w:pPr>
      <w:r w:rsidRPr="00985F7C">
        <w:rPr>
          <w:rFonts w:cstheme="minorHAnsi"/>
          <w:szCs w:val="24"/>
        </w:rPr>
        <w:t>nr 532 w sprawie zmian w budżecie gminy na 2022 rok</w:t>
      </w:r>
      <w:r>
        <w:rPr>
          <w:rFonts w:cstheme="minorHAnsi"/>
          <w:szCs w:val="24"/>
        </w:rPr>
        <w:t>;</w:t>
      </w:r>
    </w:p>
    <w:p w14:paraId="339FB7CC" w14:textId="1B6E6E03" w:rsidR="00057052" w:rsidRDefault="00057052" w:rsidP="00057052">
      <w:pPr>
        <w:pStyle w:val="Akapitzlist"/>
        <w:numPr>
          <w:ilvl w:val="1"/>
          <w:numId w:val="5"/>
        </w:numPr>
      </w:pPr>
      <w:r w:rsidRPr="00057052">
        <w:t>nr 533 w sprawie zmiany Wieloletniej Prognozy Finansowej Gminy Świerklaniec na lata 2022 – 2037</w:t>
      </w:r>
      <w:r>
        <w:t>;</w:t>
      </w:r>
    </w:p>
    <w:p w14:paraId="767F2C26" w14:textId="02593CDF" w:rsidR="00057052" w:rsidRDefault="00057052" w:rsidP="00057052">
      <w:pPr>
        <w:pStyle w:val="Akapitzlist"/>
        <w:numPr>
          <w:ilvl w:val="1"/>
          <w:numId w:val="5"/>
        </w:numPr>
      </w:pPr>
      <w:r w:rsidRPr="00057052">
        <w:t>nr 534 w sprawie emisji obligacji oraz zasad ich zbywania, nabywania i wykupu</w:t>
      </w:r>
      <w:r>
        <w:t>;</w:t>
      </w:r>
    </w:p>
    <w:p w14:paraId="3480EC23" w14:textId="68BECAB0" w:rsidR="00057052" w:rsidRDefault="00057052" w:rsidP="00057052">
      <w:pPr>
        <w:pStyle w:val="Akapitzlist"/>
        <w:numPr>
          <w:ilvl w:val="1"/>
          <w:numId w:val="5"/>
        </w:numPr>
      </w:pPr>
      <w:r w:rsidRPr="00057052">
        <w:t>nr 535 w sprawie przyjęcia „Programu Rozwoju Tras Rowerowych na obszarze gmin Powiatu Tarnogórskiego na lata 2022-2030”</w:t>
      </w:r>
      <w:r>
        <w:t>;</w:t>
      </w:r>
    </w:p>
    <w:p w14:paraId="7A72BEC4" w14:textId="7A267F33" w:rsidR="00057052" w:rsidRDefault="00057052" w:rsidP="00057052">
      <w:pPr>
        <w:pStyle w:val="Akapitzlist"/>
        <w:numPr>
          <w:ilvl w:val="1"/>
          <w:numId w:val="5"/>
        </w:numPr>
      </w:pPr>
      <w:r w:rsidRPr="00057052">
        <w:t>nr 536 w sprawie szczegółowych zasad ponoszenia odpłatności za pobyt w mieszkaniu chronionym</w:t>
      </w:r>
      <w:r>
        <w:t>;</w:t>
      </w:r>
    </w:p>
    <w:p w14:paraId="31EAB18D" w14:textId="2B723D79" w:rsidR="00057052" w:rsidRDefault="00057052" w:rsidP="00057052">
      <w:pPr>
        <w:pStyle w:val="Akapitzlist"/>
        <w:numPr>
          <w:ilvl w:val="1"/>
          <w:numId w:val="5"/>
        </w:numPr>
      </w:pPr>
      <w:r w:rsidRPr="00057052">
        <w:t>nr 537 w sprawie przyjęcia aktualizacji Strategii Rozwiązywania Problemów Społecznych Gminy Świerklaniec na lata 2017 – 2025</w:t>
      </w:r>
      <w:r>
        <w:t>;</w:t>
      </w:r>
    </w:p>
    <w:p w14:paraId="58AD0E9E" w14:textId="76C3707F" w:rsidR="00057052" w:rsidRDefault="00057052" w:rsidP="00057052">
      <w:pPr>
        <w:pStyle w:val="Akapitzlist"/>
        <w:numPr>
          <w:ilvl w:val="1"/>
          <w:numId w:val="5"/>
        </w:numPr>
      </w:pPr>
      <w:r w:rsidRPr="00057052">
        <w:t>nr 538 w sprawie nadania nazwy ulica „Szafirowa” w sołectwie Nakło Śląskie</w:t>
      </w:r>
      <w:r>
        <w:t>;</w:t>
      </w:r>
    </w:p>
    <w:p w14:paraId="42BFB86A" w14:textId="5E8A7802" w:rsidR="00057052" w:rsidRDefault="00057052" w:rsidP="00057052">
      <w:pPr>
        <w:pStyle w:val="Akapitzlist"/>
        <w:numPr>
          <w:ilvl w:val="1"/>
          <w:numId w:val="5"/>
        </w:numPr>
      </w:pPr>
      <w:r w:rsidRPr="00057052">
        <w:t>nr 539 w sprawie określenia wzoru deklaracji o wysokości opłaty za gospodarowanie odpadami komunalnymi składanej przez właścicieli nieruchomości zamieszkałych oraz warunków i trybu składania deklaracji za pomocą środków komunikacji elektronicznej</w:t>
      </w:r>
      <w:r>
        <w:t>.</w:t>
      </w:r>
    </w:p>
    <w:p w14:paraId="012AC96F" w14:textId="6A63F032" w:rsidR="00057052" w:rsidRDefault="00057052" w:rsidP="00057052">
      <w:pPr>
        <w:pStyle w:val="Akapitzlist"/>
        <w:numPr>
          <w:ilvl w:val="0"/>
          <w:numId w:val="5"/>
        </w:numPr>
      </w:pPr>
      <w:r>
        <w:t xml:space="preserve">Przyjęcie protokołów z ostatnich posiedzeń Komisji. </w:t>
      </w:r>
    </w:p>
    <w:p w14:paraId="17029CE9" w14:textId="1007D60E" w:rsidR="00057052" w:rsidRDefault="00057052" w:rsidP="00057052">
      <w:pPr>
        <w:pStyle w:val="Akapitzlist"/>
        <w:numPr>
          <w:ilvl w:val="0"/>
          <w:numId w:val="5"/>
        </w:numPr>
      </w:pPr>
      <w:r>
        <w:t>Wolne głosy.</w:t>
      </w:r>
    </w:p>
    <w:p w14:paraId="17AB980D" w14:textId="48B6BF16" w:rsidR="00057052" w:rsidRDefault="00057052" w:rsidP="00057052">
      <w:pPr>
        <w:pStyle w:val="Akapitzlist"/>
        <w:numPr>
          <w:ilvl w:val="0"/>
          <w:numId w:val="5"/>
        </w:numPr>
      </w:pPr>
      <w:r>
        <w:t>Zakończenie.</w:t>
      </w:r>
    </w:p>
    <w:sectPr w:rsidR="0005705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3819"/>
    <w:multiLevelType w:val="hybridMultilevel"/>
    <w:tmpl w:val="646E40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9084F"/>
    <w:multiLevelType w:val="hybridMultilevel"/>
    <w:tmpl w:val="E2B60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A6E2C"/>
    <w:multiLevelType w:val="hybridMultilevel"/>
    <w:tmpl w:val="C2245D90"/>
    <w:lvl w:ilvl="0" w:tplc="20281BA6">
      <w:start w:val="1"/>
      <w:numFmt w:val="decimal"/>
      <w:pStyle w:val="Nagwek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0520"/>
    <w:multiLevelType w:val="hybridMultilevel"/>
    <w:tmpl w:val="B02E7ED2"/>
    <w:lvl w:ilvl="0" w:tplc="C1CAFFC0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B3B47F90">
      <w:start w:val="1"/>
      <w:numFmt w:val="lowerRoman"/>
      <w:lvlText w:val="%3."/>
      <w:lvlJc w:val="right"/>
      <w:pPr>
        <w:ind w:left="2160" w:hanging="180"/>
      </w:pPr>
    </w:lvl>
    <w:lvl w:ilvl="3" w:tplc="5FE2E806">
      <w:start w:val="1"/>
      <w:numFmt w:val="decimal"/>
      <w:lvlText w:val="%4."/>
      <w:lvlJc w:val="left"/>
      <w:pPr>
        <w:ind w:left="2880" w:hanging="360"/>
      </w:pPr>
    </w:lvl>
    <w:lvl w:ilvl="4" w:tplc="CEA0903C">
      <w:start w:val="1"/>
      <w:numFmt w:val="lowerLetter"/>
      <w:lvlText w:val="%5."/>
      <w:lvlJc w:val="left"/>
      <w:pPr>
        <w:ind w:left="3600" w:hanging="360"/>
      </w:pPr>
    </w:lvl>
    <w:lvl w:ilvl="5" w:tplc="C7D6D624">
      <w:start w:val="1"/>
      <w:numFmt w:val="lowerRoman"/>
      <w:lvlText w:val="%6."/>
      <w:lvlJc w:val="right"/>
      <w:pPr>
        <w:ind w:left="4320" w:hanging="180"/>
      </w:pPr>
    </w:lvl>
    <w:lvl w:ilvl="6" w:tplc="A37C72BC">
      <w:start w:val="1"/>
      <w:numFmt w:val="decimal"/>
      <w:lvlText w:val="%7."/>
      <w:lvlJc w:val="left"/>
      <w:pPr>
        <w:ind w:left="5040" w:hanging="360"/>
      </w:pPr>
    </w:lvl>
    <w:lvl w:ilvl="7" w:tplc="1A2A1D2A">
      <w:start w:val="1"/>
      <w:numFmt w:val="lowerLetter"/>
      <w:lvlText w:val="%8."/>
      <w:lvlJc w:val="left"/>
      <w:pPr>
        <w:ind w:left="5760" w:hanging="360"/>
      </w:pPr>
    </w:lvl>
    <w:lvl w:ilvl="8" w:tplc="4322BB4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81961"/>
    <w:multiLevelType w:val="hybridMultilevel"/>
    <w:tmpl w:val="C930D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224265">
    <w:abstractNumId w:val="2"/>
  </w:num>
  <w:num w:numId="2" w16cid:durableId="2019579283">
    <w:abstractNumId w:val="3"/>
  </w:num>
  <w:num w:numId="3" w16cid:durableId="786630412">
    <w:abstractNumId w:val="4"/>
  </w:num>
  <w:num w:numId="4" w16cid:durableId="121114967">
    <w:abstractNumId w:val="0"/>
  </w:num>
  <w:num w:numId="5" w16cid:durableId="1397162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5E"/>
    <w:rsid w:val="00057052"/>
    <w:rsid w:val="004F2AF6"/>
    <w:rsid w:val="00A4735E"/>
    <w:rsid w:val="00BB111B"/>
    <w:rsid w:val="00C8677F"/>
    <w:rsid w:val="00F8061B"/>
    <w:rsid w:val="00F9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9927D"/>
  <w15:chartTrackingRefBased/>
  <w15:docId w15:val="{9218498E-C063-4EF7-8097-FE4FEDEE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1B"/>
  </w:style>
  <w:style w:type="paragraph" w:styleId="Nagwek1">
    <w:name w:val="heading 1"/>
    <w:basedOn w:val="Normalny"/>
    <w:next w:val="Normalny"/>
    <w:link w:val="Nagwek1Znak"/>
    <w:uiPriority w:val="9"/>
    <w:qFormat/>
    <w:rsid w:val="00C8677F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677F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677F"/>
    <w:pPr>
      <w:keepNext/>
      <w:keepLines/>
      <w:numPr>
        <w:numId w:val="1"/>
      </w:numPr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77F"/>
    <w:rPr>
      <w:rFonts w:eastAsiaTheme="majorEastAsia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8677F"/>
    <w:rPr>
      <w:rFonts w:eastAsiaTheme="majorEastAsia" w:cstheme="majorBidi"/>
      <w:b/>
      <w:sz w:val="3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8677F"/>
    <w:rPr>
      <w:rFonts w:eastAsiaTheme="majorEastAsia" w:cstheme="majorBidi"/>
      <w:b/>
      <w:sz w:val="28"/>
      <w:szCs w:val="24"/>
    </w:rPr>
  </w:style>
  <w:style w:type="paragraph" w:styleId="Akapitzlist">
    <w:name w:val="List Paragraph"/>
    <w:basedOn w:val="Normalny"/>
    <w:uiPriority w:val="34"/>
    <w:qFormat/>
    <w:rsid w:val="00F80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Bzdziuch</dc:creator>
  <cp:keywords/>
  <dc:description/>
  <cp:lastModifiedBy>Barbara Bzdziuch</cp:lastModifiedBy>
  <cp:revision>3</cp:revision>
  <dcterms:created xsi:type="dcterms:W3CDTF">2022-10-17T11:03:00Z</dcterms:created>
  <dcterms:modified xsi:type="dcterms:W3CDTF">2022-10-20T06:24:00Z</dcterms:modified>
</cp:coreProperties>
</file>