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6B95" w:rsidRPr="00AC1958" w:rsidRDefault="00666B95" w:rsidP="00666B9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C1958">
        <w:rPr>
          <w:rFonts w:ascii="Arial" w:hAnsi="Arial" w:cs="Arial"/>
          <w:b/>
          <w:sz w:val="24"/>
          <w:szCs w:val="24"/>
        </w:rPr>
        <w:t xml:space="preserve">Uchwała </w:t>
      </w:r>
      <w:r>
        <w:rPr>
          <w:rFonts w:ascii="Arial" w:hAnsi="Arial" w:cs="Arial"/>
          <w:b/>
          <w:sz w:val="24"/>
          <w:szCs w:val="24"/>
        </w:rPr>
        <w:t>Nr XVI/168/2016</w:t>
      </w:r>
    </w:p>
    <w:p w:rsidR="00666B95" w:rsidRPr="00AC1958" w:rsidRDefault="00666B95" w:rsidP="00666B9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C1958">
        <w:rPr>
          <w:rFonts w:ascii="Arial" w:hAnsi="Arial" w:cs="Arial"/>
          <w:b/>
          <w:sz w:val="24"/>
          <w:szCs w:val="24"/>
        </w:rPr>
        <w:t>Rady Gminy Skąpe</w:t>
      </w:r>
    </w:p>
    <w:p w:rsidR="00666B95" w:rsidRPr="00AC1958" w:rsidRDefault="00666B95" w:rsidP="00666B9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C1958">
        <w:rPr>
          <w:rFonts w:ascii="Arial" w:hAnsi="Arial" w:cs="Arial"/>
          <w:b/>
          <w:sz w:val="24"/>
          <w:szCs w:val="24"/>
        </w:rPr>
        <w:t xml:space="preserve">z dnia </w:t>
      </w:r>
      <w:r>
        <w:rPr>
          <w:rFonts w:ascii="Arial" w:hAnsi="Arial" w:cs="Arial"/>
          <w:b/>
          <w:sz w:val="24"/>
          <w:szCs w:val="24"/>
        </w:rPr>
        <w:t>25 maja 2016r.</w:t>
      </w:r>
    </w:p>
    <w:p w:rsidR="00666B95" w:rsidRPr="00AC1958" w:rsidRDefault="00666B95" w:rsidP="00666B9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C1958">
        <w:rPr>
          <w:rFonts w:ascii="Arial" w:hAnsi="Arial" w:cs="Arial"/>
          <w:sz w:val="24"/>
          <w:szCs w:val="24"/>
        </w:rPr>
        <w:t xml:space="preserve"> </w:t>
      </w:r>
    </w:p>
    <w:p w:rsidR="00666B95" w:rsidRDefault="00666B95" w:rsidP="00666B95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666B95" w:rsidRPr="00AC1958" w:rsidRDefault="00666B95" w:rsidP="00666B95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AC1958">
        <w:rPr>
          <w:rFonts w:ascii="Arial" w:hAnsi="Arial" w:cs="Arial"/>
          <w:b/>
          <w:sz w:val="24"/>
          <w:szCs w:val="24"/>
        </w:rPr>
        <w:t xml:space="preserve">w sprawie </w:t>
      </w:r>
      <w:r>
        <w:rPr>
          <w:rFonts w:ascii="Arial" w:hAnsi="Arial" w:cs="Arial"/>
          <w:b/>
          <w:sz w:val="24"/>
          <w:szCs w:val="24"/>
        </w:rPr>
        <w:t xml:space="preserve">utraty mocy uchwały w sprawie </w:t>
      </w:r>
      <w:r w:rsidRPr="00AC1958">
        <w:rPr>
          <w:rFonts w:ascii="Arial" w:hAnsi="Arial" w:cs="Arial"/>
          <w:b/>
          <w:sz w:val="24"/>
          <w:szCs w:val="24"/>
        </w:rPr>
        <w:t>ogłoszenia tekstu jednolitego uchwały w sprawie zarządzenia poboru podatków w drodze inkasa oraz wyznaczenia inkasentów i określenia wysokości ich wynagrodzenia</w:t>
      </w:r>
    </w:p>
    <w:p w:rsidR="00666B95" w:rsidRPr="00FB3DF8" w:rsidRDefault="00666B95" w:rsidP="00666B95">
      <w:pPr>
        <w:spacing w:after="0" w:line="240" w:lineRule="auto"/>
        <w:rPr>
          <w:rFonts w:ascii="Arial" w:hAnsi="Arial" w:cs="Arial"/>
        </w:rPr>
      </w:pPr>
      <w:r w:rsidRPr="00FB3DF8">
        <w:rPr>
          <w:rFonts w:ascii="Arial" w:hAnsi="Arial" w:cs="Arial"/>
        </w:rPr>
        <w:t xml:space="preserve"> </w:t>
      </w:r>
    </w:p>
    <w:p w:rsidR="00666B95" w:rsidRPr="00FB3DF8" w:rsidRDefault="00666B95" w:rsidP="00666B95">
      <w:pPr>
        <w:spacing w:after="0" w:line="240" w:lineRule="auto"/>
        <w:rPr>
          <w:rFonts w:ascii="Arial" w:hAnsi="Arial" w:cs="Arial"/>
        </w:rPr>
      </w:pPr>
      <w:r w:rsidRPr="00FB3DF8">
        <w:rPr>
          <w:rFonts w:ascii="Arial" w:hAnsi="Arial" w:cs="Arial"/>
        </w:rPr>
        <w:t xml:space="preserve"> </w:t>
      </w:r>
    </w:p>
    <w:p w:rsidR="00666B95" w:rsidRPr="00FB3DF8" w:rsidRDefault="00666B95" w:rsidP="00666B95">
      <w:pPr>
        <w:spacing w:after="0" w:line="240" w:lineRule="auto"/>
        <w:ind w:firstLine="708"/>
        <w:jc w:val="both"/>
        <w:rPr>
          <w:rFonts w:ascii="Arial" w:hAnsi="Arial" w:cs="Arial"/>
          <w:i/>
          <w:sz w:val="20"/>
          <w:szCs w:val="20"/>
        </w:rPr>
      </w:pPr>
      <w:r w:rsidRPr="00FB3DF8">
        <w:rPr>
          <w:rFonts w:ascii="Arial" w:hAnsi="Arial" w:cs="Arial"/>
          <w:i/>
          <w:sz w:val="20"/>
          <w:szCs w:val="20"/>
        </w:rPr>
        <w:t xml:space="preserve">Na podstawie </w:t>
      </w:r>
      <w:r>
        <w:rPr>
          <w:rFonts w:ascii="Arial" w:hAnsi="Arial" w:cs="Arial"/>
          <w:i/>
          <w:sz w:val="20"/>
          <w:szCs w:val="20"/>
        </w:rPr>
        <w:t>art. 16 ust. 3  ustawy z dnia 20 lipca 2000</w:t>
      </w:r>
      <w:r w:rsidRPr="00FB3DF8">
        <w:rPr>
          <w:rFonts w:ascii="Arial" w:hAnsi="Arial" w:cs="Arial"/>
          <w:i/>
          <w:sz w:val="20"/>
          <w:szCs w:val="20"/>
        </w:rPr>
        <w:t xml:space="preserve"> r. o ogłaszaniu aktów normatywnych i</w:t>
      </w:r>
      <w:r>
        <w:rPr>
          <w:rFonts w:ascii="Arial" w:hAnsi="Arial" w:cs="Arial"/>
          <w:i/>
          <w:sz w:val="20"/>
          <w:szCs w:val="20"/>
        </w:rPr>
        <w:t> </w:t>
      </w:r>
      <w:r w:rsidRPr="00FB3DF8">
        <w:rPr>
          <w:rFonts w:ascii="Arial" w:hAnsi="Arial" w:cs="Arial"/>
          <w:i/>
          <w:sz w:val="20"/>
          <w:szCs w:val="20"/>
        </w:rPr>
        <w:t>niektórych innych a</w:t>
      </w:r>
      <w:r>
        <w:rPr>
          <w:rFonts w:ascii="Arial" w:hAnsi="Arial" w:cs="Arial"/>
          <w:i/>
          <w:sz w:val="20"/>
          <w:szCs w:val="20"/>
        </w:rPr>
        <w:t>któw prawnych (Dz. U. z 2016</w:t>
      </w:r>
      <w:r w:rsidRPr="00FB3DF8">
        <w:rPr>
          <w:rFonts w:ascii="Arial" w:hAnsi="Arial" w:cs="Arial"/>
          <w:i/>
          <w:sz w:val="20"/>
          <w:szCs w:val="20"/>
        </w:rPr>
        <w:t xml:space="preserve"> r., poz.</w:t>
      </w:r>
      <w:r>
        <w:rPr>
          <w:rFonts w:ascii="Arial" w:hAnsi="Arial" w:cs="Arial"/>
          <w:i/>
          <w:sz w:val="20"/>
          <w:szCs w:val="20"/>
        </w:rPr>
        <w:t xml:space="preserve"> 296</w:t>
      </w:r>
      <w:r w:rsidRPr="00FB3DF8">
        <w:rPr>
          <w:rFonts w:ascii="Arial" w:hAnsi="Arial" w:cs="Arial"/>
          <w:i/>
          <w:sz w:val="20"/>
          <w:szCs w:val="20"/>
        </w:rPr>
        <w:t xml:space="preserve">), </w:t>
      </w:r>
      <w:r w:rsidRPr="00FB3DF8">
        <w:rPr>
          <w:rFonts w:ascii="Arial" w:hAnsi="Arial" w:cs="Arial"/>
          <w:b/>
          <w:i/>
          <w:sz w:val="20"/>
          <w:szCs w:val="20"/>
        </w:rPr>
        <w:t>uchwala się, co następuje:</w:t>
      </w:r>
    </w:p>
    <w:p w:rsidR="00666B95" w:rsidRPr="00FB3DF8" w:rsidRDefault="00666B95" w:rsidP="00666B95">
      <w:pPr>
        <w:spacing w:after="0" w:line="240" w:lineRule="auto"/>
        <w:rPr>
          <w:rFonts w:ascii="Arial" w:hAnsi="Arial" w:cs="Arial"/>
        </w:rPr>
      </w:pPr>
      <w:r w:rsidRPr="00FB3DF8">
        <w:rPr>
          <w:rFonts w:ascii="Arial" w:hAnsi="Arial" w:cs="Arial"/>
        </w:rPr>
        <w:t xml:space="preserve"> </w:t>
      </w:r>
    </w:p>
    <w:p w:rsidR="00666B95" w:rsidRDefault="00666B95" w:rsidP="00666B95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666B95" w:rsidRPr="00501A68" w:rsidRDefault="00666B95" w:rsidP="00666B9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01A68">
        <w:rPr>
          <w:rFonts w:ascii="Arial" w:hAnsi="Arial" w:cs="Arial"/>
          <w:b/>
          <w:sz w:val="24"/>
          <w:szCs w:val="24"/>
        </w:rPr>
        <w:t>§ 1.</w:t>
      </w:r>
      <w:r w:rsidRPr="00501A6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Traci moc uchwała</w:t>
      </w:r>
      <w:r w:rsidRPr="00501A68">
        <w:rPr>
          <w:rFonts w:ascii="Arial" w:hAnsi="Arial" w:cs="Arial"/>
          <w:sz w:val="24"/>
          <w:szCs w:val="24"/>
        </w:rPr>
        <w:t xml:space="preserve"> Nr </w:t>
      </w:r>
      <w:r>
        <w:rPr>
          <w:rFonts w:ascii="Arial" w:hAnsi="Arial" w:cs="Arial"/>
          <w:sz w:val="24"/>
          <w:szCs w:val="24"/>
        </w:rPr>
        <w:t>XIV</w:t>
      </w:r>
      <w:r w:rsidRPr="00501A68"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z w:val="24"/>
          <w:szCs w:val="24"/>
        </w:rPr>
        <w:t>149</w:t>
      </w:r>
      <w:r w:rsidRPr="00501A68">
        <w:rPr>
          <w:rFonts w:ascii="Arial" w:hAnsi="Arial" w:cs="Arial"/>
          <w:sz w:val="24"/>
          <w:szCs w:val="24"/>
        </w:rPr>
        <w:t>/201</w:t>
      </w:r>
      <w:r>
        <w:rPr>
          <w:rFonts w:ascii="Arial" w:hAnsi="Arial" w:cs="Arial"/>
          <w:sz w:val="24"/>
          <w:szCs w:val="24"/>
        </w:rPr>
        <w:t>6</w:t>
      </w:r>
      <w:r w:rsidRPr="00501A68">
        <w:rPr>
          <w:rFonts w:ascii="Arial" w:hAnsi="Arial" w:cs="Arial"/>
          <w:sz w:val="24"/>
          <w:szCs w:val="24"/>
        </w:rPr>
        <w:t xml:space="preserve"> Rady Gminy Skąpe z dnia </w:t>
      </w:r>
      <w:r>
        <w:rPr>
          <w:rFonts w:ascii="Arial" w:hAnsi="Arial" w:cs="Arial"/>
          <w:sz w:val="24"/>
          <w:szCs w:val="24"/>
        </w:rPr>
        <w:t>29 kwietnia 2016 </w:t>
      </w:r>
      <w:r w:rsidRPr="00501A68">
        <w:rPr>
          <w:rFonts w:ascii="Arial" w:hAnsi="Arial" w:cs="Arial"/>
          <w:sz w:val="24"/>
          <w:szCs w:val="24"/>
        </w:rPr>
        <w:t xml:space="preserve">r. w sprawie </w:t>
      </w:r>
      <w:r>
        <w:rPr>
          <w:rFonts w:ascii="Arial" w:hAnsi="Arial" w:cs="Arial"/>
          <w:sz w:val="24"/>
          <w:szCs w:val="24"/>
        </w:rPr>
        <w:t xml:space="preserve">ogłoszenia tekstu jednolitego uchwały w sprawie </w:t>
      </w:r>
      <w:r w:rsidRPr="00501A68">
        <w:rPr>
          <w:rFonts w:ascii="Arial" w:hAnsi="Arial" w:cs="Arial"/>
          <w:sz w:val="24"/>
          <w:szCs w:val="24"/>
        </w:rPr>
        <w:t>zarządzenia poboru podatków w drodze inkasa oraz wyznaczenia inkasentów i określenia wysokości ich wynagrodzenia.</w:t>
      </w:r>
    </w:p>
    <w:p w:rsidR="00666B95" w:rsidRPr="00501A68" w:rsidRDefault="00666B95" w:rsidP="00666B9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66B95" w:rsidRPr="00501A68" w:rsidRDefault="00666B95" w:rsidP="00666B9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2</w:t>
      </w:r>
      <w:r w:rsidRPr="00501A68">
        <w:rPr>
          <w:rFonts w:ascii="Arial" w:hAnsi="Arial" w:cs="Arial"/>
          <w:b/>
          <w:sz w:val="24"/>
          <w:szCs w:val="24"/>
        </w:rPr>
        <w:t>.</w:t>
      </w:r>
      <w:r w:rsidRPr="00501A68">
        <w:rPr>
          <w:rFonts w:ascii="Arial" w:hAnsi="Arial" w:cs="Arial"/>
          <w:sz w:val="24"/>
          <w:szCs w:val="24"/>
        </w:rPr>
        <w:t xml:space="preserve"> Uchwała wchodzi w życie z dniem podjęcia.</w:t>
      </w:r>
    </w:p>
    <w:p w:rsidR="00666B95" w:rsidRPr="00501A68" w:rsidRDefault="00666B95" w:rsidP="00666B9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66B95" w:rsidRPr="00501A68" w:rsidRDefault="00666B95" w:rsidP="00666B9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01A68">
        <w:rPr>
          <w:rFonts w:ascii="Arial" w:hAnsi="Arial" w:cs="Arial"/>
          <w:sz w:val="24"/>
          <w:szCs w:val="24"/>
        </w:rPr>
        <w:tab/>
      </w:r>
      <w:r w:rsidRPr="00501A68">
        <w:rPr>
          <w:rFonts w:ascii="Arial" w:hAnsi="Arial" w:cs="Arial"/>
          <w:sz w:val="24"/>
          <w:szCs w:val="24"/>
        </w:rPr>
        <w:tab/>
      </w:r>
      <w:r w:rsidRPr="00501A68">
        <w:rPr>
          <w:rFonts w:ascii="Arial" w:hAnsi="Arial" w:cs="Arial"/>
          <w:sz w:val="24"/>
          <w:szCs w:val="24"/>
        </w:rPr>
        <w:tab/>
      </w:r>
      <w:r w:rsidRPr="00501A68">
        <w:rPr>
          <w:rFonts w:ascii="Arial" w:hAnsi="Arial" w:cs="Arial"/>
          <w:sz w:val="24"/>
          <w:szCs w:val="24"/>
        </w:rPr>
        <w:tab/>
      </w:r>
      <w:r w:rsidRPr="00501A68">
        <w:rPr>
          <w:rFonts w:ascii="Arial" w:hAnsi="Arial" w:cs="Arial"/>
          <w:sz w:val="24"/>
          <w:szCs w:val="24"/>
        </w:rPr>
        <w:tab/>
      </w:r>
      <w:r w:rsidRPr="00501A68">
        <w:rPr>
          <w:rFonts w:ascii="Arial" w:hAnsi="Arial" w:cs="Arial"/>
          <w:sz w:val="24"/>
          <w:szCs w:val="24"/>
        </w:rPr>
        <w:tab/>
      </w:r>
      <w:r w:rsidRPr="00501A68">
        <w:rPr>
          <w:rFonts w:ascii="Arial" w:hAnsi="Arial" w:cs="Arial"/>
          <w:sz w:val="24"/>
          <w:szCs w:val="24"/>
        </w:rPr>
        <w:tab/>
      </w:r>
      <w:r w:rsidRPr="00501A68">
        <w:rPr>
          <w:rFonts w:ascii="Arial" w:hAnsi="Arial" w:cs="Arial"/>
          <w:sz w:val="24"/>
          <w:szCs w:val="24"/>
        </w:rPr>
        <w:tab/>
      </w:r>
    </w:p>
    <w:p w:rsidR="00666B95" w:rsidRPr="00501A68" w:rsidRDefault="00666B95" w:rsidP="00666B9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66B95" w:rsidRPr="00501A68" w:rsidRDefault="00666B95" w:rsidP="00666B95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501A68">
        <w:rPr>
          <w:rFonts w:ascii="Arial" w:hAnsi="Arial" w:cs="Arial"/>
          <w:sz w:val="24"/>
          <w:szCs w:val="24"/>
        </w:rPr>
        <w:t>Przewodnicząca Rady Gminy</w:t>
      </w:r>
    </w:p>
    <w:p w:rsidR="00666B95" w:rsidRPr="00501A68" w:rsidRDefault="00666B95" w:rsidP="00666B9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66B95" w:rsidRDefault="00666B95" w:rsidP="00666B9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01A68">
        <w:rPr>
          <w:rFonts w:ascii="Arial" w:hAnsi="Arial" w:cs="Arial"/>
          <w:sz w:val="24"/>
          <w:szCs w:val="24"/>
        </w:rPr>
        <w:tab/>
      </w:r>
      <w:r w:rsidRPr="00501A68">
        <w:rPr>
          <w:rFonts w:ascii="Arial" w:hAnsi="Arial" w:cs="Arial"/>
          <w:sz w:val="24"/>
          <w:szCs w:val="24"/>
        </w:rPr>
        <w:tab/>
      </w:r>
      <w:r w:rsidRPr="00501A68">
        <w:rPr>
          <w:rFonts w:ascii="Arial" w:hAnsi="Arial" w:cs="Arial"/>
          <w:sz w:val="24"/>
          <w:szCs w:val="24"/>
        </w:rPr>
        <w:tab/>
      </w:r>
      <w:r w:rsidRPr="00501A68">
        <w:rPr>
          <w:rFonts w:ascii="Arial" w:hAnsi="Arial" w:cs="Arial"/>
          <w:sz w:val="24"/>
          <w:szCs w:val="24"/>
        </w:rPr>
        <w:tab/>
      </w:r>
      <w:r w:rsidRPr="00501A68">
        <w:rPr>
          <w:rFonts w:ascii="Arial" w:hAnsi="Arial" w:cs="Arial"/>
          <w:sz w:val="24"/>
          <w:szCs w:val="24"/>
        </w:rPr>
        <w:tab/>
      </w:r>
      <w:r w:rsidRPr="00501A68">
        <w:rPr>
          <w:rFonts w:ascii="Arial" w:hAnsi="Arial" w:cs="Arial"/>
          <w:sz w:val="24"/>
          <w:szCs w:val="24"/>
        </w:rPr>
        <w:tab/>
      </w:r>
      <w:r w:rsidRPr="00501A68">
        <w:rPr>
          <w:rFonts w:ascii="Arial" w:hAnsi="Arial" w:cs="Arial"/>
          <w:sz w:val="24"/>
          <w:szCs w:val="24"/>
        </w:rPr>
        <w:tab/>
      </w:r>
      <w:r w:rsidRPr="00501A68">
        <w:rPr>
          <w:rFonts w:ascii="Arial" w:hAnsi="Arial" w:cs="Arial"/>
          <w:sz w:val="24"/>
          <w:szCs w:val="24"/>
        </w:rPr>
        <w:tab/>
        <w:t xml:space="preserve">        </w:t>
      </w:r>
      <w:r>
        <w:rPr>
          <w:rFonts w:ascii="Arial" w:hAnsi="Arial" w:cs="Arial"/>
          <w:sz w:val="24"/>
          <w:szCs w:val="24"/>
        </w:rPr>
        <w:t xml:space="preserve">  </w:t>
      </w:r>
      <w:r w:rsidRPr="00501A68">
        <w:rPr>
          <w:rFonts w:ascii="Arial" w:hAnsi="Arial" w:cs="Arial"/>
          <w:sz w:val="24"/>
          <w:szCs w:val="24"/>
        </w:rPr>
        <w:t xml:space="preserve">Halina </w:t>
      </w:r>
      <w:proofErr w:type="spellStart"/>
      <w:r w:rsidRPr="00501A68">
        <w:rPr>
          <w:rFonts w:ascii="Arial" w:hAnsi="Arial" w:cs="Arial"/>
          <w:sz w:val="24"/>
          <w:szCs w:val="24"/>
        </w:rPr>
        <w:t>Staszyńska</w:t>
      </w:r>
      <w:proofErr w:type="spellEnd"/>
    </w:p>
    <w:p w:rsidR="00666B95" w:rsidRDefault="00666B95" w:rsidP="00666B95"/>
    <w:p w:rsidR="000C554E" w:rsidRDefault="000C554E"/>
    <w:sectPr w:rsidR="000C55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B95"/>
    <w:rsid w:val="000C554E"/>
    <w:rsid w:val="00666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8F75F6-6303-470A-8505-ADD9DC343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66B95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66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66B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A.Hoppen-Anyszko</dc:creator>
  <cp:keywords/>
  <dc:description/>
  <cp:lastModifiedBy>A.Hoppen-Anyszko</cp:lastModifiedBy>
  <cp:revision>1</cp:revision>
  <cp:lastPrinted>2016-05-31T06:38:00Z</cp:lastPrinted>
  <dcterms:created xsi:type="dcterms:W3CDTF">2016-05-31T06:37:00Z</dcterms:created>
  <dcterms:modified xsi:type="dcterms:W3CDTF">2016-05-31T06:38:00Z</dcterms:modified>
</cp:coreProperties>
</file>