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93D" w:rsidRDefault="00E2793D" w:rsidP="00E2793D">
      <w:pPr>
        <w:rPr>
          <w:sz w:val="32"/>
        </w:rPr>
      </w:pPr>
    </w:p>
    <w:p w:rsidR="00E2793D" w:rsidRPr="00E2793D" w:rsidRDefault="00E2793D" w:rsidP="00E2793D">
      <w:pPr>
        <w:jc w:val="center"/>
        <w:rPr>
          <w:b/>
          <w:sz w:val="32"/>
        </w:rPr>
      </w:pPr>
      <w:r w:rsidRPr="00E2793D">
        <w:rPr>
          <w:b/>
          <w:sz w:val="32"/>
        </w:rPr>
        <w:t>Dofinansowanie w</w:t>
      </w:r>
      <w:r w:rsidR="0021052E">
        <w:rPr>
          <w:b/>
          <w:sz w:val="32"/>
        </w:rPr>
        <w:t xml:space="preserve"> ramach Rządowego</w:t>
      </w:r>
      <w:r>
        <w:rPr>
          <w:b/>
          <w:sz w:val="32"/>
        </w:rPr>
        <w:t xml:space="preserve"> </w:t>
      </w:r>
      <w:r w:rsidR="0021052E">
        <w:rPr>
          <w:b/>
          <w:sz w:val="32"/>
        </w:rPr>
        <w:t>programu</w:t>
      </w:r>
      <w:r w:rsidRPr="00E2793D">
        <w:rPr>
          <w:b/>
          <w:sz w:val="32"/>
        </w:rPr>
        <w:t xml:space="preserve"> rozwoju północno – wschodnich obszarów przygranicznych</w:t>
      </w:r>
      <w:r w:rsidR="004930DC">
        <w:rPr>
          <w:b/>
          <w:sz w:val="32"/>
        </w:rPr>
        <w:t xml:space="preserve"> na lata </w:t>
      </w:r>
      <w:r w:rsidRPr="00E2793D">
        <w:rPr>
          <w:b/>
          <w:sz w:val="32"/>
        </w:rPr>
        <w:t xml:space="preserve"> 2024-2030</w:t>
      </w:r>
    </w:p>
    <w:p w:rsidR="00E2793D" w:rsidRDefault="00E2793D" w:rsidP="00E2793D">
      <w:pPr>
        <w:jc w:val="both"/>
        <w:rPr>
          <w:sz w:val="24"/>
        </w:rPr>
      </w:pPr>
      <w:r>
        <w:rPr>
          <w:sz w:val="24"/>
        </w:rPr>
        <w:t xml:space="preserve">Gmina Medyka otrzymała </w:t>
      </w:r>
      <w:r w:rsidRPr="007A6258">
        <w:rPr>
          <w:b/>
          <w:sz w:val="24"/>
        </w:rPr>
        <w:t>1 989 620,62 zł</w:t>
      </w:r>
      <w:r>
        <w:rPr>
          <w:sz w:val="24"/>
        </w:rPr>
        <w:t xml:space="preserve"> dofinansowania na realizację zadania pn</w:t>
      </w:r>
      <w:r w:rsidRPr="004930DC">
        <w:rPr>
          <w:b/>
          <w:sz w:val="24"/>
        </w:rPr>
        <w:t>.</w:t>
      </w:r>
      <w:r w:rsidRPr="004930DC">
        <w:rPr>
          <w:b/>
          <w:i/>
          <w:sz w:val="24"/>
        </w:rPr>
        <w:t xml:space="preserve"> „Budowa parkingu przy Urzędzie Gminy w Medyce oraz przebudowa drogi gminnej nr 116325R”</w:t>
      </w:r>
      <w:r>
        <w:rPr>
          <w:i/>
          <w:sz w:val="24"/>
        </w:rPr>
        <w:t xml:space="preserve"> </w:t>
      </w:r>
      <w:r w:rsidR="00D903EC">
        <w:rPr>
          <w:sz w:val="24"/>
        </w:rPr>
        <w:t>w </w:t>
      </w:r>
      <w:r>
        <w:rPr>
          <w:sz w:val="24"/>
        </w:rPr>
        <w:t xml:space="preserve">ramach Rządowego programu rozwoju północno – wschodnich obszarów przygranicznych na lata 2024-2030. </w:t>
      </w:r>
    </w:p>
    <w:p w:rsidR="00D903EC" w:rsidRDefault="00D903EC" w:rsidP="00D903EC">
      <w:pPr>
        <w:jc w:val="both"/>
        <w:rPr>
          <w:rFonts w:cstheme="minorHAnsi"/>
          <w:color w:val="050505"/>
          <w:sz w:val="24"/>
          <w:szCs w:val="24"/>
          <w:shd w:val="clear" w:color="auto" w:fill="FFFFFF"/>
        </w:rPr>
      </w:pPr>
      <w:r>
        <w:rPr>
          <w:rFonts w:cstheme="minorHAnsi"/>
          <w:color w:val="050505"/>
          <w:sz w:val="24"/>
          <w:szCs w:val="24"/>
          <w:shd w:val="clear" w:color="auto" w:fill="FFFFFF"/>
        </w:rPr>
        <w:t>Pierwszym etapem dofinansowania</w:t>
      </w:r>
      <w:r w:rsidR="004930DC">
        <w:rPr>
          <w:rFonts w:cstheme="minorHAnsi"/>
          <w:color w:val="050505"/>
          <w:sz w:val="24"/>
          <w:szCs w:val="24"/>
          <w:shd w:val="clear" w:color="auto" w:fill="FFFFFF"/>
        </w:rPr>
        <w:t xml:space="preserve"> zaplanowanym na 2026 r.</w:t>
      </w:r>
      <w:r>
        <w:rPr>
          <w:rFonts w:cstheme="minorHAnsi"/>
          <w:color w:val="050505"/>
          <w:sz w:val="24"/>
          <w:szCs w:val="24"/>
          <w:shd w:val="clear" w:color="auto" w:fill="FFFFFF"/>
        </w:rPr>
        <w:t xml:space="preserve"> jest</w:t>
      </w:r>
      <w:r w:rsidR="001437CD" w:rsidRPr="007A6258">
        <w:rPr>
          <w:rFonts w:cstheme="minorHAnsi"/>
          <w:color w:val="050505"/>
          <w:sz w:val="24"/>
          <w:szCs w:val="24"/>
          <w:shd w:val="clear" w:color="auto" w:fill="FFFFFF"/>
        </w:rPr>
        <w:t xml:space="preserve"> </w:t>
      </w:r>
      <w:r w:rsidR="0021052E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p</w:t>
      </w:r>
      <w:r w:rsidRPr="007A6258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rzebudowa drogi gminnej nr 116325R</w:t>
      </w:r>
      <w:r w:rsidRPr="007A6258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A6258">
        <w:rPr>
          <w:rFonts w:cstheme="minorHAnsi"/>
          <w:color w:val="050505"/>
          <w:sz w:val="24"/>
          <w:szCs w:val="24"/>
          <w:shd w:val="clear" w:color="auto" w:fill="FFFFFF"/>
        </w:rPr>
        <w:t>o długości 985 m. Zakres prac obejmie m.in. wykonanie nowej nawierzchni, pobocza oraz 50 zjazdów do posesji mieszkańców,</w:t>
      </w:r>
      <w:r w:rsidR="00B95858">
        <w:rPr>
          <w:rFonts w:cstheme="minorHAnsi"/>
          <w:color w:val="050505"/>
          <w:sz w:val="24"/>
          <w:szCs w:val="24"/>
          <w:shd w:val="clear" w:color="auto" w:fill="FFFFFF"/>
        </w:rPr>
        <w:t xml:space="preserve"> dodatkowo</w:t>
      </w:r>
      <w:bookmarkStart w:id="0" w:name="_GoBack"/>
      <w:bookmarkEnd w:id="0"/>
      <w:r w:rsidRPr="007A6258">
        <w:rPr>
          <w:rFonts w:cstheme="minorHAnsi"/>
          <w:color w:val="050505"/>
          <w:sz w:val="24"/>
          <w:szCs w:val="24"/>
          <w:shd w:val="clear" w:color="auto" w:fill="FFFFFF"/>
        </w:rPr>
        <w:t xml:space="preserve"> </w:t>
      </w:r>
      <w:r w:rsidR="00B95858">
        <w:rPr>
          <w:rFonts w:cstheme="minorHAnsi"/>
          <w:color w:val="050505"/>
          <w:sz w:val="24"/>
          <w:szCs w:val="24"/>
          <w:shd w:val="clear" w:color="auto" w:fill="FFFFFF"/>
        </w:rPr>
        <w:t xml:space="preserve">zostanie </w:t>
      </w:r>
      <w:r w:rsidRPr="007A6258">
        <w:rPr>
          <w:rFonts w:cstheme="minorHAnsi"/>
          <w:color w:val="050505"/>
          <w:sz w:val="24"/>
          <w:szCs w:val="24"/>
          <w:shd w:val="clear" w:color="auto" w:fill="FFFFFF"/>
        </w:rPr>
        <w:t>wydzielona przestrzeń dla pieszych.</w:t>
      </w:r>
    </w:p>
    <w:p w:rsidR="00D903EC" w:rsidRPr="0021052E" w:rsidRDefault="0021052E" w:rsidP="0021052E">
      <w:pPr>
        <w:jc w:val="both"/>
        <w:rPr>
          <w:rFonts w:cstheme="minorHAnsi"/>
          <w:color w:val="050505"/>
          <w:sz w:val="24"/>
          <w:szCs w:val="24"/>
          <w:shd w:val="clear" w:color="auto" w:fill="FFFFFF"/>
        </w:rPr>
      </w:pPr>
      <w:r>
        <w:rPr>
          <w:rFonts w:cstheme="minorHAnsi"/>
          <w:color w:val="050505"/>
          <w:sz w:val="24"/>
          <w:szCs w:val="24"/>
          <w:shd w:val="clear" w:color="auto" w:fill="FFFFFF"/>
        </w:rPr>
        <w:t>Także</w:t>
      </w:r>
      <w:r w:rsidR="00D903EC">
        <w:rPr>
          <w:rFonts w:cstheme="minorHAnsi"/>
          <w:color w:val="050505"/>
          <w:sz w:val="24"/>
          <w:szCs w:val="24"/>
          <w:shd w:val="clear" w:color="auto" w:fill="FFFFFF"/>
        </w:rPr>
        <w:t xml:space="preserve"> w ramach inwestycji</w:t>
      </w:r>
      <w:r w:rsidR="004930DC">
        <w:rPr>
          <w:rFonts w:cstheme="minorHAnsi"/>
          <w:color w:val="050505"/>
          <w:sz w:val="24"/>
          <w:szCs w:val="24"/>
          <w:shd w:val="clear" w:color="auto" w:fill="FFFFFF"/>
        </w:rPr>
        <w:t xml:space="preserve"> w 2027 r.</w:t>
      </w:r>
      <w:r w:rsidR="00D903EC">
        <w:rPr>
          <w:rFonts w:cstheme="minorHAnsi"/>
          <w:color w:val="050505"/>
          <w:sz w:val="24"/>
          <w:szCs w:val="24"/>
          <w:shd w:val="clear" w:color="auto" w:fill="FFFFFF"/>
        </w:rPr>
        <w:t xml:space="preserve"> </w:t>
      </w:r>
      <w:r w:rsidR="007A6258" w:rsidRPr="007A6258">
        <w:rPr>
          <w:rFonts w:cstheme="minorHAnsi"/>
          <w:b/>
          <w:color w:val="050505"/>
          <w:sz w:val="24"/>
          <w:szCs w:val="24"/>
          <w:shd w:val="clear" w:color="auto" w:fill="FFFFFF"/>
        </w:rPr>
        <w:t xml:space="preserve">przy Urzędzie Gminy w Medyce </w:t>
      </w:r>
      <w:r w:rsidR="004930DC">
        <w:rPr>
          <w:rFonts w:cstheme="minorHAnsi"/>
          <w:b/>
          <w:color w:val="050505"/>
          <w:sz w:val="24"/>
          <w:szCs w:val="24"/>
          <w:shd w:val="clear" w:color="auto" w:fill="FFFFFF"/>
        </w:rPr>
        <w:t>zaplanowano budowę nowego, ogólnodostępnego</w:t>
      </w:r>
      <w:r w:rsidR="007A6258" w:rsidRPr="007A6258">
        <w:rPr>
          <w:rFonts w:cstheme="minorHAnsi"/>
          <w:b/>
          <w:color w:val="050505"/>
          <w:sz w:val="24"/>
          <w:szCs w:val="24"/>
          <w:shd w:val="clear" w:color="auto" w:fill="FFFFFF"/>
        </w:rPr>
        <w:t xml:space="preserve"> parking</w:t>
      </w:r>
      <w:r w:rsidR="004930DC">
        <w:rPr>
          <w:rFonts w:cstheme="minorHAnsi"/>
          <w:b/>
          <w:color w:val="050505"/>
          <w:sz w:val="24"/>
          <w:szCs w:val="24"/>
          <w:shd w:val="clear" w:color="auto" w:fill="FFFFFF"/>
        </w:rPr>
        <w:t>u</w:t>
      </w:r>
      <w:r w:rsidR="001437CD" w:rsidRPr="007A6258">
        <w:rPr>
          <w:rFonts w:cstheme="minorHAnsi"/>
          <w:color w:val="050505"/>
          <w:sz w:val="24"/>
          <w:szCs w:val="24"/>
          <w:shd w:val="clear" w:color="auto" w:fill="FFFFFF"/>
        </w:rPr>
        <w:t xml:space="preserve"> z 15 miejscami </w:t>
      </w:r>
      <w:r w:rsidR="00D903EC">
        <w:rPr>
          <w:rFonts w:cstheme="minorHAnsi"/>
          <w:color w:val="050505"/>
          <w:sz w:val="24"/>
          <w:szCs w:val="24"/>
          <w:shd w:val="clear" w:color="auto" w:fill="FFFFFF"/>
        </w:rPr>
        <w:t>postojowymi, w tym 2 dla osób z </w:t>
      </w:r>
      <w:r w:rsidR="001437CD" w:rsidRPr="007A6258">
        <w:rPr>
          <w:rFonts w:cstheme="minorHAnsi"/>
          <w:color w:val="050505"/>
          <w:sz w:val="24"/>
          <w:szCs w:val="24"/>
          <w:shd w:val="clear" w:color="auto" w:fill="FFFFFF"/>
        </w:rPr>
        <w:t>niepełnosprawnościami. Powstaną również stojaki na rowery, oświetlenie, ławki i kosze na odpady.</w:t>
      </w:r>
    </w:p>
    <w:p w:rsidR="00D903EC" w:rsidRDefault="00D903EC" w:rsidP="00D903EC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D903EC">
        <w:rPr>
          <w:rFonts w:cstheme="minorHAnsi"/>
          <w:sz w:val="24"/>
          <w:szCs w:val="24"/>
        </w:rPr>
        <w:t>Całkowita wartość inwestycji</w:t>
      </w:r>
      <w:r w:rsidR="004930DC">
        <w:rPr>
          <w:rFonts w:cstheme="minorHAnsi"/>
          <w:sz w:val="24"/>
          <w:szCs w:val="24"/>
        </w:rPr>
        <w:t>:</w:t>
      </w:r>
      <w:r w:rsidRPr="00D903EC">
        <w:rPr>
          <w:rFonts w:cstheme="minorHAnsi"/>
          <w:b/>
          <w:sz w:val="24"/>
          <w:szCs w:val="24"/>
        </w:rPr>
        <w:t xml:space="preserve"> 2 916 332,94 zł</w:t>
      </w:r>
    </w:p>
    <w:p w:rsidR="00D903EC" w:rsidRPr="00D903EC" w:rsidRDefault="00D903EC" w:rsidP="00D903EC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 dotacji</w:t>
      </w:r>
      <w:r w:rsidR="004930DC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Pr="00D903EC">
        <w:rPr>
          <w:rFonts w:cstheme="minorHAnsi"/>
          <w:b/>
          <w:sz w:val="24"/>
          <w:szCs w:val="24"/>
        </w:rPr>
        <w:t>1 989 620,62 zł</w:t>
      </w:r>
    </w:p>
    <w:p w:rsidR="00D903EC" w:rsidRPr="00D903EC" w:rsidRDefault="00D903EC" w:rsidP="00D903EC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D903EC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kład własny</w:t>
      </w:r>
      <w:r w:rsidR="004930DC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Pr="00D903EC">
        <w:rPr>
          <w:rFonts w:cstheme="minorHAnsi"/>
          <w:b/>
          <w:sz w:val="24"/>
          <w:szCs w:val="24"/>
        </w:rPr>
        <w:t xml:space="preserve">926 712,32 zł </w:t>
      </w:r>
    </w:p>
    <w:p w:rsidR="00D903EC" w:rsidRDefault="00D903EC" w:rsidP="00D903EC">
      <w:pPr>
        <w:spacing w:after="0"/>
        <w:jc w:val="both"/>
        <w:rPr>
          <w:rFonts w:cstheme="minorHAnsi"/>
          <w:sz w:val="24"/>
          <w:szCs w:val="24"/>
        </w:rPr>
      </w:pPr>
    </w:p>
    <w:p w:rsidR="00D903EC" w:rsidRPr="00D903EC" w:rsidRDefault="00D903EC" w:rsidP="00D903EC">
      <w:pPr>
        <w:spacing w:after="0"/>
        <w:jc w:val="both"/>
        <w:rPr>
          <w:rFonts w:cstheme="minorHAnsi"/>
          <w:sz w:val="24"/>
          <w:szCs w:val="24"/>
        </w:rPr>
      </w:pPr>
    </w:p>
    <w:p w:rsidR="00D903EC" w:rsidRPr="00D903EC" w:rsidRDefault="00D903EC" w:rsidP="00D903EC">
      <w:pPr>
        <w:spacing w:after="0"/>
        <w:jc w:val="both"/>
        <w:rPr>
          <w:rFonts w:cstheme="minorHAnsi"/>
          <w:sz w:val="24"/>
          <w:szCs w:val="24"/>
        </w:rPr>
      </w:pPr>
    </w:p>
    <w:p w:rsidR="00E2793D" w:rsidRPr="00E2793D" w:rsidRDefault="00E2793D">
      <w:pPr>
        <w:jc w:val="both"/>
        <w:rPr>
          <w:i/>
          <w:sz w:val="24"/>
        </w:rPr>
      </w:pPr>
    </w:p>
    <w:sectPr w:rsidR="00E2793D" w:rsidRPr="00E2793D" w:rsidSect="0021052E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A78" w:rsidRDefault="004C3A78" w:rsidP="00E2793D">
      <w:pPr>
        <w:spacing w:after="0" w:line="240" w:lineRule="auto"/>
      </w:pPr>
      <w:r>
        <w:separator/>
      </w:r>
    </w:p>
  </w:endnote>
  <w:endnote w:type="continuationSeparator" w:id="0">
    <w:p w:rsidR="004C3A78" w:rsidRDefault="004C3A78" w:rsidP="00E2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A78" w:rsidRDefault="004C3A78" w:rsidP="00E2793D">
      <w:pPr>
        <w:spacing w:after="0" w:line="240" w:lineRule="auto"/>
      </w:pPr>
      <w:r>
        <w:separator/>
      </w:r>
    </w:p>
  </w:footnote>
  <w:footnote w:type="continuationSeparator" w:id="0">
    <w:p w:rsidR="004C3A78" w:rsidRDefault="004C3A78" w:rsidP="00E2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93D" w:rsidRDefault="00E2793D" w:rsidP="0021052E">
    <w:pPr>
      <w:pStyle w:val="Nagwek"/>
      <w:rPr>
        <w:noProof/>
        <w:lang w:eastAsia="pl-PL"/>
      </w:rPr>
    </w:pPr>
  </w:p>
  <w:p w:rsidR="00E2793D" w:rsidRDefault="0021052E" w:rsidP="0021052E">
    <w:pPr>
      <w:pStyle w:val="Nagwek"/>
      <w:tabs>
        <w:tab w:val="left" w:pos="584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 w:rsidR="00E2793D">
      <w:rPr>
        <w:noProof/>
        <w:lang w:eastAsia="pl-PL"/>
      </w:rPr>
      <w:drawing>
        <wp:inline distT="0" distB="0" distL="0" distR="0" wp14:anchorId="562F0960" wp14:editId="65878CF4">
          <wp:extent cx="3465699" cy="847725"/>
          <wp:effectExtent l="0" t="0" r="1905" b="0"/>
          <wp:docPr id="11" name="Obraz 11" descr="Rządowy Program Rozwoju Północno-Wschodnich Obszarów Przygranicznych na  lata 2024-2030 - Projekty - Gmina Pu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ządowy Program Rozwoju Północno-Wschodnich Obszarów Przygranicznych na  lata 2024-2030 - Projekty - Gmina Puńs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224" b="19652"/>
                  <a:stretch/>
                </pic:blipFill>
                <pic:spPr bwMode="auto">
                  <a:xfrm>
                    <a:off x="0" y="0"/>
                    <a:ext cx="3984538" cy="974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0350D"/>
    <w:multiLevelType w:val="hybridMultilevel"/>
    <w:tmpl w:val="DD685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3D"/>
    <w:rsid w:val="001437CD"/>
    <w:rsid w:val="0021052E"/>
    <w:rsid w:val="004930DC"/>
    <w:rsid w:val="004C3A78"/>
    <w:rsid w:val="007A6258"/>
    <w:rsid w:val="00B95858"/>
    <w:rsid w:val="00D903EC"/>
    <w:rsid w:val="00E2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9044E8-DB15-4EBE-9172-07A6027C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7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793D"/>
  </w:style>
  <w:style w:type="paragraph" w:styleId="Stopka">
    <w:name w:val="footer"/>
    <w:basedOn w:val="Normalny"/>
    <w:link w:val="StopkaZnak"/>
    <w:uiPriority w:val="99"/>
    <w:unhideWhenUsed/>
    <w:rsid w:val="00E27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793D"/>
  </w:style>
  <w:style w:type="paragraph" w:styleId="Akapitzlist">
    <w:name w:val="List Paragraph"/>
    <w:basedOn w:val="Normalny"/>
    <w:uiPriority w:val="34"/>
    <w:qFormat/>
    <w:rsid w:val="007A625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0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uzytkownik1</dc:creator>
  <cp:keywords/>
  <dc:description/>
  <cp:lastModifiedBy>uzytkownik1</cp:lastModifiedBy>
  <cp:revision>1</cp:revision>
  <cp:lastPrinted>2026-10-08T12:12:00Z</cp:lastPrinted>
  <dcterms:created xsi:type="dcterms:W3CDTF">2026-10-08T11:01:00Z</dcterms:created>
  <dcterms:modified xsi:type="dcterms:W3CDTF">2026-10-08T12:14:00Z</dcterms:modified>
</cp:coreProperties>
</file>