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FEF" w:rsidRPr="00725FEF" w:rsidRDefault="00725FEF" w:rsidP="00725F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Ogłoszenie nr 517051-N-2019 z dnia 2019-02-21 r.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Powiat Makowski: Dostawa oleju napędowego grzewczego EKOTERM PLUS lub równoważnego w ilości 76 000 dm3 do jednostek organizacyjnych Powiatu Makowskiego</w:t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ZAMÓWIENIU - Dostawy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Zamieszczanie obowiązkowe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, nie mniejszy niż 30%, osób zatrudnionych przez zakłady pracy chronionej lub wykonawców albo ich jednostki (w %)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I: ZAMAWIAJĄCY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centralny zamawiający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podmiot, któremu zamawiający powierzył/powierzyli przeprowadzenie postępowania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na temat podmiotu któremu zamawiający powierzył/powierzyli prowadzenie postępowania: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przez zamawiających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Jeżeli tak, należy wymienić zamawiających, którzy wspólnie przeprowadzają postępowanie oraz podać adresy ich siedzib, krajowe numery identyfikacyjne oraz osoby do kontaktów wraz z danymi do kontaktów: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z zamawiającymi z innych państw członkowskich Unii Europejskiej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Powiat Makowski, krajowy numer identyfikacyjny 55066844000000, ul. ul. Rynek  1 , 06-200  Maków Mazowiecki, woj. mazowieckie, państwo Polska, tel. 297 173 670, e-mail przetargi@powiat-makowski.pl, faks 029-7173664.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 www.powiat-makowski.pl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profilu nabywcy: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pod którym można uzyskać dostęp do narzędzi i urządzeń lub formatów plików, które nie są ogólnie dostępne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Administracja samorządowa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725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I.4) KOMUNIKACJA: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Nieograniczony, pełny i bezpośredni dostęp do dokumentów z postępowania można uzyskać pod adresem (URL)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 strony internetowej, na której zamieszczona będzie specyfikacja istotnych warunków zamówienia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www.bip.powiat-makowski.pl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Dostęp do dokumentów z postępowania jest ograniczony - więcej informacji można uzyskać pod adresem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należy przesyłać: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Elektronicznie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Dopuszczone jest przesłanie ofert lub wniosków o dopuszczenie do udziału w postępowaniu w inny sposób: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Wymagane jest przesłanie ofert lub wniosków o dopuszczenie do udziału w postępowaniu w inny sposób: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Komunikacja elektroniczna wymaga korzystania z narzędzi i urządzeń lub formatów plików, które nie są ogólnie dostępne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Nieograniczony, pełny, bezpośredni i bezpłatny dostęp do tych narzędzi można uzyskać pod adresem: (URL)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II: PRZEDMIOT ZAMÓWIENIA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Dostawa oleju napędowego grzewczego EKOTERM PLUS lub równoważnego w ilości 76 000 dm3 do jednostek organizacyjnych Powiatu Makowskiego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 wszczęciem postępowania o udzielenie zamówienia przeprowadzono dialog techniczny </w:t>
      </w:r>
    </w:p>
    <w:p w:rsidR="00725FEF" w:rsidRPr="00725FEF" w:rsidRDefault="00725FEF" w:rsidP="00725FEF">
      <w:pPr>
        <w:spacing w:after="0" w:line="45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Dostawy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Informacja o możliwości składania ofert częściowych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podzielone jest na części: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można składać w odniesieniu do: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Zamawiający zastrzega sobie prawo do udzielenia łącznie następujących części lub grup części: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Maksymalna liczba części zamówienia, na które może zostać udzielone zamówienie jednemu wykonawcy: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II.4) Krótki opis przedmiotu zamówienia </w:t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Przedmiotem zamówienia jest dostawa oleju napędowego grzewczego EKOTERM PLUS lub równoważnego w ilości 76 000 dm3 bezpośrednio do zbiorników olejowych sukcesywnie w okresie jednego roku lub do wyczerpania ilości zamówionego oleju do budynku administracyjnego Starostwa Powiatowego na Bazar 15 gm. Szelków oraz do niżej wymienionych budynków jednostek organizacyjnych Powiatu Makowskiego: 1) Zespół Szkół im. Jana Pawła II, ul. Warszawska 42, 06-230 Różan; 2) Zespół Szkół im. Tadeusza Kościuszki, ul. Sadowa 6, 06-216 Krasnosielc; 3) Dom Pomocy Społecznej w Makowie Mazowieckim, ul. Mazowiecka 2, 06-200 Maków Mazowiecki.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II.5) Główny kod CPV: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09135100-5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kody CPV: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II.6) Całkowita wartość zamówienia </w:t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zamawiający podaje informacje o wartości zamówienia)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miesiącach:  12  </w:t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dniach: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lub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rozpoczęcia: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zakończenia: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1537"/>
        <w:gridCol w:w="1689"/>
        <w:gridCol w:w="1729"/>
      </w:tblGrid>
      <w:tr w:rsidR="00725FEF" w:rsidRPr="00725FEF" w:rsidTr="00725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miesiącach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dniach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rozpoczęcia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</w:t>
            </w:r>
          </w:p>
        </w:tc>
      </w:tr>
      <w:tr w:rsidR="00725FEF" w:rsidRPr="00725FEF" w:rsidTr="00725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II.9) Informacje dodatkowe: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III: INFORMACJE O CHARAKTERZE PRAWNYM, EKONOMICZNYM, FINANSOWYM I TECHNICZNYM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WARUNKI UDZIAŁU W POSTĘPOWANIU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III.1.1) Kompetencje lub uprawnienia do prowadzenia określonej działalności zawodowej, o ile wynika to z odrębnych przepisów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warunków: Wymagane jest posiadanie aktualnej koncesji na wykonywanie działalności gospodarczej w zakresie obrotu paliwami, o której mowa w art. 32 ust. 1 pkt 4 ustawy z dnia 10 kwietnia 1997 r. Prawo energetyczne (Dz. U. z 2018 poz. 755 </w:t>
      </w:r>
      <w:proofErr w:type="spellStart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t.j</w:t>
      </w:r>
      <w:proofErr w:type="spellEnd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.)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III.1.2) Sytuacja finansowa lub ekonomiczna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 Wykonawca spełnia warunek, jeżeli jest ubezpieczony od odpowiedzialności cywilnej w zakresie prowadzonej działalności związanej z przedmiotem zamówienia na sumę gwarancyjną do wysokości nie mniejszej niż 150 000,00 złotych. Dla wartości wskazanych przez Wykonawcę w walucie innej niż PLN, Zamawiający przyjmie przelicznie według średniego kursu NBP z dnia wszczęcia niniejszego postępowania, a jeżeli średni kurs nie będzie w tym dniu publikowany, to Zamawiający przyjmie kurs średni z ostatniej tabeli przed wszczęciem postępowania.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III.1.3) Zdolność techniczna lub zawodowa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 W celu wykazania spełnienia powyższego warunku Wykonawca musi wykazać co najmniej dwie wykonane dostawy, a w przypadku świadczeń okresowych lub ciągłych również wykonywanych, w okresie ostatnich 3 lat przed upływem terminu składania ofert, a jeżeli okres prowadzenia działalności jest krótszy – w tym okresie, odpowiadające swoim rodzajem i wartością dostaw stanowiących przedmiot zamówienia o łącznej wartości co najmniej 150 000,00 zł wraz z podaniem ich wartości, przedmiotu, dat wykonania i podmiotów, na rzecz których dostawy zostały wykonane, oraz załączeniem dowodów określających czy te dostawy zostały wykonane lub są wykonywane należycie, przy czym dowodami, o których mowa, są referencje bądź inne dokumenty wystawione przez podmiot, na rzecz którego dostawy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ofert.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PODSTAWY WYKLUCZENIA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III.2.1) Podstawy wykluczenia określone w art. 24 ust. 1 ustawy </w:t>
      </w:r>
      <w:proofErr w:type="spellStart"/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III.2.2) Zamawiający przewiduje wykluczenie wykonawcy na podstawie art. 24 ust. 5 ustawy </w:t>
      </w:r>
      <w:proofErr w:type="spellStart"/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Zamawiający przewiduje następujące fakultatywne podstawy wykluczenia: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III.3) WYKAZ OŚWIADCZEŃ SKŁADANYCH PRZEZ WYKONAWCĘ W CELU WSTĘPNEGO POTWIERDZENIA, ŻE NIE PODLEGA ON WYKLUCZENIU ORAZ SPEŁNIA WARUNKI UDZIAŁU W POSTĘPOWANIU ORAZ SPEŁNIA KRYTERIA SELEKCJI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niepodleganiu wykluczeniu oraz spełnianiu warunków udziału w postępowaniu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spełnianiu kryteriów selekcji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III.4) WYKAZ OŚWIADCZEŃ LUB DOKUMENTÓW , SKŁADANYCH PRZEZ WYKONAWCĘ W POSTĘPOWANIU NA WEZWANIE ZAMAWIAJACEGO W CELU POTWIERDZENIA OKOLICZNOŚCI, O KTÓRYCH MOWA W ART. 25 UST. 1 PKT 3 USTAWY PZP: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III.5) WYKAZ OŚWIADCZEŃ LUB DOKUMENTÓW SKŁADANYCH PRZEZ WYKONAWCĘ W POSTĘPOWANIU NA WEZWANIE ZAMAWIAJACEGO W CELU POTWIERDZENIA OKOLICZNOŚCI, O KTÓRYCH MOWA W ART. 25 UST. 1 PKT 1 USTAWY PZP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III.5.1) W ZAKRESIE SPEŁNIANIA WARUNKÓW UDZIAŁU W POSTĘPOWANIU: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1. Koncesję, zezwolenie, licencję lub dokument potwierdzający, że wykonawca jest wpisany do jednego z rejestrów zawodowych lub handlowych, prowadzonych w państwie członkowskim Unii Europejskiej, w którym wykonawca ma siedzibę lub miejsce zamieszkania. 2. Wykaz co najmniej dwóch wykonanych dostaw, a w przypadku świadczeń okresowych lub ciągłych również wykonywanych, w okresie ostatnich 3 lat przed upływem terminu składania ofert, a jeżeli okres prowadzenia działalności jest krótszy – w tym okresie, odpowiadające swoim rodzajem i wartością dostaw stanowiących przedmiot zamówienia o łącznej wartości co najmniej 150.000,00 zł wraz z podaniem ich wartości, przedmiotu, dat wykonania i podmiotów, na rzecz których dostawy zostały wykonane, oraz załączeniem dowodów określających czy te dostawy zostały wykonane lub są wykonywane należycie, przy czym dowodami, o których mowa, są referencje bądź inne dokumenty wystawione przez podmiot, na rzecz którego dostawy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ofert. 3. Dokument potwierdzający, że jest ubezpieczony od odpowiedzialności cywilnej w zakresie prowadzonej działalności związanej z przedmiotem zamówienia na sumę gwarancyjną do wysokości nie mniejszej niż 150 000,00 złotych (polisa).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III.5.2) W ZAKRESIE KRYTERIÓW SELEKCJI: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III.6) WYKAZ OŚWIADCZEŃ LUB DOKUMENTÓW SKŁADANYCH PRZEZ WYKONAWCĘ W POSTĘPOWANIU NA WEZWANIE ZAMAWIAJACEGO W CELU POTWIERDZENIA OKOLICZNOŚCI, O KTÓRYCH MOWA W ART. 25 UST. 1 PKT 2 USTAWY PZP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III.7) INNE DOKUMENTY NIE WYMIENIONE W pkt III.3) - III.6)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Wykonawca, w terminie 3 dni od zamieszczenia na stronie internetowej informacji, o której mowa w art. 86 ust. 5 </w:t>
      </w:r>
      <w:proofErr w:type="spellStart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, przekazuje zamawiającemu oświadczenie o przynależności lub braku przynależności do tej samej grupy kapitałowej, o której mowa w art. 24 ust. 1 pkt 23.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IV: PROCEDURA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IV.1) OPIS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IV.1.1) Tryb udzielenia zamówienia: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IV.1.2) Zamawiający żąda wniesienia wadium: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na temat wadium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IV.1.3) Przewiduje się udzielenie zaliczek na poczet wykonania zamówienia: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udzielania zaliczek: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IV.1.4) Wymaga się złożenia ofert w postaci katalogów elektronicznych lub dołączenia do ofert katalogów elektronicznych: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 w postaci katalogów elektronicznych lub dołączenia do ofert katalogów elektronicznych: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IV.1.5.) Wymaga się złożenia oferty wariantowej: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oferty wariantowej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Złożenie oferty wariantowej dopuszcza się tylko z jednoczesnym złożeniem oferty zasadniczej: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IV.1.6) Przewidywana liczba wykonawców, którzy zostaną zaproszeni do udziału w postępowaniu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ograniczony, negocjacje z ogłoszeniem, dialog konkurencyjny, partnerstwo innowacyjne)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Liczba wykonawców  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Przewidywana minimalna liczba wykonawców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Maksymalna liczba wykonawców  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Kryteria selekcji wykonawców: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IV.1.7) Informacje na temat umowy ramowej lub dynamicznego systemu zakupów: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Umowa ramowa będzie zawarta: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przewiduje się ograniczenie liczby uczestników umowy ramowej: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Przewidziana maksymalna liczba uczestników umowy ramowej: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obejmuje ustanowienie dynamicznego systemu zakupów: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będą zamieszczone dodatkowe informacje dotyczące dynamicznego systemu zakupów: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 ramach umowy ramowej/dynamicznego systemu zakupów dopuszcza się złożenie ofert w formie katalogów elektronicznych: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Przewiduje się pobranie ze złożonych katalogów elektronicznych informacji potrzebnych do sporządzenia ofert w ramach umowy ramowej/dynamicznego systemu zakupów: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IV.1.8) Aukcja elektroniczna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Przewidziane jest przeprowadzenie aukcji elektronicznej </w:t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nieograniczony, przetarg ograniczony, negocjacje z ogłoszeniem)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adres strony internetowej, na której aukcja będzie prowadzona: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Należy wskazać elementy, których wartości będą przedmiotem aukcji elektronicznej: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ograniczenia co do przedstawionych wartości, wynikające z opisu przedmiotu zamówienia: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podać, które informacje zostaną udostępnione wykonawcom w trakcie aukcji elektronicznej oraz jaki będzie termin ich udostępnienia: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przebiegu aukcji elektronicznej: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Jaki jest przewidziany sposób postępowania w toku aukcji elektronicznej i jakie będą warunki, na jakich wykonawcy będą mogli licytować (minimalne wysokości postąpień):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wykorzystywanego sprzętu elektronicznego, rozwiązań i specyfikacji technicznych w zakresie połączeń: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rejestracji i identyfikacji wykonawców w aukcji elektronicznej: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o liczbie etapów aukcji elektronicznej i czasie ich trwania: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Czas trwania: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wykonawcy, którzy nie złożyli nowych postąpień, zostaną zakwalifikowani do następnego etapu: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Warunki zamknięcia aukcji elektronicznej: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IV.2) KRYTERIA OCENY OFERT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IV.2.1) Kryteria oceny ofert: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IV.2.2) Kryteria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"/>
        <w:gridCol w:w="1016"/>
      </w:tblGrid>
      <w:tr w:rsidR="00725FEF" w:rsidRPr="00725FEF" w:rsidTr="00725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725FEF" w:rsidRPr="00725FEF" w:rsidTr="00725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95,00</w:t>
            </w:r>
          </w:p>
        </w:tc>
      </w:tr>
      <w:tr w:rsidR="00725FEF" w:rsidRPr="00725FEF" w:rsidTr="00725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5FEF" w:rsidRPr="00725FEF" w:rsidRDefault="00725FEF" w:rsidP="0072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5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5,00</w:t>
            </w:r>
          </w:p>
        </w:tc>
      </w:tr>
    </w:tbl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IV.2.3) Zastosowanie procedury, o której mowa w art. 24aa ust. 1 ustawy </w:t>
      </w:r>
      <w:proofErr w:type="spellStart"/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(przetarg nieograniczony)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IV.3) Negocjacje z ogłoszeniem, dialog konkurencyjny, partnerstwo innowacyjne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IV.3.1) Informacje na temat negocjacji z ogłoszeniem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Minimalne wymagania, które muszą spełniać wszystkie oferty: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Przewidziane jest zastrzeżenie prawa do udzielenia zamówienia na podstawie ofert wstępnych bez przeprowadzenia negocjacji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Przewidziany jest podział negocjacji na etapy w celu ograniczenia liczby ofert: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negocjacji (w tym liczbę etapów):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IV.3.2) Informacje na temat dialogu konkurencyjnego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Opis potrzeb i wymagań zamawiającego lub informacja o sposobie uzyskania tego opisu: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Wstępny harmonogram postępowania: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dialogu na etapy w celu ograniczenia liczby rozwiązań: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dialogu: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IV.3.3) Informacje na temat partnerstwa innowacyjnego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Elementy opisu przedmiotu zamówienia definiujące minimalne wymagania, którym muszą odpowiadać wszystkie oferty: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IV.4) Licytacja elektroniczna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będzie prowadzona licytacja elektroniczna: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Adres strony internetowej, na której jest dostępny opis przedmiotu zamówienia w licytacji elektronicznej: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dotyczące rejestracji i identyfikacji wykonawców w licytacji elektronicznej, w tym wymagania techniczne urządzeń informatycznych: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Sposób postępowania w toku licytacji elektronicznej, w tym określenie minimalnych wysokości postąpień: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Informacje o liczbie etapów licytacji elektronicznej i czasie ich trwania: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Czas trwania: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Wykonawcy, którzy nie złożyli nowych postąpień, zostaną zakwalifikowani do następnego etapu: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składania wniosków o dopuszczenie do udziału w licytacji elektronicznej: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godzina: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Termin otwarcia licytacji elektronicznej: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i warunki zamknięcia licytacji elektronicznej: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Istotne dla stron postanowienia, które zostaną wprowadzone do treści zawieranej umowy w sprawie zamówienia publicznego, albo ogólne warunki umowy, albo wzór umowy: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zabezpieczenia należytego wykonania umowy: 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</w:p>
    <w:p w:rsid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IV.5) ZMIANA UMOWY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istotne zmiany postanowień zawartej umowy w stosunku do treści oferty, na podstawie której dokonano wyboru wykonawcy: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wskazać zakres, charakter zmian oraz warunki wprowadzenia zmian: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IV.6) INFORMACJE ADMINISTRACYJNE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IV.6.1) Sposób udostępniania informacji o charakterze poufnym </w:t>
      </w:r>
      <w:r w:rsidRPr="00725FE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dotyczy):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Środki służące ochronie informacji o charakterze poufnym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IV.6.2) Termin składania ofert lub wniosków o dopuszczenie do udziału w postępowaniu: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2019-03-04, godzina: 10:00,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Skrócenie terminu składania wniosków, ze względu na pilną potrzebę udzielenia zamówienia (przetarg nieograniczony, przetarg ograniczony, negocjacje z o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głoszeniem):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Wskazać powody: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Język lub języki, w jakich mogą być sporządzane oferty lub wnioski o dopuszczen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ie do udziału w postępowaniu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IV.6.3) Termin związania ofertą: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do: okres w dniach: 30 (od ostatecznego terminu składania ofert)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</w:t>
      </w:r>
      <w:r w:rsidRPr="00725FE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725FE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IV.6.6) Informacje dodatkowe: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p w:rsidR="00725FEF" w:rsidRPr="00725FEF" w:rsidRDefault="00725FEF" w:rsidP="00725FEF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725FE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ZAŁĄCZNIK I - INFORMACJE DOTYCZĄCE OFERT CZĘŚCIOWYCH</w:t>
      </w:r>
    </w:p>
    <w:p w:rsidR="00725FEF" w:rsidRPr="00725FEF" w:rsidRDefault="00725FEF" w:rsidP="00725FE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725FEF" w:rsidRDefault="00725FEF" w:rsidP="00725FEF">
      <w:pPr>
        <w:spacing w:after="0" w:line="450" w:lineRule="atLeast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STAROSTA MAKOWSKI </w:t>
      </w:r>
    </w:p>
    <w:p w:rsidR="00725FEF" w:rsidRDefault="00725FEF" w:rsidP="00725FEF">
      <w:pPr>
        <w:spacing w:after="0" w:line="450" w:lineRule="atLeast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bookmarkStart w:id="0" w:name="_GoBack"/>
      <w:bookmarkEnd w:id="0"/>
    </w:p>
    <w:p w:rsidR="008066FF" w:rsidRDefault="00725FEF" w:rsidP="00AA5B82">
      <w:pPr>
        <w:spacing w:after="0" w:line="450" w:lineRule="atLeast"/>
        <w:ind w:left="5670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/-/ Zbigniew Roman Deptuła </w:t>
      </w:r>
    </w:p>
    <w:sectPr w:rsidR="008066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11"/>
    <w:rsid w:val="004F1711"/>
    <w:rsid w:val="00725FEF"/>
    <w:rsid w:val="008066FF"/>
    <w:rsid w:val="00AA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29D67-7B43-42E2-A22E-CBF1FF5F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2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15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2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3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5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7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1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8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19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23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3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2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2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1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9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6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6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6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4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0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2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05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2871</Words>
  <Characters>17229</Characters>
  <Application>Microsoft Office Word</Application>
  <DocSecurity>0</DocSecurity>
  <Lines>143</Lines>
  <Paragraphs>40</Paragraphs>
  <ScaleCrop>false</ScaleCrop>
  <Company/>
  <LinksUpToDate>false</LinksUpToDate>
  <CharactersWithSpaces>20060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MRz. Rzepińska</cp:lastModifiedBy>
  <cp:revision>3</cp:revision>
  <dcterms:created xsi:type="dcterms:W3CDTF">2019-02-21T12:32:00Z</dcterms:created>
  <dcterms:modified xsi:type="dcterms:W3CDTF">2019-02-21T12:35:00Z</dcterms:modified>
</cp:coreProperties>
</file>