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2FF" w:rsidRDefault="00E812FF" w:rsidP="00E812FF">
      <w:pPr>
        <w:pStyle w:val="NormalnyWeb"/>
        <w:spacing w:before="0" w:beforeAutospacing="0" w:after="0" w:afterAutospacing="0"/>
        <w:ind w:left="7080" w:firstLine="708"/>
        <w:jc w:val="center"/>
        <w:rPr>
          <w:rStyle w:val="Pogrubienie"/>
          <w:b w:val="0"/>
          <w:bCs w:val="0"/>
        </w:rPr>
      </w:pPr>
      <w:r w:rsidRPr="00E812FF">
        <w:rPr>
          <w:rStyle w:val="Pogrubienie"/>
          <w:b w:val="0"/>
          <w:bCs w:val="0"/>
        </w:rPr>
        <w:t>Projekt</w:t>
      </w:r>
    </w:p>
    <w:p w:rsidR="00E812FF" w:rsidRDefault="00E812FF" w:rsidP="00E812FF">
      <w:pPr>
        <w:pStyle w:val="NormalnyWeb"/>
        <w:spacing w:before="0" w:beforeAutospacing="0" w:after="0" w:afterAutospacing="0"/>
        <w:ind w:left="7080" w:firstLine="708"/>
        <w:jc w:val="center"/>
        <w:rPr>
          <w:rStyle w:val="Pogrubienie"/>
          <w:b w:val="0"/>
          <w:bCs w:val="0"/>
        </w:rPr>
      </w:pPr>
    </w:p>
    <w:p w:rsidR="00E812FF" w:rsidRDefault="00E812FF" w:rsidP="00E812FF">
      <w:pPr>
        <w:pStyle w:val="NormalnyWeb"/>
        <w:spacing w:before="0" w:beforeAutospacing="0" w:after="0" w:afterAutospacing="0"/>
        <w:ind w:left="7080" w:firstLine="708"/>
        <w:jc w:val="center"/>
        <w:rPr>
          <w:rStyle w:val="Pogrubienie"/>
          <w:b w:val="0"/>
          <w:bCs w:val="0"/>
        </w:rPr>
      </w:pPr>
    </w:p>
    <w:p w:rsidR="00E812FF" w:rsidRPr="00E812FF" w:rsidRDefault="00E812FF" w:rsidP="00E812FF">
      <w:pPr>
        <w:pStyle w:val="NormalnyWeb"/>
        <w:spacing w:before="0" w:beforeAutospacing="0" w:after="0" w:afterAutospacing="0"/>
        <w:ind w:left="7080" w:firstLine="708"/>
        <w:jc w:val="center"/>
        <w:rPr>
          <w:rStyle w:val="Pogrubienie"/>
          <w:b w:val="0"/>
          <w:bCs w:val="0"/>
        </w:rPr>
      </w:pPr>
    </w:p>
    <w:p w:rsidR="00E812FF" w:rsidRDefault="00E812FF" w:rsidP="00E812FF">
      <w:pPr>
        <w:pStyle w:val="NormalnyWeb"/>
        <w:spacing w:before="0" w:beforeAutospacing="0" w:after="0" w:afterAutospacing="0"/>
        <w:jc w:val="center"/>
        <w:rPr>
          <w:rStyle w:val="Pogrubienie"/>
        </w:rPr>
      </w:pPr>
      <w:r>
        <w:rPr>
          <w:rStyle w:val="Pogrubienie"/>
        </w:rPr>
        <w:t>Uchwała Nr ....................</w:t>
      </w:r>
      <w:r>
        <w:br/>
      </w:r>
      <w:r>
        <w:rPr>
          <w:rStyle w:val="Pogrubienie"/>
        </w:rPr>
        <w:t xml:space="preserve">Rady </w:t>
      </w:r>
      <w:r>
        <w:rPr>
          <w:rStyle w:val="Pogrubienie"/>
        </w:rPr>
        <w:t>Gminy Tymbark</w:t>
      </w:r>
    </w:p>
    <w:p w:rsidR="00E812FF" w:rsidRDefault="00E812FF" w:rsidP="00E812FF">
      <w:pPr>
        <w:pStyle w:val="NormalnyWeb"/>
        <w:spacing w:before="0" w:beforeAutospacing="0" w:after="0" w:afterAutospacing="0"/>
        <w:jc w:val="center"/>
      </w:pPr>
      <w:r>
        <w:rPr>
          <w:rStyle w:val="Pogrubienie"/>
        </w:rPr>
        <w:t xml:space="preserve"> z dnia ……………….r. </w:t>
      </w:r>
    </w:p>
    <w:p w:rsidR="00E812FF" w:rsidRPr="00E812FF" w:rsidRDefault="00E812FF" w:rsidP="00E812FF">
      <w:pPr>
        <w:pStyle w:val="NormalnyWeb"/>
        <w:jc w:val="center"/>
        <w:rPr>
          <w:b/>
          <w:bCs/>
        </w:rPr>
      </w:pPr>
      <w:r>
        <w:rPr>
          <w:rStyle w:val="Pogrubienie"/>
        </w:rPr>
        <w:t xml:space="preserve">w sprawie przyjęcia "Strategii Rozwoju Gminy </w:t>
      </w:r>
      <w:r>
        <w:rPr>
          <w:rStyle w:val="Pogrubienie"/>
        </w:rPr>
        <w:t>Tymbark na lata 2023-2033”</w:t>
      </w:r>
    </w:p>
    <w:p w:rsidR="00E812FF" w:rsidRDefault="00E812FF" w:rsidP="00E812FF">
      <w:pPr>
        <w:pStyle w:val="NormalnyWeb"/>
        <w:ind w:firstLine="708"/>
        <w:jc w:val="both"/>
      </w:pPr>
      <w:bookmarkStart w:id="0" w:name="bookmark_1"/>
      <w:bookmarkEnd w:id="0"/>
      <w:r>
        <w:t>Na podstawie art. 10e ust. 1-4, art. 10f ust.4 i art. 18 ust.2 pkt. 6a ustawy z dnia 8 marca 1990 r. o samorządzie gminnym (Dz. U. z 2023 r.</w:t>
      </w:r>
      <w:r>
        <w:t xml:space="preserve"> poz. 40 ze zm.) w związku </w:t>
      </w:r>
      <w:r>
        <w:t>z art. 18 pkt 3 ustawy z dnia 6 grudnia 2006 r. o zasadach prowadzenia polityki rozwoju (Dz. U. z 2023 r. poz</w:t>
      </w:r>
      <w:r>
        <w:t>. 1259 ze zm.</w:t>
      </w:r>
      <w:r>
        <w:t xml:space="preserve">), Rada </w:t>
      </w:r>
      <w:r>
        <w:t>Gminy Tymbark</w:t>
      </w:r>
      <w:r>
        <w:t xml:space="preserve"> uchwala, co następuje:</w:t>
      </w:r>
    </w:p>
    <w:p w:rsidR="00E812FF" w:rsidRDefault="00E812FF" w:rsidP="00E812FF">
      <w:pPr>
        <w:pStyle w:val="NormalnyWeb"/>
        <w:jc w:val="center"/>
        <w:rPr>
          <w:rStyle w:val="Pogrubienie"/>
        </w:rPr>
      </w:pPr>
      <w:r>
        <w:rPr>
          <w:rStyle w:val="Pogrubienie"/>
        </w:rPr>
        <w:t>§ 1.</w:t>
      </w:r>
      <w:bookmarkStart w:id="1" w:name="bookmark_2"/>
      <w:bookmarkEnd w:id="1"/>
    </w:p>
    <w:p w:rsidR="00E812FF" w:rsidRDefault="00E812FF" w:rsidP="00E812FF">
      <w:pPr>
        <w:pStyle w:val="NormalnyWeb"/>
      </w:pPr>
      <w:r>
        <w:t xml:space="preserve">Przyjmuje się "Strategię Rozwoju </w:t>
      </w:r>
      <w:r>
        <w:t>Gminy Tymbark na lata 2023 -2033</w:t>
      </w:r>
      <w:r>
        <w:t>" stanowiącą załącznik do niniejszej uchwały.</w:t>
      </w:r>
    </w:p>
    <w:p w:rsidR="00E812FF" w:rsidRDefault="00E812FF" w:rsidP="00E812FF">
      <w:pPr>
        <w:pStyle w:val="NormalnyWeb"/>
        <w:jc w:val="center"/>
        <w:rPr>
          <w:rStyle w:val="Pogrubienie"/>
        </w:rPr>
      </w:pPr>
      <w:r>
        <w:rPr>
          <w:rStyle w:val="Pogrubienie"/>
        </w:rPr>
        <w:t>§ 2.</w:t>
      </w:r>
      <w:bookmarkStart w:id="2" w:name="bookmark_3"/>
      <w:bookmarkStart w:id="3" w:name="_GoBack"/>
      <w:bookmarkEnd w:id="2"/>
      <w:bookmarkEnd w:id="3"/>
    </w:p>
    <w:p w:rsidR="00E812FF" w:rsidRDefault="00E812FF" w:rsidP="00E812FF">
      <w:pPr>
        <w:pStyle w:val="NormalnyWeb"/>
      </w:pPr>
      <w:r>
        <w:t xml:space="preserve">Wykonanie uchwały powierza się </w:t>
      </w:r>
      <w:r>
        <w:t xml:space="preserve">Wójtowi Gminy Tymbark. </w:t>
      </w:r>
    </w:p>
    <w:p w:rsidR="00E812FF" w:rsidRDefault="00E812FF" w:rsidP="00E812FF">
      <w:pPr>
        <w:pStyle w:val="NormalnyWeb"/>
        <w:jc w:val="center"/>
        <w:rPr>
          <w:rStyle w:val="Pogrubienie"/>
        </w:rPr>
      </w:pPr>
      <w:r>
        <w:rPr>
          <w:rStyle w:val="Pogrubienie"/>
        </w:rPr>
        <w:t>§ 3.</w:t>
      </w:r>
      <w:bookmarkStart w:id="4" w:name="bookmark_4"/>
      <w:bookmarkEnd w:id="4"/>
    </w:p>
    <w:p w:rsidR="00E812FF" w:rsidRDefault="00E812FF" w:rsidP="00E812FF">
      <w:pPr>
        <w:pStyle w:val="NormalnyWeb"/>
      </w:pPr>
      <w:r>
        <w:t>Uchwała wchodzi w życie z dniem podjęcia.</w:t>
      </w:r>
    </w:p>
    <w:p w:rsidR="00B90958" w:rsidRDefault="00B90958"/>
    <w:sectPr w:rsidR="00B90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2FF"/>
    <w:rsid w:val="00B90958"/>
    <w:rsid w:val="00E8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CC5D3"/>
  <w15:chartTrackingRefBased/>
  <w15:docId w15:val="{023616A5-1F68-4BA4-A471-7464374B9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81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812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0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610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a.krol@tymbark.pl</dc:creator>
  <cp:keywords/>
  <dc:description/>
  <cp:lastModifiedBy>a.krol@tymbark.pl</cp:lastModifiedBy>
  <cp:revision>1</cp:revision>
  <dcterms:created xsi:type="dcterms:W3CDTF">2023-11-06T13:34:00Z</dcterms:created>
  <dcterms:modified xsi:type="dcterms:W3CDTF">2023-11-06T13:41:00Z</dcterms:modified>
</cp:coreProperties>
</file>