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AA98" w14:textId="77777777" w:rsidR="00C1196D" w:rsidRPr="002F5E40" w:rsidRDefault="00C1196D" w:rsidP="00C1196D">
      <w:pPr>
        <w:jc w:val="center"/>
        <w:rPr>
          <w:rFonts w:ascii="Times New Roman" w:hAnsi="Times New Roman" w:cs="Times New Roman"/>
          <w:b/>
        </w:rPr>
      </w:pPr>
      <w:r w:rsidRPr="002F5E40">
        <w:rPr>
          <w:rFonts w:ascii="Times New Roman" w:hAnsi="Times New Roman" w:cs="Times New Roman"/>
          <w:b/>
          <w:bCs/>
        </w:rPr>
        <w:t>OGŁOSZENIE</w:t>
      </w:r>
    </w:p>
    <w:p w14:paraId="75D955A5" w14:textId="77777777" w:rsidR="00C1196D" w:rsidRPr="002F5E40" w:rsidRDefault="00C1196D" w:rsidP="00C1196D">
      <w:pPr>
        <w:pStyle w:val="Teksttreci0"/>
        <w:shd w:val="clear" w:color="auto" w:fill="auto"/>
        <w:spacing w:after="180"/>
        <w:jc w:val="center"/>
        <w:rPr>
          <w:rFonts w:ascii="Times New Roman" w:hAnsi="Times New Roman" w:cs="Times New Roman"/>
          <w:b/>
        </w:rPr>
      </w:pPr>
      <w:r w:rsidRPr="002F5E40">
        <w:rPr>
          <w:rFonts w:ascii="Times New Roman" w:hAnsi="Times New Roman" w:cs="Times New Roman"/>
          <w:b/>
          <w:bCs/>
        </w:rPr>
        <w:t xml:space="preserve">Zarządu Powiatu Zambrowskiego </w:t>
      </w:r>
      <w:r w:rsidRPr="002F5E40">
        <w:rPr>
          <w:rFonts w:ascii="Times New Roman" w:hAnsi="Times New Roman" w:cs="Times New Roman"/>
          <w:b/>
          <w:bCs/>
        </w:rPr>
        <w:br/>
        <w:t xml:space="preserve">z dnia </w:t>
      </w:r>
      <w:r>
        <w:rPr>
          <w:rFonts w:ascii="Times New Roman" w:hAnsi="Times New Roman" w:cs="Times New Roman"/>
          <w:b/>
          <w:bCs/>
        </w:rPr>
        <w:t xml:space="preserve">25 </w:t>
      </w:r>
      <w:r w:rsidRPr="002F5E40">
        <w:rPr>
          <w:rFonts w:ascii="Times New Roman" w:hAnsi="Times New Roman" w:cs="Times New Roman"/>
          <w:b/>
          <w:bCs/>
        </w:rPr>
        <w:t>października 20</w:t>
      </w:r>
      <w:r>
        <w:rPr>
          <w:rFonts w:ascii="Times New Roman" w:hAnsi="Times New Roman" w:cs="Times New Roman"/>
          <w:b/>
          <w:bCs/>
        </w:rPr>
        <w:t>22</w:t>
      </w:r>
      <w:r w:rsidRPr="002F5E40">
        <w:rPr>
          <w:rFonts w:ascii="Times New Roman" w:hAnsi="Times New Roman" w:cs="Times New Roman"/>
          <w:b/>
          <w:bCs/>
        </w:rPr>
        <w:t xml:space="preserve"> r.</w:t>
      </w:r>
    </w:p>
    <w:p w14:paraId="2DB77F46" w14:textId="77777777" w:rsidR="00C1196D" w:rsidRPr="00787898" w:rsidRDefault="00C1196D" w:rsidP="00C1196D">
      <w:pPr>
        <w:pStyle w:val="Teksttreci0"/>
        <w:shd w:val="clear" w:color="auto" w:fill="auto"/>
        <w:spacing w:after="180"/>
        <w:ind w:firstLine="300"/>
        <w:jc w:val="both"/>
        <w:rPr>
          <w:rFonts w:ascii="Times New Roman" w:hAnsi="Times New Roman" w:cs="Times New Roman"/>
        </w:rPr>
      </w:pPr>
      <w:r w:rsidRPr="00787898">
        <w:rPr>
          <w:rFonts w:ascii="Times New Roman" w:hAnsi="Times New Roman" w:cs="Times New Roman"/>
        </w:rPr>
        <w:t xml:space="preserve">Na podstawie art. 11 ust. 2 oraz 13 ust. 1 ustawy z dnia 24 kwietnia 2003 roku o działalności pożytku publicznego i o wolontariacie </w:t>
      </w:r>
      <w:r w:rsidRPr="001B4DB5">
        <w:rPr>
          <w:rFonts w:ascii="Times New Roman" w:hAnsi="Times New Roman" w:cs="Times New Roman"/>
        </w:rPr>
        <w:t>(Dz. U. z 202</w:t>
      </w:r>
      <w:r>
        <w:rPr>
          <w:rFonts w:ascii="Times New Roman" w:hAnsi="Times New Roman" w:cs="Times New Roman"/>
        </w:rPr>
        <w:t>2</w:t>
      </w:r>
      <w:r w:rsidRPr="001B4DB5">
        <w:rPr>
          <w:rFonts w:ascii="Times New Roman" w:hAnsi="Times New Roman" w:cs="Times New Roman"/>
        </w:rPr>
        <w:t xml:space="preserve"> r., poz. </w:t>
      </w:r>
      <w:r>
        <w:rPr>
          <w:rFonts w:ascii="Times New Roman" w:hAnsi="Times New Roman" w:cs="Times New Roman"/>
        </w:rPr>
        <w:t>1327</w:t>
      </w:r>
      <w:r w:rsidRPr="001B4DB5">
        <w:rPr>
          <w:rFonts w:ascii="Times New Roman" w:hAnsi="Times New Roman" w:cs="Times New Roman"/>
        </w:rPr>
        <w:t>)</w:t>
      </w:r>
      <w:r w:rsidRPr="00787898">
        <w:rPr>
          <w:rFonts w:ascii="Times New Roman" w:hAnsi="Times New Roman" w:cs="Times New Roman"/>
        </w:rPr>
        <w:t xml:space="preserve">, w związku z art. 11 ust. 2 ustawy z dnia 5 sierpnia 2015 r. o nieodpłatnej pomocy prawnej, nieodpłatnym poradnictwie obywatelskim oraz edukacji </w:t>
      </w:r>
      <w:r w:rsidRPr="001B4DB5">
        <w:rPr>
          <w:rFonts w:ascii="Times New Roman" w:hAnsi="Times New Roman" w:cs="Times New Roman"/>
        </w:rPr>
        <w:t xml:space="preserve">(Dz. U. </w:t>
      </w:r>
      <w:r>
        <w:rPr>
          <w:rFonts w:ascii="Times New Roman" w:hAnsi="Times New Roman" w:cs="Times New Roman"/>
        </w:rPr>
        <w:t xml:space="preserve">                     </w:t>
      </w:r>
      <w:r w:rsidRPr="001B4DB5">
        <w:rPr>
          <w:rFonts w:ascii="Times New Roman" w:hAnsi="Times New Roman" w:cs="Times New Roman"/>
        </w:rPr>
        <w:t xml:space="preserve">z 2021 r., poz. 945) </w:t>
      </w:r>
      <w:r w:rsidRPr="00787898">
        <w:rPr>
          <w:rFonts w:ascii="Times New Roman" w:hAnsi="Times New Roman" w:cs="Times New Roman"/>
        </w:rPr>
        <w:t>Zarząd Powiatu Zambrowskiego ogłasza otwarty konkurs ofert na realizację zadania publicznego zlecanego organizacji pozarządowej prowadzącej działalność pożytku publicznego pn. „Prowadzenie punktu nieodpłatnej pomocy prawnej oraz świadczenie nieodpłatnego poradnictwa obywatelskiego a także edukacji prawnej w Powiecie Zambrowskim w 202</w:t>
      </w:r>
      <w:r>
        <w:rPr>
          <w:rFonts w:ascii="Times New Roman" w:hAnsi="Times New Roman" w:cs="Times New Roman"/>
        </w:rPr>
        <w:t>3</w:t>
      </w:r>
      <w:r w:rsidRPr="00787898">
        <w:rPr>
          <w:rFonts w:ascii="Times New Roman" w:hAnsi="Times New Roman" w:cs="Times New Roman"/>
        </w:rPr>
        <w:t xml:space="preserve"> roku”.</w:t>
      </w:r>
    </w:p>
    <w:p w14:paraId="739A5C4B" w14:textId="77777777" w:rsidR="00C1196D" w:rsidRPr="00787898" w:rsidRDefault="00C1196D" w:rsidP="00C1196D">
      <w:pPr>
        <w:pStyle w:val="Teksttreci0"/>
        <w:shd w:val="clear" w:color="auto" w:fill="auto"/>
        <w:jc w:val="center"/>
        <w:rPr>
          <w:rFonts w:ascii="Times New Roman" w:hAnsi="Times New Roman" w:cs="Times New Roman"/>
        </w:rPr>
      </w:pPr>
      <w:r w:rsidRPr="00787898">
        <w:rPr>
          <w:rFonts w:ascii="Times New Roman" w:hAnsi="Times New Roman" w:cs="Times New Roman"/>
        </w:rPr>
        <w:t>I. ADRESACI KONKURSU</w:t>
      </w:r>
    </w:p>
    <w:p w14:paraId="03D3AE79"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O powierzenie prowadzenia punktu może ubiegać się organizacja pozarządowa, w zakresie, o którym mowa w art. 4 ust. 1 pkt 1b lub 22a ustawy z dnia 24 kwietnia 2003 r. o działalności pożytku publicznego                                    i o wolontariacie, wpisana na listę, o której mowa w art. 11d ust. 1 ustawy o nieodpłatnej pomocy prawnej, nieodpłatnym poradnictwie obywatelskim oraz edukacji prawnej, prowadzoną przez Wojewodę Podlaskiego, w zakresie udzielania nieodpłatnej pomocy prawnej lub świadczenia nieodpłatnego poradnictwa obywatelskiego.</w:t>
      </w:r>
    </w:p>
    <w:p w14:paraId="6AD909EF" w14:textId="77777777" w:rsidR="00C1196D" w:rsidRPr="00787898" w:rsidRDefault="00C1196D" w:rsidP="00C1196D">
      <w:pPr>
        <w:pStyle w:val="Teksttreci0"/>
        <w:numPr>
          <w:ilvl w:val="0"/>
          <w:numId w:val="15"/>
        </w:numPr>
        <w:shd w:val="clear" w:color="auto" w:fill="auto"/>
        <w:tabs>
          <w:tab w:val="left" w:pos="303"/>
        </w:tabs>
        <w:jc w:val="center"/>
        <w:rPr>
          <w:rFonts w:ascii="Times New Roman" w:hAnsi="Times New Roman" w:cs="Times New Roman"/>
        </w:rPr>
      </w:pPr>
      <w:r w:rsidRPr="00787898">
        <w:rPr>
          <w:rFonts w:ascii="Times New Roman" w:hAnsi="Times New Roman" w:cs="Times New Roman"/>
        </w:rPr>
        <w:t>PRZEDMIOT KONKURSU</w:t>
      </w:r>
    </w:p>
    <w:p w14:paraId="235EF596"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 xml:space="preserve">Przedmiotem konkursu ofert jest zlecenie w formie powierzenia zadania z zakresu administracji rządowej realizowanego przez powiat wraz z udzieleniem dotacji na sfinansowanie jego realizacji w zakresie prowadzenia jednego punktu nieodpłatnej pomocy prawnej oraz świadczenie nieodpłatnego poradnictwa obywatelskiego na terenie Powiatu Zambrowskiego a także edukacji prawnej w okresie od 1 stycznia do 31 </w:t>
      </w:r>
      <w:r w:rsidRPr="00C90BA0">
        <w:rPr>
          <w:rFonts w:ascii="Times New Roman" w:hAnsi="Times New Roman" w:cs="Times New Roman"/>
        </w:rPr>
        <w:t xml:space="preserve">grudnia 2023 roku, na podstawie ustawy </w:t>
      </w:r>
      <w:bookmarkStart w:id="0" w:name="_Hlk53403968"/>
      <w:r w:rsidRPr="00C90BA0">
        <w:rPr>
          <w:rFonts w:ascii="Times New Roman" w:hAnsi="Times New Roman" w:cs="Times New Roman"/>
        </w:rPr>
        <w:t xml:space="preserve">z dnia 5 sierpnia 2015 r. </w:t>
      </w:r>
      <w:bookmarkEnd w:id="0"/>
      <w:r w:rsidRPr="00C90BA0">
        <w:rPr>
          <w:rFonts w:ascii="Times New Roman" w:hAnsi="Times New Roman" w:cs="Times New Roman"/>
        </w:rPr>
        <w:t>o nieodpłatnej pomocy prawnej,</w:t>
      </w:r>
      <w:r w:rsidRPr="00787898">
        <w:rPr>
          <w:rFonts w:ascii="Times New Roman" w:hAnsi="Times New Roman" w:cs="Times New Roman"/>
        </w:rPr>
        <w:t xml:space="preserve"> nieodpłatnym poradnictwie obywatelskim oraz edukacji prawnej.</w:t>
      </w:r>
    </w:p>
    <w:p w14:paraId="0D00345E"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 xml:space="preserve">Zakłada się świadczenie nieodpłatnej pomocy prawnej oraz nieodpłatnego poradnictwa obywatelskiego </w:t>
      </w:r>
      <w:r>
        <w:rPr>
          <w:rFonts w:ascii="Times New Roman" w:hAnsi="Times New Roman" w:cs="Times New Roman"/>
        </w:rPr>
        <w:t xml:space="preserve">                     </w:t>
      </w:r>
      <w:r w:rsidRPr="00787898">
        <w:rPr>
          <w:rFonts w:ascii="Times New Roman" w:hAnsi="Times New Roman" w:cs="Times New Roman"/>
        </w:rPr>
        <w:t>w trzech lokalizacjach Punktu:</w:t>
      </w:r>
    </w:p>
    <w:tbl>
      <w:tblPr>
        <w:tblW w:w="864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210"/>
      </w:tblGrid>
      <w:tr w:rsidR="00C1196D" w:rsidRPr="00787898" w14:paraId="489D01BC" w14:textId="77777777" w:rsidTr="004C3E32">
        <w:trPr>
          <w:trHeight w:val="535"/>
        </w:trPr>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5BE5A874" w14:textId="77777777" w:rsidR="00C1196D"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Urząd Gminy Kołaki Kościelne, </w:t>
            </w:r>
          </w:p>
          <w:p w14:paraId="147C4DB9"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18-315 Kołaki Kościelne, ul. Kościelna 11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FBE750A"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wtorek – w godz. od 9;00 do 13;00</w:t>
            </w:r>
          </w:p>
        </w:tc>
      </w:tr>
      <w:tr w:rsidR="00C1196D" w:rsidRPr="00787898" w14:paraId="7C6E8009" w14:textId="77777777" w:rsidTr="004C3E32">
        <w:trPr>
          <w:trHeight w:val="262"/>
        </w:trPr>
        <w:tc>
          <w:tcPr>
            <w:tcW w:w="4436" w:type="dxa"/>
            <w:vMerge w:val="restart"/>
            <w:tcBorders>
              <w:top w:val="single" w:sz="4" w:space="0" w:color="auto"/>
            </w:tcBorders>
            <w:shd w:val="clear" w:color="auto" w:fill="auto"/>
            <w:vAlign w:val="center"/>
          </w:tcPr>
          <w:p w14:paraId="4A5861F0" w14:textId="77777777" w:rsidR="00C1196D"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Urząd Gminy Rutki, </w:t>
            </w:r>
          </w:p>
          <w:p w14:paraId="3BB20975"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18-312 Rutki-Kossaki, ul. 11 Listopada 7</w:t>
            </w:r>
          </w:p>
        </w:tc>
        <w:tc>
          <w:tcPr>
            <w:tcW w:w="4210" w:type="dxa"/>
            <w:tcBorders>
              <w:top w:val="single" w:sz="4" w:space="0" w:color="auto"/>
              <w:bottom w:val="nil"/>
            </w:tcBorders>
            <w:shd w:val="clear" w:color="auto" w:fill="auto"/>
            <w:vAlign w:val="center"/>
          </w:tcPr>
          <w:p w14:paraId="38219C1B"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czwartek – w godz. od 9;00 do 13;00</w:t>
            </w:r>
          </w:p>
        </w:tc>
      </w:tr>
      <w:tr w:rsidR="00C1196D" w:rsidRPr="00787898" w14:paraId="72E7040F" w14:textId="77777777" w:rsidTr="004C3E32">
        <w:trPr>
          <w:trHeight w:val="267"/>
        </w:trPr>
        <w:tc>
          <w:tcPr>
            <w:tcW w:w="4436" w:type="dxa"/>
            <w:vMerge/>
            <w:shd w:val="clear" w:color="auto" w:fill="auto"/>
            <w:vAlign w:val="center"/>
          </w:tcPr>
          <w:p w14:paraId="3632DD5E" w14:textId="77777777" w:rsidR="00C1196D" w:rsidRPr="00787898" w:rsidRDefault="00C1196D" w:rsidP="004C3E32">
            <w:pPr>
              <w:widowControl/>
              <w:rPr>
                <w:rFonts w:ascii="Times New Roman" w:eastAsia="Calibri" w:hAnsi="Times New Roman" w:cs="Times New Roman"/>
                <w:color w:val="auto"/>
                <w:lang w:bidi="ar-SA"/>
              </w:rPr>
            </w:pPr>
          </w:p>
        </w:tc>
        <w:tc>
          <w:tcPr>
            <w:tcW w:w="4210" w:type="dxa"/>
            <w:tcBorders>
              <w:top w:val="nil"/>
              <w:bottom w:val="single" w:sz="4" w:space="0" w:color="auto"/>
            </w:tcBorders>
            <w:shd w:val="clear" w:color="auto" w:fill="auto"/>
            <w:vAlign w:val="center"/>
          </w:tcPr>
          <w:p w14:paraId="586341FA"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piątek – w godz. od 9;00 do 13;00</w:t>
            </w:r>
          </w:p>
        </w:tc>
      </w:tr>
      <w:tr w:rsidR="00C1196D" w:rsidRPr="00787898" w14:paraId="663D49E4" w14:textId="77777777" w:rsidTr="004C3E32">
        <w:trPr>
          <w:trHeight w:val="273"/>
        </w:trPr>
        <w:tc>
          <w:tcPr>
            <w:tcW w:w="4436" w:type="dxa"/>
            <w:vMerge w:val="restart"/>
            <w:shd w:val="clear" w:color="auto" w:fill="auto"/>
            <w:vAlign w:val="center"/>
          </w:tcPr>
          <w:p w14:paraId="2393B766" w14:textId="77777777" w:rsidR="00C1196D"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budynek Posterunku Policji, </w:t>
            </w:r>
          </w:p>
          <w:p w14:paraId="74EF98F2"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18-305 Szumowo, ul. </w:t>
            </w:r>
            <w:r>
              <w:rPr>
                <w:rFonts w:ascii="Times New Roman" w:eastAsia="Calibri" w:hAnsi="Times New Roman" w:cs="Times New Roman"/>
                <w:color w:val="auto"/>
                <w:lang w:bidi="ar-SA"/>
              </w:rPr>
              <w:t>S</w:t>
            </w:r>
            <w:r w:rsidRPr="00787898">
              <w:rPr>
                <w:rFonts w:ascii="Times New Roman" w:eastAsia="Calibri" w:hAnsi="Times New Roman" w:cs="Times New Roman"/>
                <w:color w:val="auto"/>
                <w:lang w:bidi="ar-SA"/>
              </w:rPr>
              <w:t>ierż. pchor. Zygmunta Przeździeckiego 5</w:t>
            </w:r>
          </w:p>
        </w:tc>
        <w:tc>
          <w:tcPr>
            <w:tcW w:w="4210" w:type="dxa"/>
            <w:tcBorders>
              <w:bottom w:val="nil"/>
            </w:tcBorders>
            <w:shd w:val="clear" w:color="auto" w:fill="auto"/>
            <w:vAlign w:val="center"/>
          </w:tcPr>
          <w:p w14:paraId="26CB7467"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poniedziałek – w godz. od 9;00 do 13;00</w:t>
            </w:r>
          </w:p>
        </w:tc>
      </w:tr>
      <w:tr w:rsidR="00C1196D" w:rsidRPr="00787898" w14:paraId="636E0E2E" w14:textId="77777777" w:rsidTr="004C3E32">
        <w:trPr>
          <w:trHeight w:val="280"/>
        </w:trPr>
        <w:tc>
          <w:tcPr>
            <w:tcW w:w="4436" w:type="dxa"/>
            <w:vMerge/>
            <w:shd w:val="clear" w:color="auto" w:fill="auto"/>
          </w:tcPr>
          <w:p w14:paraId="58488BB0" w14:textId="77777777" w:rsidR="00C1196D" w:rsidRPr="00787898" w:rsidRDefault="00C1196D" w:rsidP="004C3E32">
            <w:pPr>
              <w:widowControl/>
              <w:rPr>
                <w:rFonts w:ascii="Times New Roman" w:eastAsia="Calibri" w:hAnsi="Times New Roman" w:cs="Times New Roman"/>
                <w:color w:val="auto"/>
                <w:lang w:bidi="ar-SA"/>
              </w:rPr>
            </w:pPr>
          </w:p>
        </w:tc>
        <w:tc>
          <w:tcPr>
            <w:tcW w:w="4210" w:type="dxa"/>
            <w:tcBorders>
              <w:top w:val="nil"/>
            </w:tcBorders>
            <w:shd w:val="clear" w:color="auto" w:fill="auto"/>
            <w:vAlign w:val="center"/>
          </w:tcPr>
          <w:p w14:paraId="7223D34C" w14:textId="77777777" w:rsidR="00C1196D" w:rsidRPr="00787898" w:rsidRDefault="00C1196D" w:rsidP="004C3E32">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środa – w godz. od 9;00 do 13;00</w:t>
            </w:r>
          </w:p>
        </w:tc>
      </w:tr>
    </w:tbl>
    <w:p w14:paraId="1022F96B" w14:textId="77777777" w:rsidR="00C1196D" w:rsidRPr="00787898" w:rsidRDefault="00C1196D" w:rsidP="00C1196D">
      <w:pPr>
        <w:pStyle w:val="Teksttreci0"/>
        <w:shd w:val="clear" w:color="auto" w:fill="auto"/>
        <w:spacing w:after="180"/>
        <w:jc w:val="both"/>
        <w:rPr>
          <w:rFonts w:ascii="Times New Roman" w:hAnsi="Times New Roman" w:cs="Times New Roman"/>
        </w:rPr>
      </w:pPr>
    </w:p>
    <w:p w14:paraId="28C73745"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W przypadku nieodpłatnej mediacji zakłada się, że będzie ona prowadzona w zależności od bieżącego zapotrzebowania czyli zgłoszonych przez osoby uprawnione potrzeb. Nieodpłatna mediacja ma być przeprowadzana w razie potrzeby w każdej lokalizacji Punktu. Jedne spotkanie z mediatorem poświęcone nieodpłatnej mediacji w zakresie, o którym mowa art. 4a ust. 1 pkt 4 ustawy o nieodpłatnej pomocy prawnej, nieodpłatnym poradnictwie obywatelskim oraz edukacji prawnej (tj. w zakresie przeprowadzenia mediacji), podczas dyżuru nie może przekroczyć połowy czasu trwania dyżuru.</w:t>
      </w:r>
    </w:p>
    <w:p w14:paraId="7DA00AC9"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Jednocześnie zleceniodawca zastrzega sobie prawo zmiany liczby lokalizacji punktu oraz godzin działania punktu.</w:t>
      </w:r>
    </w:p>
    <w:p w14:paraId="7FCAAE1D" w14:textId="77777777" w:rsidR="00C1196D"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 xml:space="preserve">Zadania polegające na udzielaniu nieodpłatnej pomocy prawnej, świadczeniu nieodpłatnego poradnictwa prawnego oraz edukacji prawnej, o której mowa w art. 11 ust. 7 zdanie drugie ustawy o nieodpłatnej pomocy prawnej, nieodpłatnym poradnictwie obywatelskim oraz edukacji prawnej są finansowane z budżetu państwa z części będącej w dyspozycji wojewodów przez udzielanie dotacji celowej powiatom. </w:t>
      </w:r>
    </w:p>
    <w:p w14:paraId="1D867A5C" w14:textId="77777777" w:rsidR="00C1196D" w:rsidRPr="00446F4D" w:rsidRDefault="00C1196D" w:rsidP="00C1196D">
      <w:pPr>
        <w:pStyle w:val="Teksttreci0"/>
        <w:shd w:val="clear" w:color="auto" w:fill="auto"/>
        <w:spacing w:after="180"/>
        <w:jc w:val="both"/>
        <w:rPr>
          <w:rFonts w:ascii="Times New Roman" w:hAnsi="Times New Roman" w:cs="Times New Roman"/>
          <w:b/>
          <w:bCs/>
        </w:rPr>
      </w:pPr>
      <w:r w:rsidRPr="00446F4D">
        <w:rPr>
          <w:rFonts w:ascii="Times New Roman" w:hAnsi="Times New Roman" w:cs="Times New Roman"/>
          <w:b/>
          <w:bCs/>
        </w:rPr>
        <w:t xml:space="preserve">Kwota dotacji na zadanie wyliczona zgodnie z zasadami określonymi w art. 20 ust. 1 ustawy </w:t>
      </w:r>
      <w:r>
        <w:rPr>
          <w:rFonts w:ascii="Times New Roman" w:hAnsi="Times New Roman" w:cs="Times New Roman"/>
          <w:b/>
          <w:bCs/>
        </w:rPr>
        <w:t xml:space="preserve">                                    </w:t>
      </w:r>
      <w:r w:rsidRPr="00446F4D">
        <w:rPr>
          <w:rFonts w:ascii="Times New Roman" w:hAnsi="Times New Roman" w:cs="Times New Roman"/>
          <w:b/>
          <w:bCs/>
        </w:rPr>
        <w:lastRenderedPageBreak/>
        <w:t xml:space="preserve">o nieodpłatnej pomocy prawnej, nieodpłatnym poradnictwie obywatelskim oraz edukacji prawnej </w:t>
      </w:r>
      <w:r>
        <w:rPr>
          <w:rFonts w:ascii="Times New Roman" w:hAnsi="Times New Roman" w:cs="Times New Roman"/>
          <w:b/>
          <w:bCs/>
        </w:rPr>
        <w:t xml:space="preserve">                   </w:t>
      </w:r>
      <w:r w:rsidRPr="00446F4D">
        <w:rPr>
          <w:rFonts w:ascii="Times New Roman" w:hAnsi="Times New Roman" w:cs="Times New Roman"/>
          <w:b/>
          <w:bCs/>
        </w:rPr>
        <w:t>w 202</w:t>
      </w:r>
      <w:r>
        <w:rPr>
          <w:rFonts w:ascii="Times New Roman" w:hAnsi="Times New Roman" w:cs="Times New Roman"/>
          <w:b/>
          <w:bCs/>
        </w:rPr>
        <w:t>3</w:t>
      </w:r>
      <w:r w:rsidRPr="00446F4D">
        <w:rPr>
          <w:rFonts w:ascii="Times New Roman" w:hAnsi="Times New Roman" w:cs="Times New Roman"/>
          <w:b/>
          <w:bCs/>
        </w:rPr>
        <w:t xml:space="preserve"> roku wynosi 64.020,00 zł. (słownie: sześćdziesiąt cztery tysiące dwadzieścia złotych 00/100), </w:t>
      </w:r>
      <w:r>
        <w:rPr>
          <w:rFonts w:ascii="Times New Roman" w:hAnsi="Times New Roman" w:cs="Times New Roman"/>
          <w:b/>
          <w:bCs/>
        </w:rPr>
        <w:t xml:space="preserve">                    </w:t>
      </w:r>
      <w:r w:rsidRPr="00446F4D">
        <w:rPr>
          <w:rFonts w:ascii="Times New Roman" w:hAnsi="Times New Roman" w:cs="Times New Roman"/>
          <w:b/>
          <w:bCs/>
        </w:rPr>
        <w:t>w tym 3.960 zł. (słownie: trzy tysiące dziewięćset sześćdziesiąt złotych) na edukację prawną.</w:t>
      </w:r>
    </w:p>
    <w:p w14:paraId="4B10DD95" w14:textId="77777777" w:rsidR="00C1196D" w:rsidRPr="00446F4D" w:rsidRDefault="00C1196D" w:rsidP="00C1196D">
      <w:pPr>
        <w:pStyle w:val="Teksttreci0"/>
        <w:shd w:val="clear" w:color="auto" w:fill="auto"/>
        <w:spacing w:after="180"/>
        <w:jc w:val="both"/>
        <w:rPr>
          <w:rFonts w:ascii="Times New Roman" w:hAnsi="Times New Roman" w:cs="Times New Roman"/>
          <w:b/>
          <w:bCs/>
        </w:rPr>
      </w:pPr>
      <w:r w:rsidRPr="00446F4D">
        <w:rPr>
          <w:rFonts w:ascii="Times New Roman" w:hAnsi="Times New Roman" w:cs="Times New Roman"/>
          <w:b/>
          <w:bCs/>
        </w:rPr>
        <w:t>Powiat w 202</w:t>
      </w:r>
      <w:r>
        <w:rPr>
          <w:rFonts w:ascii="Times New Roman" w:hAnsi="Times New Roman" w:cs="Times New Roman"/>
          <w:b/>
          <w:bCs/>
        </w:rPr>
        <w:t>2</w:t>
      </w:r>
      <w:r w:rsidRPr="00446F4D">
        <w:rPr>
          <w:rFonts w:ascii="Times New Roman" w:hAnsi="Times New Roman" w:cs="Times New Roman"/>
          <w:b/>
          <w:bCs/>
        </w:rPr>
        <w:t xml:space="preserve"> roku według planu przeznaczył kwotę 64.020,00 zł. dotacji dla organizacji pozarządowej na realizację nieodpłatnej pomocy prawnej, świadczenie nieodpłatnego poradnictwa obywatelskiego oraz edukację prawną.</w:t>
      </w:r>
      <w:bookmarkStart w:id="1" w:name="bookmark8"/>
      <w:bookmarkStart w:id="2" w:name="bookmark9"/>
    </w:p>
    <w:p w14:paraId="611185E1" w14:textId="77777777" w:rsidR="00C1196D" w:rsidRPr="00787898" w:rsidRDefault="00C1196D" w:rsidP="00C1196D">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Warunki minimalne realizacji zadania:</w:t>
      </w:r>
      <w:bookmarkEnd w:id="1"/>
      <w:bookmarkEnd w:id="2"/>
    </w:p>
    <w:p w14:paraId="7849E007"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Zadanie będzie realizowane we wskazanych przez Powiat lokalach znajdujących się na terenie Powiatu Zambrowskiego.</w:t>
      </w:r>
    </w:p>
    <w:p w14:paraId="45245DD6"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odbywać się będzie w punkcie (posiadającym 3 lokalizacje) w przeciętnym wymiarze 5 dni w tygodniu podczas dyżuru trwającego co najmniej 4 godziny dziennie, z wyłączeniem dni, o których mowa w art. 1 pkt 1 ustawy z dnia 18 stycznia 1951 r. o dniach wolnych od pracy (Dz. U. z 2015r. poz. 90).</w:t>
      </w:r>
    </w:p>
    <w:p w14:paraId="1F30A6CC"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w tym punkcie odbywać się będzie w zakresie czasowym wskazanym w umowie.</w:t>
      </w:r>
    </w:p>
    <w:p w14:paraId="287BA199"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W przypadku wystąpienia przeszkody w udzielaniu nieodpłatnej pomocy prawnej lub świadczeniu nieodpłatnego poradnictwa obywatelskiego Organizacja pozarządowa zobowiązana jest do zapewnienia zastępstwa przez osoby, które będą spełniać wymogi określone w ustawie o nieodpłatnej pomocy prawnej, nieodpłatnym poradnictwie obywatelskim oraz edukacji prawnej.</w:t>
      </w:r>
    </w:p>
    <w:p w14:paraId="29F33AFB"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odbywać się będzie według kolejności zgłoszeń, po umówieniu terminu wizyty. Z ważnych powodów dopuszcza się ustalenie innej kolejności udzielania nieodpłatnej pomocy prawnej oraz świadczenia nieodpłatnego poradnictwa obywatelskiego. Kobiecie, która jest w ciąży, udzielanie nieodpłatnej pomocy prawnej oraz świadczenie nieodpłatnego poradnictwa obywatelskiego odbywać się będzie poza kolejnością.</w:t>
      </w:r>
    </w:p>
    <w:p w14:paraId="732A8533"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W przypadku, gdy liczba osób uprawnionych, którym ma zostać udzielona nieodpłatna pomoc prawna oraz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żądanie starosty. Wydłużenie czasu trwania dyżuru, o którym mowa nie powoduje zwiększenia środków przeznaczonych na realizację zadania w danym roku.</w:t>
      </w:r>
    </w:p>
    <w:p w14:paraId="4144E373" w14:textId="77777777" w:rsidR="00C1196D" w:rsidRPr="00787898" w:rsidRDefault="00C1196D" w:rsidP="00C1196D">
      <w:pPr>
        <w:pStyle w:val="Teksttreci0"/>
        <w:numPr>
          <w:ilvl w:val="0"/>
          <w:numId w:val="4"/>
        </w:numPr>
        <w:shd w:val="clear" w:color="auto" w:fill="auto"/>
        <w:tabs>
          <w:tab w:val="left" w:pos="426"/>
        </w:tabs>
        <w:spacing w:after="160"/>
        <w:ind w:left="426" w:hanging="426"/>
        <w:jc w:val="both"/>
        <w:rPr>
          <w:rFonts w:ascii="Times New Roman" w:hAnsi="Times New Roman" w:cs="Times New Roman"/>
        </w:rPr>
      </w:pPr>
      <w:r w:rsidRPr="00787898">
        <w:rPr>
          <w:rFonts w:ascii="Times New Roman" w:hAnsi="Times New Roman" w:cs="Times New Roman"/>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2017r. poz. 1824), może być udzielana nieodpłatna pomoc prawna oraz świadczone nieodpłatne poradnictwo obywatelskie,                              z wyłączeniem nieodpłatnej mediacji, także poza punktem albo za pośrednictwem środków porozumiewania się na odległość. Nieodpłatna pomoc prawna oraz świadczenie nieodpłatnego poradnictwa obywatelskiego poza punktem przez organizację pozarządową nie powoduje zwiększenia dla organizacji środków przeznaczonych na realizację zadania.</w:t>
      </w:r>
    </w:p>
    <w:p w14:paraId="0AD6783D" w14:textId="77777777" w:rsidR="00C1196D" w:rsidRPr="00787898" w:rsidRDefault="00C1196D" w:rsidP="00C1196D">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Nieodpłatna pomoc prawna obejmuje wykonywanie zadań wymienionych w ustawie o nieodpłatnej pomocy prawnej, nieodpłatnym poradnictwie obywatelskim oraz edukacji prawnej:</w:t>
      </w:r>
    </w:p>
    <w:p w14:paraId="60CF7E3F" w14:textId="77777777" w:rsidR="00C1196D" w:rsidRPr="00787898" w:rsidRDefault="00C1196D" w:rsidP="00C1196D">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poinformowanie osoby fizycznej, zwanej dalej „osobą uprawnioną”, o obowiązującym stanie prawnym oraz przysługujących jej uprawnieniach lub spoczywających na niej obowiązkach, w tym w związku z toczącym się postępowaniem przygotowawczym, administracyjnym, sądowym lub sądowoadministracyjnym lub</w:t>
      </w:r>
    </w:p>
    <w:p w14:paraId="132B18AC" w14:textId="77777777" w:rsidR="00C1196D" w:rsidRPr="00787898" w:rsidRDefault="00C1196D" w:rsidP="00C1196D">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wskazanie osobie uprawnionej sposobu rozwiązania jej problemu prawnego, lub</w:t>
      </w:r>
    </w:p>
    <w:p w14:paraId="775E3388" w14:textId="77777777" w:rsidR="00C1196D" w:rsidRPr="00787898" w:rsidRDefault="00C1196D" w:rsidP="00C1196D">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sporządzenie projektu pisma w sprawach, o których mowa w pkt 1 i 2, z wyłączeniem pism procesowych w toczącym się postępowaniu przygotowawczym lub sądowym i pism w toczącym się postępowaniu sądowoadministracyjnym, lub</w:t>
      </w:r>
    </w:p>
    <w:p w14:paraId="73EBD952" w14:textId="77777777" w:rsidR="00C1196D" w:rsidRPr="00787898" w:rsidRDefault="00C1196D" w:rsidP="00C1196D">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nieodpłatną mediację, lub</w:t>
      </w:r>
    </w:p>
    <w:p w14:paraId="39FD14CD" w14:textId="77777777" w:rsidR="00C1196D" w:rsidRPr="00787898" w:rsidRDefault="00C1196D" w:rsidP="00C1196D">
      <w:pPr>
        <w:pStyle w:val="Teksttreci0"/>
        <w:numPr>
          <w:ilvl w:val="0"/>
          <w:numId w:val="5"/>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 xml:space="preserve">sporządzenie projektu pisma o zwolnienie od kosztów sądowych lub ustanowienie pełnomocnika                   z urzędu w postępowaniu sądowym lub ustanowienie adwokata, radcy prawnego, doradcy podatkowego lub rzecznika patentowego w postępowaniu sądowoadministracyjnym oraz </w:t>
      </w:r>
      <w:r w:rsidRPr="00787898">
        <w:rPr>
          <w:rFonts w:ascii="Times New Roman" w:hAnsi="Times New Roman" w:cs="Times New Roman"/>
        </w:rPr>
        <w:lastRenderedPageBreak/>
        <w:t>poinformowanie o kosztach postępowania i ryzyku finansowym związanym ze skierowaniem sprawy na drogę sądową.</w:t>
      </w:r>
    </w:p>
    <w:p w14:paraId="3D13D99C"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w:t>
      </w:r>
      <w:bookmarkStart w:id="3" w:name="bookmark10"/>
      <w:bookmarkStart w:id="4" w:name="bookmark11"/>
    </w:p>
    <w:p w14:paraId="3D90070B"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Nieodpłatna mediacja /uszczegółowienie/:</w:t>
      </w:r>
      <w:bookmarkEnd w:id="3"/>
      <w:bookmarkEnd w:id="4"/>
    </w:p>
    <w:p w14:paraId="596B14E0" w14:textId="77777777" w:rsidR="00C1196D" w:rsidRPr="00787898" w:rsidRDefault="00C1196D" w:rsidP="00C1196D">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Nieodpłatna mediacja obejmuje:</w:t>
      </w:r>
    </w:p>
    <w:p w14:paraId="7C0CB415" w14:textId="77777777" w:rsidR="00C1196D" w:rsidRPr="00787898" w:rsidRDefault="00C1196D" w:rsidP="00C1196D">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poinformowanie osoby uprawnionej o możliwościach skorzystania z polubownych metod rozwiązywania sporów, w szczególności mediacji oraz korzyściach z tego wynikających;</w:t>
      </w:r>
    </w:p>
    <w:p w14:paraId="0E657A40" w14:textId="77777777" w:rsidR="00C1196D" w:rsidRPr="00787898" w:rsidRDefault="00C1196D" w:rsidP="00C1196D">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przygotowanie projektu umowy o mediację lub wniosku o przeprowadzenie mediacji;</w:t>
      </w:r>
    </w:p>
    <w:p w14:paraId="660F9D06" w14:textId="77777777" w:rsidR="00C1196D" w:rsidRPr="00787898" w:rsidRDefault="00C1196D" w:rsidP="00C1196D">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przygotowanie projektu wniosku o przeprowadzenie postępowania mediacyjnego w sprawie karnej;</w:t>
      </w:r>
    </w:p>
    <w:p w14:paraId="0007DCBB" w14:textId="77777777" w:rsidR="00C1196D" w:rsidRPr="00787898" w:rsidRDefault="00C1196D" w:rsidP="00C1196D">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przeprowadzenie mediacji;</w:t>
      </w:r>
    </w:p>
    <w:p w14:paraId="48AB947A" w14:textId="77777777" w:rsidR="00C1196D" w:rsidRPr="00787898" w:rsidRDefault="00C1196D" w:rsidP="00C1196D">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udzielenie pomocy w sporządzeniu do sądu wniosku o zatwierdzenie ugody zawartej przed mediatorem.</w:t>
      </w:r>
    </w:p>
    <w:p w14:paraId="796BDC0B" w14:textId="77777777" w:rsidR="00C1196D" w:rsidRPr="00787898" w:rsidRDefault="00C1196D" w:rsidP="00C1196D">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W sprawach nieuregulowanych ustawą o nieodpłatnej pomocy prawnej, nieodpłatnym poradnictwie obywatelskim oraz edukacji prawnej do nieodpłatnej mediacji stosuje się odpowiednio przepisy ustawy z dnia 17 listopada 1964 r. - Kodeks postępowania cywilnego o mediacji.</w:t>
      </w:r>
    </w:p>
    <w:p w14:paraId="39E583AA" w14:textId="77777777" w:rsidR="00C1196D" w:rsidRPr="00787898" w:rsidRDefault="00C1196D" w:rsidP="00C1196D">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Nieodpłatna mediacja może być prowadzona pomiędzy stronami dążącymi do polubownego rozwiązania sporu. Stroną inicjującą przeprowadzenie nieodpłatnej mediacji może być wyłącznie osoba uprawniona.</w:t>
      </w:r>
    </w:p>
    <w:p w14:paraId="34F8D95D" w14:textId="77777777" w:rsidR="00C1196D" w:rsidRPr="00787898" w:rsidRDefault="00C1196D" w:rsidP="00C1196D">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Nieodpłatną mediację prowadzi mediator.</w:t>
      </w:r>
    </w:p>
    <w:p w14:paraId="49B79F00" w14:textId="77777777" w:rsidR="00C1196D" w:rsidRPr="00787898" w:rsidRDefault="00C1196D" w:rsidP="00C1196D">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W przypadku, o którym mowa kartę pomocy wypełnia się tylko raz, po zakończeniu mediacji, wskazując dodatkowo liczbę i łączny czas trwania posiedzeń mediacyjnych oraz wynik mediacji.</w:t>
      </w:r>
    </w:p>
    <w:p w14:paraId="245B9127"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Każdy przypadek udzielenia nieodpłatnej pomocy prawnej oraz świadczenia nieodpłatnego poradnictwa obywatelskiego dokumentuje się w karcie nieodpłatnej pomocy prawnej lub nieodpłatnego poradnictwa obywatelskiego, zwanej dalej „kartą pomocy”, która powinna zawierać dane określone w ustawie                         o nieodpłatnej pomocy prawnej, nieodpłatnym poradnictwie obywatelskim oraz edukacji prawnej.</w:t>
      </w:r>
    </w:p>
    <w:p w14:paraId="67DC49F3"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 xml:space="preserve">Kartę pomocy, z wyjątkiem części obejmującej opinię osoby uprawnionej o udzielonej pomocy, oraz oświadczenie, o którym mowa w art. 4 ust. 2 ustawy </w:t>
      </w:r>
      <w:bookmarkStart w:id="5" w:name="_Hlk53404532"/>
      <w:r w:rsidRPr="00787898">
        <w:rPr>
          <w:rFonts w:ascii="Times New Roman" w:hAnsi="Times New Roman" w:cs="Times New Roman"/>
        </w:rPr>
        <w:t>o nieodpłatnej pomocy prawnej, nieodpłatnym poradnictwie obywatelskim oraz edukacji prawnej</w:t>
      </w:r>
      <w:bookmarkEnd w:id="5"/>
      <w:r w:rsidRPr="00787898">
        <w:rPr>
          <w:rFonts w:ascii="Times New Roman" w:hAnsi="Times New Roman" w:cs="Times New Roman"/>
        </w:rPr>
        <w:t>, organizacja przekazuje Staroście lub podmiotowi upoważnionemu do dziesiątego dnia następnego miesiąca kalendarzowego, w sposób uniemożliwiający powiązanie oświadczenia osoby uprawnionej z kartą pomocy. Karta pomocy może zostać przekazana drogą elektroniczną z użyciem dedykowanego sytemu informatycznego.</w:t>
      </w:r>
    </w:p>
    <w:p w14:paraId="090DE5BE"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Jeżeli organizacja pozarządowa przewiduje dyżury o określonej specjalizacji, zobowiązana jest do określenia tego w ofercie.</w:t>
      </w:r>
    </w:p>
    <w:p w14:paraId="7533642A"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W ramach umowy, organizacji pozarządowej powierza się jednocześnie zadania z zakresu edukacji prawnej, realizowane w związku z problemami zgłaszanymi w trakcie udzielania nieodpłatnej pomocy prawnej lub świadczenia nieodpłatnego poradnictwa obywatelskiego, w wymiarze co najmniej jednego zadania na rok na każdy punkt, w szczególności w formach, o których mowa w art. 3b ust. 2 ustawy                       o nieodpłatnej pomocy prawnej, nieodpłatnym poradnictwie obywatelskim oraz edukacji prawnej.                       W umowie starosta może określić preferowane formy realizacji zadań z zakresu edukacji prawnej.</w:t>
      </w:r>
    </w:p>
    <w:p w14:paraId="4F969DA9"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Informację o realizacji zadań z zakresu edukacji prawnej powinny być przekazywane w terminie                             do 10 dnia miesiąca następującego po zakończeniu każdego kwartału.</w:t>
      </w:r>
    </w:p>
    <w:p w14:paraId="602B46B7"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 xml:space="preserve">Organizacja zapewnieni materiały biurowe i odpowiednie druki oświadczenia do obsługi nieodpłatnej </w:t>
      </w:r>
      <w:r w:rsidRPr="00787898">
        <w:rPr>
          <w:rFonts w:ascii="Times New Roman" w:hAnsi="Times New Roman" w:cs="Times New Roman"/>
        </w:rPr>
        <w:lastRenderedPageBreak/>
        <w:t>pomocy prawnej.</w:t>
      </w:r>
    </w:p>
    <w:p w14:paraId="7744D104" w14:textId="77777777" w:rsidR="00C1196D" w:rsidRPr="00787898" w:rsidRDefault="00C1196D" w:rsidP="00C1196D">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Warunki jakie musi spełnić organizacja:</w:t>
      </w:r>
    </w:p>
    <w:p w14:paraId="26136DEE" w14:textId="77777777" w:rsidR="00C1196D" w:rsidRPr="00787898" w:rsidRDefault="00C1196D" w:rsidP="00C1196D">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 powierzenie prowadzenia punktu na obszarze danego województwa może ubiegać się organizacja pozarządowa, w zakresie, o którym mowa w art. 4 ust. 1 pkt 1b i 22a ustawy z dnia 24 kwietnia 2003 r. o działalności pożytku publicznego i o wolontariacie, wpisana na listę,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w:t>
      </w:r>
    </w:p>
    <w:p w14:paraId="526D1774" w14:textId="77777777" w:rsidR="00C1196D" w:rsidRPr="00787898" w:rsidRDefault="00C1196D" w:rsidP="00C1196D">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Organizacja pozarządowa przedłoży kserokopie decyzji Wojewody o wpisaniu na listę organizacji pozarządowych uprawnionych do prowadzenia punktów na obszarze Województwa Podlaskiego ze wskazaniem zakresu udzielania pomocy czyli z zaznaczeniem czy organizacja udziela nieodpłatnej pomocy prawnej, czy świadczy nieodpłatne poradnictwo obywatelskie, czy prowadzi nieodpłatną mediację (dokument potwierdzony za zgodność z oryginałem).</w:t>
      </w:r>
    </w:p>
    <w:p w14:paraId="3E29AEBB" w14:textId="77777777" w:rsidR="00C1196D" w:rsidRPr="00787898" w:rsidRDefault="00C1196D" w:rsidP="00C1196D">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Organizacja przedłoży informację zawierającą imiona i nazwiska adwokatów, radców prawnych, doradców podatkowych, osób, których mowa w art. 11 ust. 3 pkt 2 ustawy o nieodpłatnej pomocy prawnej, nieodpłatnym poradnictwie obywatelskim oraz edukacji prawnej, lub doradców oraz mediatorów, o których w art. 4a ust. 6 w/w ustawy, z którymi organizacja zawarła umowy                                o udzielanie nieodpłatnej pomocy prawnej, świadczenie nieodpłatnego poradnictwa obywatelskiego lub prowadzenie nieodpłatnej mediacji /zgodnie z art. 11 d ust. 8 pkt 2 ustawy o nieodpłatnej pomocy prawnej, nieodpłatnym poradnictwie obywatelskim oraz edukacji prawnej.</w:t>
      </w:r>
    </w:p>
    <w:p w14:paraId="602123DC" w14:textId="77777777" w:rsidR="00C1196D" w:rsidRPr="00787898" w:rsidRDefault="00C1196D" w:rsidP="00C1196D">
      <w:pPr>
        <w:pStyle w:val="Teksttreci0"/>
        <w:shd w:val="clear" w:color="auto" w:fill="auto"/>
        <w:tabs>
          <w:tab w:val="left" w:pos="851"/>
        </w:tabs>
        <w:spacing w:after="80"/>
        <w:ind w:left="860"/>
        <w:jc w:val="both"/>
        <w:rPr>
          <w:rFonts w:ascii="Times New Roman" w:hAnsi="Times New Roman" w:cs="Times New Roman"/>
        </w:rPr>
      </w:pPr>
    </w:p>
    <w:p w14:paraId="72698649" w14:textId="77777777" w:rsidR="00C1196D" w:rsidRPr="00787898" w:rsidRDefault="00C1196D" w:rsidP="00C1196D">
      <w:pPr>
        <w:pStyle w:val="Teksttreci0"/>
        <w:numPr>
          <w:ilvl w:val="0"/>
          <w:numId w:val="15"/>
        </w:numPr>
        <w:shd w:val="clear" w:color="auto" w:fill="auto"/>
        <w:jc w:val="center"/>
        <w:rPr>
          <w:rFonts w:ascii="Times New Roman" w:hAnsi="Times New Roman" w:cs="Times New Roman"/>
        </w:rPr>
      </w:pPr>
      <w:bookmarkStart w:id="6" w:name="bookmark12"/>
      <w:bookmarkStart w:id="7" w:name="bookmark13"/>
      <w:r w:rsidRPr="00787898">
        <w:rPr>
          <w:rFonts w:ascii="Times New Roman" w:hAnsi="Times New Roman" w:cs="Times New Roman"/>
        </w:rPr>
        <w:t>WARUNKI SKŁADANIA OFERT</w:t>
      </w:r>
      <w:bookmarkEnd w:id="6"/>
      <w:bookmarkEnd w:id="7"/>
    </w:p>
    <w:p w14:paraId="555196C7" w14:textId="77777777" w:rsidR="00C1196D" w:rsidRPr="00787898" w:rsidRDefault="00C1196D" w:rsidP="00C1196D">
      <w:pPr>
        <w:pStyle w:val="Teksttreci0"/>
        <w:numPr>
          <w:ilvl w:val="0"/>
          <w:numId w:val="8"/>
        </w:numPr>
        <w:shd w:val="clear" w:color="auto" w:fill="auto"/>
        <w:tabs>
          <w:tab w:val="left" w:pos="549"/>
        </w:tabs>
        <w:spacing w:after="160"/>
        <w:ind w:left="540" w:hanging="540"/>
        <w:jc w:val="both"/>
        <w:rPr>
          <w:rFonts w:ascii="Times New Roman" w:hAnsi="Times New Roman" w:cs="Times New Roman"/>
        </w:rPr>
      </w:pPr>
      <w:r w:rsidRPr="00787898">
        <w:rPr>
          <w:rFonts w:ascii="Times New Roman" w:hAnsi="Times New Roman" w:cs="Times New Roman"/>
        </w:rPr>
        <w:t>Ofertę należy przygotować na formularzu zgodnym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w:t>
      </w:r>
    </w:p>
    <w:p w14:paraId="36123EAA" w14:textId="77777777" w:rsidR="00C1196D" w:rsidRPr="00787898" w:rsidRDefault="00C1196D" w:rsidP="00C1196D">
      <w:pPr>
        <w:pStyle w:val="Nagwek11"/>
        <w:keepNext/>
        <w:keepLines/>
        <w:numPr>
          <w:ilvl w:val="0"/>
          <w:numId w:val="8"/>
        </w:numPr>
        <w:shd w:val="clear" w:color="auto" w:fill="auto"/>
        <w:tabs>
          <w:tab w:val="left" w:pos="549"/>
        </w:tabs>
        <w:jc w:val="both"/>
        <w:rPr>
          <w:rFonts w:ascii="Times New Roman" w:hAnsi="Times New Roman" w:cs="Times New Roman"/>
          <w:b w:val="0"/>
          <w:bCs w:val="0"/>
        </w:rPr>
      </w:pPr>
      <w:bookmarkStart w:id="8" w:name="bookmark14"/>
      <w:bookmarkStart w:id="9" w:name="bookmark15"/>
      <w:bookmarkStart w:id="10" w:name="_Hlk53580643"/>
      <w:r w:rsidRPr="00787898">
        <w:rPr>
          <w:rFonts w:ascii="Times New Roman" w:hAnsi="Times New Roman" w:cs="Times New Roman"/>
          <w:b w:val="0"/>
          <w:bCs w:val="0"/>
        </w:rPr>
        <w:t>Do oferty należy dołączyć:</w:t>
      </w:r>
      <w:bookmarkEnd w:id="8"/>
      <w:bookmarkEnd w:id="9"/>
    </w:p>
    <w:p w14:paraId="74FAC896" w14:textId="77777777" w:rsidR="00C1196D" w:rsidRPr="00787898" w:rsidRDefault="00C1196D" w:rsidP="00C1196D">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kopię aktualnego odpisu z Krajowego Rejestru Sądowego (KRS), potwierdzającego posiadanie statusu organizacji pożytku publicznego innego rejestru lub ewidencji (odpis musi być zgodny                     z aktualnym stanem faktycznym i prawnym, niezależnie od tego, kiedy został wydany);</w:t>
      </w:r>
    </w:p>
    <w:p w14:paraId="53EE119C" w14:textId="77777777" w:rsidR="00C1196D" w:rsidRPr="00787898" w:rsidRDefault="00C1196D" w:rsidP="00C1196D">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oświadczenie o spełnieniu obowiązków o których mowa w art. 11d ust. 10 ustawy o nieodpłatnej pomocy prawnej, nieodpłatnym poradnictwie obywatelskim oraz edukacji prawnej;</w:t>
      </w:r>
    </w:p>
    <w:p w14:paraId="6F2675E5" w14:textId="77777777" w:rsidR="00C1196D" w:rsidRPr="00787898" w:rsidRDefault="00C1196D" w:rsidP="00C1196D">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kopię dokumentów (statut itp.) potwierdzających prowadzenie działalności pozarządowej m.in.                w zakresie zadań, będących przedmiotem niniejszego konkursu;</w:t>
      </w:r>
    </w:p>
    <w:p w14:paraId="3185C56F" w14:textId="77777777" w:rsidR="00C1196D" w:rsidRPr="00787898" w:rsidRDefault="00C1196D" w:rsidP="00C1196D">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w przypadku, gdy oferta podpisana jest przez inne osoby niż wskazane w aktualnym odpisie potwierdzającym wpis do właściwej ewidencji lub rejestru należy dołączyć stosowne pełnomocnictwa lub upoważnienia;</w:t>
      </w:r>
    </w:p>
    <w:p w14:paraId="73F3F4E2" w14:textId="77777777" w:rsidR="00C1196D" w:rsidRPr="00787898" w:rsidRDefault="00C1196D" w:rsidP="00C1196D">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w przypadku wyboru innego sposobu reprezentacji podmiotów składających ofertę wspólną niż wynikający z KRS lub innego właściwego rejestru - dokument potwierdzający upoważnienie                  do działania w imieniu oferenta;</w:t>
      </w:r>
    </w:p>
    <w:p w14:paraId="71067FD4" w14:textId="77777777" w:rsidR="00C1196D" w:rsidRPr="00787898" w:rsidRDefault="00C1196D" w:rsidP="00C1196D">
      <w:pPr>
        <w:pStyle w:val="Teksttreci0"/>
        <w:numPr>
          <w:ilvl w:val="0"/>
          <w:numId w:val="9"/>
        </w:numPr>
        <w:shd w:val="clear" w:color="auto" w:fill="auto"/>
        <w:tabs>
          <w:tab w:val="left" w:pos="1146"/>
        </w:tabs>
        <w:ind w:left="1100" w:hanging="520"/>
        <w:jc w:val="both"/>
        <w:rPr>
          <w:rFonts w:ascii="Times New Roman" w:hAnsi="Times New Roman" w:cs="Times New Roman"/>
        </w:rPr>
      </w:pPr>
      <w:r w:rsidRPr="00787898">
        <w:rPr>
          <w:rFonts w:ascii="Times New Roman" w:hAnsi="Times New Roman" w:cs="Times New Roman"/>
        </w:rPr>
        <w:t>kserokopię decyzji Wojewody o wpisaniu na listę organizacji pozarządowych uprawnionych                  do prowadzenia punktów na obszarze Województwa Podlaskiego ze wskazaniem zakresu udzielania pomocy czyli z zaznaczeniem czy organizacja udziela nieodpłatnej pomocy prawnej, czy świadczy nieodpłatne poradnictwo obywatelskie, czy prowadzi nieodpłatną mediację (dokument potwierdzony za zgodność z oryginałem);</w:t>
      </w:r>
    </w:p>
    <w:p w14:paraId="2162E06D" w14:textId="77777777" w:rsidR="00C1196D" w:rsidRPr="00787898" w:rsidRDefault="00C1196D" w:rsidP="00C1196D">
      <w:pPr>
        <w:pStyle w:val="Teksttreci0"/>
        <w:numPr>
          <w:ilvl w:val="0"/>
          <w:numId w:val="9"/>
        </w:numPr>
        <w:shd w:val="clear" w:color="auto" w:fill="auto"/>
        <w:tabs>
          <w:tab w:val="left" w:pos="1146"/>
        </w:tabs>
        <w:ind w:left="1100" w:hanging="533"/>
        <w:jc w:val="both"/>
        <w:rPr>
          <w:rFonts w:ascii="Times New Roman" w:hAnsi="Times New Roman" w:cs="Times New Roman"/>
        </w:rPr>
      </w:pPr>
      <w:r w:rsidRPr="00787898">
        <w:rPr>
          <w:rFonts w:ascii="Times New Roman" w:hAnsi="Times New Roman" w:cs="Times New Roman"/>
        </w:rPr>
        <w:t xml:space="preserve">informację zawierającą imiona i nazwiska adwokatów, radców prawnych, doradców podatkowych osób, o których mowa w art. 11 ust. 3 pkt 2 ustawy o nieodpłatnej pomocy prawnej, nieodpłatnym poradnictwie obywatelskim oraz edukacji prawnej, lub doradców oraz mediatorów, o których </w:t>
      </w:r>
      <w:r>
        <w:rPr>
          <w:rFonts w:ascii="Times New Roman" w:hAnsi="Times New Roman" w:cs="Times New Roman"/>
        </w:rPr>
        <w:t xml:space="preserve">                 </w:t>
      </w:r>
      <w:r w:rsidRPr="00787898">
        <w:rPr>
          <w:rFonts w:ascii="Times New Roman" w:hAnsi="Times New Roman" w:cs="Times New Roman"/>
        </w:rPr>
        <w:t>w art. 4a ust. 6 w/w ustawy, z którymi organizacja zawarła umowy o udzielanie nieodpłatnej pomocy prawnej, świadczenie nieodpłatnego poradnictwa obywatelskiego lub prowadzenie nieodpłatnej mediacji /zgodnie z art. 11 d ust. 8 pkt 2 ustawy o nieodpłatnej pomocy prawnej, nieodpłatnym poradnictwie obywatelskim oraz edukacji prawnej/;</w:t>
      </w:r>
    </w:p>
    <w:p w14:paraId="69488B8A" w14:textId="77777777" w:rsidR="00C1196D" w:rsidRPr="00787898" w:rsidRDefault="00C1196D" w:rsidP="00C1196D">
      <w:pPr>
        <w:pStyle w:val="Teksttreci0"/>
        <w:numPr>
          <w:ilvl w:val="0"/>
          <w:numId w:val="9"/>
        </w:numPr>
        <w:shd w:val="clear" w:color="auto" w:fill="auto"/>
        <w:tabs>
          <w:tab w:val="left" w:pos="1146"/>
        </w:tabs>
        <w:ind w:left="1100" w:hanging="533"/>
        <w:jc w:val="both"/>
        <w:rPr>
          <w:rFonts w:ascii="Times New Roman" w:hAnsi="Times New Roman" w:cs="Times New Roman"/>
        </w:rPr>
      </w:pPr>
      <w:r w:rsidRPr="00787898">
        <w:rPr>
          <w:rFonts w:ascii="Times New Roman" w:hAnsi="Times New Roman" w:cs="Times New Roman"/>
        </w:rPr>
        <w:lastRenderedPageBreak/>
        <w:t>oświadczenie o zapewnieniu zastępstwa w przypadku wystąpienia przeszkody w realizacji zadania.</w:t>
      </w:r>
    </w:p>
    <w:bookmarkEnd w:id="10"/>
    <w:p w14:paraId="1F1E1416" w14:textId="77777777" w:rsidR="00C1196D" w:rsidRPr="00787898" w:rsidRDefault="00C1196D" w:rsidP="00C1196D">
      <w:pPr>
        <w:pStyle w:val="Akapitzlist"/>
        <w:numPr>
          <w:ilvl w:val="0"/>
          <w:numId w:val="8"/>
        </w:numPr>
        <w:tabs>
          <w:tab w:val="left" w:pos="2580"/>
        </w:tabs>
        <w:ind w:left="567" w:hanging="567"/>
        <w:jc w:val="both"/>
        <w:rPr>
          <w:rFonts w:ascii="Times New Roman" w:hAnsi="Times New Roman" w:cs="Times New Roman"/>
          <w:sz w:val="24"/>
          <w:szCs w:val="24"/>
        </w:rPr>
      </w:pPr>
      <w:r w:rsidRPr="00787898">
        <w:rPr>
          <w:rFonts w:ascii="Times New Roman" w:hAnsi="Times New Roman" w:cs="Times New Roman"/>
          <w:sz w:val="24"/>
          <w:szCs w:val="24"/>
        </w:rPr>
        <w:t xml:space="preserve"> Organizacja pozarządowa w ramach oferty może przedstawić dodatkowo porozumienia                                          o wolontariacie zawarte z osobami, które będą wykonywały świadczenia w ramach prowadzonego punktu, w tym służyły asystą osobom uprawnionym mającym trudności w samodzielnej </w:t>
      </w:r>
      <w:bookmarkStart w:id="11" w:name="bookmark16"/>
      <w:bookmarkStart w:id="12" w:name="bookmark17"/>
      <w:r w:rsidRPr="00787898">
        <w:rPr>
          <w:rFonts w:ascii="Times New Roman" w:hAnsi="Times New Roman" w:cs="Times New Roman"/>
          <w:sz w:val="24"/>
          <w:szCs w:val="24"/>
        </w:rPr>
        <w:t>realizacji porady, w szczególności z powodu niepełnosprawności, podeszłego wieku albo innych okoliczności życiowych.</w:t>
      </w:r>
      <w:bookmarkEnd w:id="11"/>
      <w:bookmarkEnd w:id="12"/>
    </w:p>
    <w:p w14:paraId="5FF5597F" w14:textId="77777777" w:rsidR="00C1196D" w:rsidRPr="00787898" w:rsidRDefault="00C1196D" w:rsidP="00C1196D">
      <w:pPr>
        <w:pStyle w:val="Nagwek11"/>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787898">
        <w:rPr>
          <w:rFonts w:ascii="Times New Roman" w:hAnsi="Times New Roman" w:cs="Times New Roman"/>
          <w:b w:val="0"/>
          <w:bCs w:val="0"/>
        </w:rPr>
        <w:t>Składana oferta i dokumenty poświadczające spełnianie warunków ogłoszenia powinny być podpisane przez osobę/osoby reprezentujące organizację pozarządową, kopie dokumentów powinny być podpisane za zgodność z oryginałem przez osoby uprawnione.</w:t>
      </w:r>
    </w:p>
    <w:p w14:paraId="62773E3E" w14:textId="051DD609" w:rsidR="00C1196D" w:rsidRPr="00C90BA0" w:rsidRDefault="00C1196D" w:rsidP="00C1196D">
      <w:pPr>
        <w:pStyle w:val="Nagwek11"/>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C90BA0">
        <w:rPr>
          <w:rFonts w:ascii="Times New Roman" w:hAnsi="Times New Roman" w:cs="Times New Roman"/>
          <w:b w:val="0"/>
          <w:bCs w:val="0"/>
        </w:rPr>
        <w:t xml:space="preserve">Oferty należy złożyć do </w:t>
      </w:r>
      <w:bookmarkStart w:id="13" w:name="_Hlk55306442"/>
      <w:r w:rsidRPr="00C90BA0">
        <w:rPr>
          <w:rFonts w:ascii="Times New Roman" w:hAnsi="Times New Roman" w:cs="Times New Roman"/>
          <w:b w:val="0"/>
          <w:bCs w:val="0"/>
        </w:rPr>
        <w:t>dnia 28 listopada 202</w:t>
      </w:r>
      <w:r w:rsidR="001858A0">
        <w:rPr>
          <w:rFonts w:ascii="Times New Roman" w:hAnsi="Times New Roman" w:cs="Times New Roman"/>
          <w:b w:val="0"/>
          <w:bCs w:val="0"/>
        </w:rPr>
        <w:t>2</w:t>
      </w:r>
      <w:r w:rsidRPr="00C90BA0">
        <w:rPr>
          <w:rFonts w:ascii="Times New Roman" w:hAnsi="Times New Roman" w:cs="Times New Roman"/>
          <w:b w:val="0"/>
          <w:bCs w:val="0"/>
        </w:rPr>
        <w:t xml:space="preserve"> r. do godz. 11:00 </w:t>
      </w:r>
      <w:bookmarkEnd w:id="13"/>
      <w:r w:rsidRPr="00C90BA0">
        <w:rPr>
          <w:rFonts w:ascii="Times New Roman" w:hAnsi="Times New Roman" w:cs="Times New Roman"/>
          <w:b w:val="0"/>
          <w:bCs w:val="0"/>
        </w:rPr>
        <w:t>na adres: Starostwo Powiatowe                            w Zambrowie, ul. Fabryczna 3, 18-300 Zambrów, sekretariat pokój nr 128.</w:t>
      </w:r>
    </w:p>
    <w:p w14:paraId="139BB9F3" w14:textId="77777777" w:rsidR="00C1196D" w:rsidRPr="00787898" w:rsidRDefault="00C1196D" w:rsidP="00C1196D">
      <w:pPr>
        <w:pStyle w:val="Nagwek11"/>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787898">
        <w:rPr>
          <w:rFonts w:ascii="Times New Roman" w:hAnsi="Times New Roman" w:cs="Times New Roman"/>
          <w:b w:val="0"/>
          <w:bCs w:val="0"/>
        </w:rPr>
        <w:t>Na kopercie należy wskazać nazwę zadania. O zachowaniu terminu decyduje data wpływu oferty.</w:t>
      </w:r>
    </w:p>
    <w:p w14:paraId="5839688E" w14:textId="77777777" w:rsidR="00C1196D" w:rsidRPr="00787898" w:rsidRDefault="00C1196D" w:rsidP="00C1196D">
      <w:pPr>
        <w:pStyle w:val="Nagwek11"/>
        <w:keepNext/>
        <w:keepLines/>
        <w:shd w:val="clear" w:color="auto" w:fill="auto"/>
        <w:tabs>
          <w:tab w:val="left" w:pos="437"/>
        </w:tabs>
        <w:rPr>
          <w:rFonts w:ascii="Times New Roman" w:hAnsi="Times New Roman" w:cs="Times New Roman"/>
          <w:b w:val="0"/>
          <w:bCs w:val="0"/>
        </w:rPr>
      </w:pPr>
      <w:bookmarkStart w:id="14" w:name="bookmark18"/>
      <w:bookmarkStart w:id="15" w:name="bookmark19"/>
    </w:p>
    <w:p w14:paraId="2D6D0227" w14:textId="77777777" w:rsidR="00C1196D" w:rsidRPr="00787898" w:rsidRDefault="00C1196D" w:rsidP="00C1196D">
      <w:pPr>
        <w:pStyle w:val="Nagwek11"/>
        <w:keepNext/>
        <w:keepLines/>
        <w:numPr>
          <w:ilvl w:val="0"/>
          <w:numId w:val="15"/>
        </w:numPr>
        <w:shd w:val="clear" w:color="auto" w:fill="auto"/>
        <w:tabs>
          <w:tab w:val="left" w:pos="437"/>
        </w:tabs>
        <w:jc w:val="center"/>
        <w:rPr>
          <w:rFonts w:ascii="Times New Roman" w:hAnsi="Times New Roman" w:cs="Times New Roman"/>
          <w:b w:val="0"/>
          <w:bCs w:val="0"/>
        </w:rPr>
      </w:pPr>
      <w:r w:rsidRPr="00787898">
        <w:rPr>
          <w:rFonts w:ascii="Times New Roman" w:hAnsi="Times New Roman" w:cs="Times New Roman"/>
          <w:b w:val="0"/>
          <w:bCs w:val="0"/>
        </w:rPr>
        <w:t>TERMINY REALIZACJI ZADANIA</w:t>
      </w:r>
      <w:bookmarkEnd w:id="14"/>
      <w:bookmarkEnd w:id="15"/>
    </w:p>
    <w:p w14:paraId="49F86197" w14:textId="77777777" w:rsidR="00C1196D" w:rsidRPr="00446F4D" w:rsidRDefault="00C1196D" w:rsidP="00C1196D">
      <w:pPr>
        <w:pStyle w:val="Teksttreci0"/>
        <w:shd w:val="clear" w:color="auto" w:fill="auto"/>
        <w:spacing w:after="360"/>
        <w:jc w:val="both"/>
        <w:rPr>
          <w:rFonts w:ascii="Times New Roman" w:hAnsi="Times New Roman" w:cs="Times New Roman"/>
          <w:b/>
          <w:bCs/>
        </w:rPr>
      </w:pPr>
      <w:r w:rsidRPr="00446F4D">
        <w:rPr>
          <w:rFonts w:ascii="Times New Roman" w:hAnsi="Times New Roman" w:cs="Times New Roman"/>
          <w:b/>
          <w:bCs/>
        </w:rPr>
        <w:t>Zadanie będzie realizowane w okresie od 1 stycznia 202</w:t>
      </w:r>
      <w:r>
        <w:rPr>
          <w:rFonts w:ascii="Times New Roman" w:hAnsi="Times New Roman" w:cs="Times New Roman"/>
          <w:b/>
          <w:bCs/>
        </w:rPr>
        <w:t>3</w:t>
      </w:r>
      <w:r w:rsidRPr="00446F4D">
        <w:rPr>
          <w:rFonts w:ascii="Times New Roman" w:hAnsi="Times New Roman" w:cs="Times New Roman"/>
          <w:b/>
          <w:bCs/>
        </w:rPr>
        <w:t xml:space="preserve"> r. do 31 grudnia 202</w:t>
      </w:r>
      <w:r>
        <w:rPr>
          <w:rFonts w:ascii="Times New Roman" w:hAnsi="Times New Roman" w:cs="Times New Roman"/>
          <w:b/>
          <w:bCs/>
        </w:rPr>
        <w:t>3</w:t>
      </w:r>
      <w:r w:rsidRPr="00446F4D">
        <w:rPr>
          <w:rFonts w:ascii="Times New Roman" w:hAnsi="Times New Roman" w:cs="Times New Roman"/>
          <w:b/>
          <w:bCs/>
        </w:rPr>
        <w:t xml:space="preserve"> roku. Dotacja musi zostać wykorzystana nie później niż do dnia 31 grudnia 202</w:t>
      </w:r>
      <w:r>
        <w:rPr>
          <w:rFonts w:ascii="Times New Roman" w:hAnsi="Times New Roman" w:cs="Times New Roman"/>
          <w:b/>
          <w:bCs/>
        </w:rPr>
        <w:t>3</w:t>
      </w:r>
      <w:r w:rsidRPr="00446F4D">
        <w:rPr>
          <w:rFonts w:ascii="Times New Roman" w:hAnsi="Times New Roman" w:cs="Times New Roman"/>
          <w:b/>
          <w:bCs/>
        </w:rPr>
        <w:t xml:space="preserve"> roku.</w:t>
      </w:r>
    </w:p>
    <w:p w14:paraId="58C4CC60" w14:textId="77777777" w:rsidR="00C1196D" w:rsidRPr="00787898" w:rsidRDefault="00C1196D" w:rsidP="00C1196D">
      <w:pPr>
        <w:pStyle w:val="Nagwek11"/>
        <w:keepNext/>
        <w:keepLines/>
        <w:numPr>
          <w:ilvl w:val="0"/>
          <w:numId w:val="15"/>
        </w:numPr>
        <w:shd w:val="clear" w:color="auto" w:fill="auto"/>
        <w:tabs>
          <w:tab w:val="left" w:pos="389"/>
        </w:tabs>
        <w:jc w:val="center"/>
        <w:rPr>
          <w:rFonts w:ascii="Times New Roman" w:hAnsi="Times New Roman" w:cs="Times New Roman"/>
          <w:b w:val="0"/>
          <w:bCs w:val="0"/>
        </w:rPr>
      </w:pPr>
      <w:bookmarkStart w:id="16" w:name="bookmark20"/>
      <w:bookmarkStart w:id="17" w:name="bookmark21"/>
      <w:r w:rsidRPr="00787898">
        <w:rPr>
          <w:rFonts w:ascii="Times New Roman" w:hAnsi="Times New Roman" w:cs="Times New Roman"/>
          <w:b w:val="0"/>
          <w:bCs w:val="0"/>
        </w:rPr>
        <w:t>TRYB I KRYTERIA STOSOWANE PRZY WYBORZE OFERT</w:t>
      </w:r>
      <w:r w:rsidRPr="00787898">
        <w:rPr>
          <w:rFonts w:ascii="Times New Roman" w:hAnsi="Times New Roman" w:cs="Times New Roman"/>
          <w:b w:val="0"/>
          <w:bCs w:val="0"/>
        </w:rPr>
        <w:br/>
        <w:t>ORAZ TERMIN DOKONANIA WYBORU OFERT</w:t>
      </w:r>
      <w:bookmarkEnd w:id="16"/>
      <w:bookmarkEnd w:id="17"/>
    </w:p>
    <w:p w14:paraId="10E155A5" w14:textId="77777777" w:rsidR="00C1196D" w:rsidRPr="00787898" w:rsidRDefault="00C1196D" w:rsidP="00C1196D">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Oferty podlegają ocenie pod względem formalnym i merytorycznym. Ocenie merytorycznej podlegają jedynie oferty spełniające wymogi formalne.</w:t>
      </w:r>
    </w:p>
    <w:p w14:paraId="2F9F5B75" w14:textId="77777777" w:rsidR="00C1196D" w:rsidRPr="00787898" w:rsidRDefault="00C1196D" w:rsidP="00C1196D">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Oceny formalnej dokonuje komisja konkursowa.</w:t>
      </w:r>
    </w:p>
    <w:p w14:paraId="0F845A0B" w14:textId="77777777" w:rsidR="00C1196D" w:rsidRPr="00787898" w:rsidRDefault="00C1196D" w:rsidP="00C1196D">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Ocena formalna oferty dokonywana jest niezwłocznie po zamknięciu konkursu. Wyniki oceny formalnej zamieszczane są zgodnie z ust. 13 niniejszego ogłoszenia.</w:t>
      </w:r>
    </w:p>
    <w:p w14:paraId="637F16DC"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W skład komisji konkursowej, o której mowa, może wchodzić dodatkowo przedstawiciel wojewody.</w:t>
      </w:r>
    </w:p>
    <w:p w14:paraId="1D9CDEF9"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 xml:space="preserve">Ocena formalna polega na sprawdzeniu spełnienia podstawowych wymogów dotyczących oferty                          i organizacji pozarządowej, w szczególności czy: </w:t>
      </w:r>
    </w:p>
    <w:p w14:paraId="2622C343"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oferta wpłynęła w terminie,</w:t>
      </w:r>
    </w:p>
    <w:p w14:paraId="1EA99BC9"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została złożona na druku zgodnie z ogłoszeniem, </w:t>
      </w:r>
    </w:p>
    <w:p w14:paraId="6BCA3B91"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oferent jest podmiotem wpisanym na listę, o której mowa w art. 11d ust. 1 ustawy o nieodpłatnej pomocy prawnej, nieodpłatnym poradnictwie obywatelskim oraz edukacji prawnej, prowadzoną przez Wojewodę Podlaskiego, w zakresie udzielania nieodpłatnej pomocy prawnej lub świadczenia nieodpłatnego poradnictwa obywatelskiego, </w:t>
      </w:r>
    </w:p>
    <w:p w14:paraId="485C29CE"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zadanie mieści się w działalności statutowej oferenta, </w:t>
      </w:r>
    </w:p>
    <w:p w14:paraId="12BC8EB1"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termin realizacji zadania jest zgodny ze wskazanym w ogłoszeniu konkursowym,</w:t>
      </w:r>
    </w:p>
    <w:p w14:paraId="66BAE162" w14:textId="77777777" w:rsidR="00C1196D" w:rsidRPr="00787898" w:rsidRDefault="00C1196D" w:rsidP="00C1196D">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zadanie jest zgodne z priorytetami i zadaniami zawartymi w ogłoszeniu konkursowym,</w:t>
      </w:r>
    </w:p>
    <w:p w14:paraId="2A655893"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wnioskowana wysokość dotacji nie przekracza maksymalnej kwoty dofinansowania na poszczególny rodzaj zadania określonej w ogłoszeniu konkursowym,</w:t>
      </w:r>
    </w:p>
    <w:p w14:paraId="0D03CF6E" w14:textId="77777777" w:rsidR="00C1196D" w:rsidRPr="00787898" w:rsidRDefault="00C1196D" w:rsidP="00C1196D">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oferta i załączniki zostały podpisane przez osobę/y uprawnione,</w:t>
      </w:r>
    </w:p>
    <w:p w14:paraId="66396223" w14:textId="77777777" w:rsidR="00C1196D" w:rsidRPr="00787898" w:rsidRDefault="00C1196D" w:rsidP="00C1196D">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oferta zawiera wymagane załączniki,</w:t>
      </w:r>
    </w:p>
    <w:p w14:paraId="4276B4E0"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załączniki zostały potwierdzone za zgodność z oryginałem.</w:t>
      </w:r>
    </w:p>
    <w:p w14:paraId="5F05DF3F"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Ocena merytoryczna:</w:t>
      </w:r>
    </w:p>
    <w:p w14:paraId="7F5266F9" w14:textId="77777777" w:rsidR="00C1196D" w:rsidRPr="00787898" w:rsidRDefault="00C1196D" w:rsidP="00C1196D">
      <w:pPr>
        <w:pStyle w:val="Teksttreci0"/>
        <w:shd w:val="clear" w:color="auto" w:fill="auto"/>
        <w:ind w:left="993" w:hanging="426"/>
        <w:jc w:val="both"/>
        <w:rPr>
          <w:rFonts w:ascii="Times New Roman" w:hAnsi="Times New Roman" w:cs="Times New Roman"/>
        </w:rPr>
      </w:pPr>
      <w:r w:rsidRPr="00787898">
        <w:rPr>
          <w:rFonts w:ascii="Times New Roman" w:hAnsi="Times New Roman" w:cs="Times New Roman"/>
        </w:rPr>
        <w:t>1)</w:t>
      </w:r>
      <w:r w:rsidRPr="00787898">
        <w:rPr>
          <w:rFonts w:ascii="Times New Roman" w:hAnsi="Times New Roman" w:cs="Times New Roman"/>
        </w:rPr>
        <w:tab/>
        <w:t>Oceny merytorycznej ofert dokonuje komisja konkursowa powołana uchwałą Zarządu Powiatu Zambrowskiego, zgodnie z art. 15 ust. 2a, 2b i 2d ustawy z dnia 24 kwietnia 2003 r. o działalności pożytku publicznego i o wolontariacie. W skład komisji konkursowej, o której mowa, może wchodzić dodatkowo przedstawiciel wojewody.</w:t>
      </w:r>
    </w:p>
    <w:p w14:paraId="17455EAA" w14:textId="77777777" w:rsidR="00C1196D" w:rsidRPr="00787898" w:rsidRDefault="00C1196D" w:rsidP="00C1196D">
      <w:pPr>
        <w:pStyle w:val="Teksttreci0"/>
        <w:shd w:val="clear" w:color="auto" w:fill="auto"/>
        <w:ind w:left="993" w:hanging="426"/>
        <w:rPr>
          <w:rFonts w:ascii="Times New Roman" w:hAnsi="Times New Roman" w:cs="Times New Roman"/>
        </w:rPr>
      </w:pPr>
      <w:r w:rsidRPr="00787898">
        <w:rPr>
          <w:rFonts w:ascii="Times New Roman" w:hAnsi="Times New Roman" w:cs="Times New Roman"/>
        </w:rPr>
        <w:t>2)</w:t>
      </w:r>
      <w:r w:rsidRPr="00787898">
        <w:rPr>
          <w:rFonts w:ascii="Times New Roman" w:hAnsi="Times New Roman" w:cs="Times New Roman"/>
        </w:rPr>
        <w:tab/>
        <w:t>Ocena merytoryczna ofert dokonywana jest przy uwzględnieniu o następujących kryteriów:</w:t>
      </w:r>
    </w:p>
    <w:p w14:paraId="5B4D4B24"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zgodność oferty z ogłoszeniem,</w:t>
      </w:r>
    </w:p>
    <w:p w14:paraId="3F488470"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możliwość realizacji zadania publicznego przez oferenta (a) zasoby osobowe, rzeczowe, kadrowe),</w:t>
      </w:r>
    </w:p>
    <w:p w14:paraId="5C0D86CA"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kalkulacja kosztów realizacji zadania publicznego,</w:t>
      </w:r>
    </w:p>
    <w:p w14:paraId="0DF8E5E0" w14:textId="77777777" w:rsidR="00C1196D" w:rsidRPr="00787898" w:rsidRDefault="00C1196D" w:rsidP="00C1196D">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deklarowany  wkład rzeczowy i/lub wkład osobowy.</w:t>
      </w:r>
    </w:p>
    <w:p w14:paraId="20978AD5"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lastRenderedPageBreak/>
        <w:t>Dokonanie wyboru ofert nastąpi w ciągu 1 miesiąca od daty składania ofert.</w:t>
      </w:r>
    </w:p>
    <w:p w14:paraId="70B5D9A7"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Przekroczenie w ofercie maksymalnej wysokości kwoty dotacji powoduje odrzucenie oferty na etapie oceny formalnej.</w:t>
      </w:r>
    </w:p>
    <w:p w14:paraId="0B6BD86D"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Konkurs ofert rozstrzyga Zarząd Powiatu, biorąc pod uwagę ocenę ofert dokonaną przez komisję konkursową oraz całkowitą wysokość środków przeznaczonych na realizację zadania.</w:t>
      </w:r>
    </w:p>
    <w:p w14:paraId="435A91B5"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bookmarkStart w:id="18" w:name="bookmark22"/>
      <w:bookmarkStart w:id="19" w:name="bookmark23"/>
      <w:r w:rsidRPr="00787898">
        <w:rPr>
          <w:rFonts w:ascii="Times New Roman" w:hAnsi="Times New Roman" w:cs="Times New Roman"/>
        </w:rPr>
        <w:t>Środki z przyznanej dotacji mogą być przeznaczone wyłącznie na pokrycie kosztów wynikających bezpośrednio z realizacji zadania.</w:t>
      </w:r>
      <w:bookmarkEnd w:id="18"/>
      <w:bookmarkEnd w:id="19"/>
    </w:p>
    <w:p w14:paraId="0494AADE" w14:textId="77777777" w:rsidR="00C1196D" w:rsidRPr="00787898" w:rsidRDefault="00C1196D" w:rsidP="00C1196D">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 xml:space="preserve">Ogłoszenia o rozstrzygnięciach konkursu zostaną zamieszczone w Biuletynie Informacji Publicznej Powiatu Zambrowskiego, na stronie internetowej powiatu </w:t>
      </w:r>
      <w:hyperlink r:id="rId8" w:history="1">
        <w:r w:rsidRPr="00787898">
          <w:rPr>
            <w:rFonts w:ascii="Times New Roman" w:hAnsi="Times New Roman" w:cs="Times New Roman"/>
          </w:rPr>
          <w:t>www.powiatzambrowski.com</w:t>
        </w:r>
      </w:hyperlink>
      <w:r w:rsidRPr="00787898">
        <w:rPr>
          <w:rFonts w:ascii="Times New Roman" w:hAnsi="Times New Roman" w:cs="Times New Roman"/>
        </w:rPr>
        <w:t xml:space="preserve"> oraz zamieszczona na tablicy ogłoszeń w siedzibie Starostwa Powiatowego w Zambrowie ul. Fabryczna 3, 18-300 Zambrów.</w:t>
      </w:r>
    </w:p>
    <w:p w14:paraId="566BBF85" w14:textId="77777777" w:rsidR="00C1196D" w:rsidRPr="00787898" w:rsidRDefault="00C1196D" w:rsidP="00C1196D">
      <w:pPr>
        <w:pStyle w:val="Teksttreci0"/>
        <w:shd w:val="clear" w:color="auto" w:fill="auto"/>
        <w:tabs>
          <w:tab w:val="left" w:pos="694"/>
        </w:tabs>
        <w:ind w:left="567"/>
        <w:jc w:val="both"/>
        <w:rPr>
          <w:rFonts w:ascii="Times New Roman" w:hAnsi="Times New Roman" w:cs="Times New Roman"/>
        </w:rPr>
      </w:pPr>
    </w:p>
    <w:p w14:paraId="7E9F25FB" w14:textId="77777777" w:rsidR="00C1196D" w:rsidRPr="00787898" w:rsidRDefault="00C1196D" w:rsidP="00C1196D">
      <w:pPr>
        <w:pStyle w:val="Teksttreci0"/>
        <w:shd w:val="clear" w:color="auto" w:fill="auto"/>
        <w:tabs>
          <w:tab w:val="left" w:pos="694"/>
        </w:tabs>
        <w:jc w:val="both"/>
        <w:rPr>
          <w:rFonts w:ascii="Times New Roman" w:hAnsi="Times New Roman" w:cs="Times New Roman"/>
        </w:rPr>
      </w:pPr>
      <w:r w:rsidRPr="00787898">
        <w:rPr>
          <w:rFonts w:ascii="Times New Roman" w:hAnsi="Times New Roman" w:cs="Times New Roman"/>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Powiat Zambrowski reprezentowany przez Starostę Zambrowskiego. Dane zostaną wykorzystane na potrzeby przeprowadzenia otwartego konkursu ofert na realizację zadania publicznego w zakresie prowadzenia punktu nieodpłatnej pomocy prawnej oraz świadczenia nieodpłatnego poradnictwa obywatelskiego na terenie powiatu zambrowskiego w 202</w:t>
      </w:r>
      <w:r>
        <w:rPr>
          <w:rFonts w:ascii="Times New Roman" w:hAnsi="Times New Roman" w:cs="Times New Roman"/>
        </w:rPr>
        <w:t>3</w:t>
      </w:r>
      <w:r w:rsidRPr="00787898">
        <w:rPr>
          <w:rFonts w:ascii="Times New Roman" w:hAnsi="Times New Roman" w:cs="Times New Roman"/>
        </w:rPr>
        <w:t xml:space="preserve"> roku.</w:t>
      </w:r>
    </w:p>
    <w:p w14:paraId="3A811821" w14:textId="77777777" w:rsidR="00C1196D" w:rsidRPr="002F5E40" w:rsidRDefault="00C1196D" w:rsidP="00C1196D">
      <w:pPr>
        <w:pStyle w:val="Teksttreci0"/>
        <w:shd w:val="clear" w:color="auto" w:fill="auto"/>
        <w:tabs>
          <w:tab w:val="left" w:pos="694"/>
        </w:tabs>
        <w:ind w:left="567"/>
        <w:jc w:val="both"/>
        <w:rPr>
          <w:rFonts w:ascii="Times New Roman" w:hAnsi="Times New Roman" w:cs="Times New Roman"/>
        </w:rPr>
      </w:pPr>
    </w:p>
    <w:p w14:paraId="05876CE7" w14:textId="77777777" w:rsidR="00C1196D" w:rsidRPr="002F5E40" w:rsidRDefault="00C1196D" w:rsidP="00C1196D">
      <w:pPr>
        <w:pStyle w:val="Teksttreci0"/>
        <w:shd w:val="clear" w:color="auto" w:fill="auto"/>
        <w:tabs>
          <w:tab w:val="left" w:pos="694"/>
        </w:tabs>
        <w:ind w:left="567"/>
        <w:jc w:val="both"/>
        <w:rPr>
          <w:rFonts w:ascii="Times New Roman" w:hAnsi="Times New Roman" w:cs="Times New Roman"/>
        </w:rPr>
      </w:pPr>
    </w:p>
    <w:p w14:paraId="6AA5C207" w14:textId="77777777" w:rsidR="00787898" w:rsidRPr="002F5E40" w:rsidRDefault="00787898" w:rsidP="00787898">
      <w:pPr>
        <w:pStyle w:val="Teksttreci0"/>
        <w:shd w:val="clear" w:color="auto" w:fill="auto"/>
        <w:tabs>
          <w:tab w:val="left" w:pos="694"/>
        </w:tabs>
        <w:ind w:left="567"/>
        <w:jc w:val="both"/>
        <w:rPr>
          <w:rFonts w:ascii="Times New Roman" w:hAnsi="Times New Roman" w:cs="Times New Roman"/>
        </w:rPr>
      </w:pPr>
    </w:p>
    <w:p w14:paraId="2CD29170" w14:textId="77777777" w:rsidR="00055C81" w:rsidRPr="002F5E40" w:rsidRDefault="00055C81" w:rsidP="00787898">
      <w:pPr>
        <w:pStyle w:val="Teksttreci0"/>
        <w:shd w:val="clear" w:color="auto" w:fill="auto"/>
        <w:spacing w:after="180"/>
        <w:ind w:firstLine="300"/>
        <w:jc w:val="both"/>
        <w:rPr>
          <w:rFonts w:ascii="Times New Roman" w:hAnsi="Times New Roman" w:cs="Times New Roman"/>
        </w:rPr>
      </w:pPr>
    </w:p>
    <w:sectPr w:rsidR="00055C81" w:rsidRPr="002F5E40" w:rsidSect="00450350">
      <w:headerReference w:type="first" r:id="rId9"/>
      <w:pgSz w:w="11900" w:h="16840"/>
      <w:pgMar w:top="720" w:right="720" w:bottom="709" w:left="720" w:header="959" w:footer="785"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985" w14:textId="77777777" w:rsidR="00187436" w:rsidRDefault="00187436">
      <w:r>
        <w:separator/>
      </w:r>
    </w:p>
  </w:endnote>
  <w:endnote w:type="continuationSeparator" w:id="0">
    <w:p w14:paraId="20B02951" w14:textId="77777777" w:rsidR="00187436" w:rsidRDefault="0018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EE0B" w14:textId="77777777" w:rsidR="00187436" w:rsidRDefault="00187436"/>
  </w:footnote>
  <w:footnote w:type="continuationSeparator" w:id="0">
    <w:p w14:paraId="32680CC4" w14:textId="77777777" w:rsidR="00187436" w:rsidRDefault="00187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24EE" w14:textId="77777777" w:rsidR="00450350" w:rsidRDefault="00450350" w:rsidP="002D56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A50"/>
    <w:multiLevelType w:val="multilevel"/>
    <w:tmpl w:val="D50CC78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421AF"/>
    <w:multiLevelType w:val="multilevel"/>
    <w:tmpl w:val="FDFC6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72467"/>
    <w:multiLevelType w:val="multilevel"/>
    <w:tmpl w:val="7E980EA4"/>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sz w:val="24"/>
        <w:szCs w:val="24"/>
      </w:r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3" w15:restartNumberingAfterBreak="0">
    <w:nsid w:val="1B3F75D2"/>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93062"/>
    <w:multiLevelType w:val="multilevel"/>
    <w:tmpl w:val="9EB04AF0"/>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A7637"/>
    <w:multiLevelType w:val="multilevel"/>
    <w:tmpl w:val="E164467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83B8E"/>
    <w:multiLevelType w:val="multilevel"/>
    <w:tmpl w:val="00B8D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D5140"/>
    <w:multiLevelType w:val="multilevel"/>
    <w:tmpl w:val="876800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126D6"/>
    <w:multiLevelType w:val="multilevel"/>
    <w:tmpl w:val="20282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D0D5D"/>
    <w:multiLevelType w:val="multilevel"/>
    <w:tmpl w:val="D9C284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6D2135"/>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B70638"/>
    <w:multiLevelType w:val="multilevel"/>
    <w:tmpl w:val="91CCCBEC"/>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0937EE"/>
    <w:multiLevelType w:val="multilevel"/>
    <w:tmpl w:val="E3BC59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F42A51"/>
    <w:multiLevelType w:val="hybridMultilevel"/>
    <w:tmpl w:val="260AB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A5518D"/>
    <w:multiLevelType w:val="multilevel"/>
    <w:tmpl w:val="B07AD2E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E6E74"/>
    <w:multiLevelType w:val="hybridMultilevel"/>
    <w:tmpl w:val="6C26815A"/>
    <w:lvl w:ilvl="0" w:tplc="4E3CCA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4722ED9"/>
    <w:multiLevelType w:val="hybridMultilevel"/>
    <w:tmpl w:val="126E7F8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8B94962"/>
    <w:multiLevelType w:val="multilevel"/>
    <w:tmpl w:val="FC18D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8735BE"/>
    <w:multiLevelType w:val="hybridMultilevel"/>
    <w:tmpl w:val="418635AE"/>
    <w:lvl w:ilvl="0" w:tplc="79C636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816594"/>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4"/>
  </w:num>
  <w:num w:numId="4">
    <w:abstractNumId w:val="7"/>
  </w:num>
  <w:num w:numId="5">
    <w:abstractNumId w:val="3"/>
  </w:num>
  <w:num w:numId="6">
    <w:abstractNumId w:val="1"/>
  </w:num>
  <w:num w:numId="7">
    <w:abstractNumId w:val="12"/>
  </w:num>
  <w:num w:numId="8">
    <w:abstractNumId w:val="6"/>
  </w:num>
  <w:num w:numId="9">
    <w:abstractNumId w:val="0"/>
  </w:num>
  <w:num w:numId="10">
    <w:abstractNumId w:val="9"/>
  </w:num>
  <w:num w:numId="11">
    <w:abstractNumId w:val="17"/>
  </w:num>
  <w:num w:numId="12">
    <w:abstractNumId w:val="4"/>
  </w:num>
  <w:num w:numId="13">
    <w:abstractNumId w:val="5"/>
  </w:num>
  <w:num w:numId="14">
    <w:abstractNumId w:val="13"/>
  </w:num>
  <w:num w:numId="15">
    <w:abstractNumId w:val="18"/>
  </w:num>
  <w:num w:numId="16">
    <w:abstractNumId w:val="19"/>
  </w:num>
  <w:num w:numId="17">
    <w:abstractNumId w:val="10"/>
  </w:num>
  <w:num w:numId="18">
    <w:abstractNumId w:val="15"/>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DB"/>
    <w:rsid w:val="00050BCE"/>
    <w:rsid w:val="00055C81"/>
    <w:rsid w:val="00057547"/>
    <w:rsid w:val="00061BA7"/>
    <w:rsid w:val="00067B4F"/>
    <w:rsid w:val="00080118"/>
    <w:rsid w:val="000F40CC"/>
    <w:rsid w:val="00117B27"/>
    <w:rsid w:val="00134458"/>
    <w:rsid w:val="001352B1"/>
    <w:rsid w:val="00156E72"/>
    <w:rsid w:val="00180BA7"/>
    <w:rsid w:val="001858A0"/>
    <w:rsid w:val="00187436"/>
    <w:rsid w:val="00195CFB"/>
    <w:rsid w:val="001965A6"/>
    <w:rsid w:val="001A53F1"/>
    <w:rsid w:val="001B4DB5"/>
    <w:rsid w:val="001C1493"/>
    <w:rsid w:val="001C74C0"/>
    <w:rsid w:val="001E5BB8"/>
    <w:rsid w:val="001E7266"/>
    <w:rsid w:val="00200066"/>
    <w:rsid w:val="002001E8"/>
    <w:rsid w:val="00221108"/>
    <w:rsid w:val="00256705"/>
    <w:rsid w:val="00266833"/>
    <w:rsid w:val="002A388B"/>
    <w:rsid w:val="002D56BF"/>
    <w:rsid w:val="002F5E40"/>
    <w:rsid w:val="0036161F"/>
    <w:rsid w:val="003B1456"/>
    <w:rsid w:val="003B55C9"/>
    <w:rsid w:val="00446008"/>
    <w:rsid w:val="00446F4D"/>
    <w:rsid w:val="00450350"/>
    <w:rsid w:val="00454FCA"/>
    <w:rsid w:val="00470CD7"/>
    <w:rsid w:val="004827FC"/>
    <w:rsid w:val="00497158"/>
    <w:rsid w:val="004C1564"/>
    <w:rsid w:val="004C48DC"/>
    <w:rsid w:val="00511708"/>
    <w:rsid w:val="005210FB"/>
    <w:rsid w:val="005222F3"/>
    <w:rsid w:val="00554991"/>
    <w:rsid w:val="00555B7D"/>
    <w:rsid w:val="00561EC9"/>
    <w:rsid w:val="00583E10"/>
    <w:rsid w:val="005B35BF"/>
    <w:rsid w:val="005C4AA5"/>
    <w:rsid w:val="005D53FF"/>
    <w:rsid w:val="006230CD"/>
    <w:rsid w:val="0065695A"/>
    <w:rsid w:val="0066059D"/>
    <w:rsid w:val="00671B77"/>
    <w:rsid w:val="006A0271"/>
    <w:rsid w:val="006A6CFD"/>
    <w:rsid w:val="006C6B48"/>
    <w:rsid w:val="006F55BA"/>
    <w:rsid w:val="007443EB"/>
    <w:rsid w:val="007677BB"/>
    <w:rsid w:val="00787898"/>
    <w:rsid w:val="007D39EF"/>
    <w:rsid w:val="007D5051"/>
    <w:rsid w:val="00844AF0"/>
    <w:rsid w:val="00877716"/>
    <w:rsid w:val="008B5E93"/>
    <w:rsid w:val="008D4DB6"/>
    <w:rsid w:val="0092545A"/>
    <w:rsid w:val="009723DB"/>
    <w:rsid w:val="00995CF4"/>
    <w:rsid w:val="009A3466"/>
    <w:rsid w:val="00A04313"/>
    <w:rsid w:val="00A13E13"/>
    <w:rsid w:val="00A50A59"/>
    <w:rsid w:val="00A65A1D"/>
    <w:rsid w:val="00A80591"/>
    <w:rsid w:val="00AE353D"/>
    <w:rsid w:val="00B429AF"/>
    <w:rsid w:val="00B50E1D"/>
    <w:rsid w:val="00BB1EA1"/>
    <w:rsid w:val="00C1196D"/>
    <w:rsid w:val="00C1560D"/>
    <w:rsid w:val="00C16850"/>
    <w:rsid w:val="00C266D2"/>
    <w:rsid w:val="00C43813"/>
    <w:rsid w:val="00C63108"/>
    <w:rsid w:val="00C77E78"/>
    <w:rsid w:val="00CD54CA"/>
    <w:rsid w:val="00DA785B"/>
    <w:rsid w:val="00DC2D01"/>
    <w:rsid w:val="00DD0B58"/>
    <w:rsid w:val="00DE6613"/>
    <w:rsid w:val="00E00327"/>
    <w:rsid w:val="00E32E75"/>
    <w:rsid w:val="00E74BEB"/>
    <w:rsid w:val="00EE18E6"/>
    <w:rsid w:val="00EF1AEE"/>
    <w:rsid w:val="00F11F86"/>
    <w:rsid w:val="00F33AB3"/>
    <w:rsid w:val="00FC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96603"/>
  <w15:docId w15:val="{9919BE3C-2289-4B3A-BF00-BD5C0F1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4827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u w:val="none"/>
    </w:rPr>
  </w:style>
  <w:style w:type="character" w:customStyle="1" w:styleId="Nagwek10">
    <w:name w:val="Nagłówek #1_"/>
    <w:basedOn w:val="Domylnaczcionkaakapitu"/>
    <w:link w:val="Nagwek11"/>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8"/>
      <w:szCs w:val="18"/>
      <w:u w:val="none"/>
    </w:rPr>
  </w:style>
  <w:style w:type="character" w:customStyle="1" w:styleId="Inne">
    <w:name w:val="Inne_"/>
    <w:basedOn w:val="Domylnaczcionkaakapitu"/>
    <w:link w:val="Inne0"/>
    <w:rPr>
      <w:rFonts w:ascii="Arial" w:eastAsia="Arial" w:hAnsi="Arial" w:cs="Arial"/>
      <w:b w:val="0"/>
      <w:bCs w:val="0"/>
      <w:i w:val="0"/>
      <w:iCs w:val="0"/>
      <w:smallCaps w:val="0"/>
      <w:strike w:val="0"/>
      <w:u w:val="none"/>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16"/>
      <w:szCs w:val="16"/>
      <w:u w:val="none"/>
    </w:rPr>
  </w:style>
  <w:style w:type="character" w:customStyle="1" w:styleId="Podpistabeli">
    <w:name w:val="Podpis tabeli_"/>
    <w:basedOn w:val="Domylnaczcionkaakapitu"/>
    <w:link w:val="Podpistabeli0"/>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pPr>
      <w:shd w:val="clear" w:color="auto" w:fill="FFFFFF"/>
    </w:pPr>
    <w:rPr>
      <w:rFonts w:ascii="Arial" w:eastAsia="Arial" w:hAnsi="Arial" w:cs="Arial"/>
    </w:rPr>
  </w:style>
  <w:style w:type="paragraph" w:customStyle="1" w:styleId="Nagwek11">
    <w:name w:val="Nagłówek #1"/>
    <w:basedOn w:val="Normalny"/>
    <w:link w:val="Nagwek10"/>
    <w:pPr>
      <w:shd w:val="clear" w:color="auto" w:fill="FFFFFF"/>
      <w:outlineLvl w:val="0"/>
    </w:pPr>
    <w:rPr>
      <w:rFonts w:ascii="Arial" w:eastAsia="Arial" w:hAnsi="Arial" w:cs="Arial"/>
      <w:b/>
      <w:bCs/>
    </w:rPr>
  </w:style>
  <w:style w:type="paragraph" w:customStyle="1" w:styleId="Teksttreci20">
    <w:name w:val="Tekst treści (2)"/>
    <w:basedOn w:val="Normalny"/>
    <w:link w:val="Teksttreci2"/>
    <w:pPr>
      <w:shd w:val="clear" w:color="auto" w:fill="FFFFFF"/>
    </w:pPr>
    <w:rPr>
      <w:rFonts w:ascii="Arial" w:eastAsia="Arial" w:hAnsi="Arial" w:cs="Arial"/>
      <w:sz w:val="20"/>
      <w:szCs w:val="20"/>
    </w:rPr>
  </w:style>
  <w:style w:type="paragraph" w:customStyle="1" w:styleId="Teksttreci30">
    <w:name w:val="Tekst treści (3)"/>
    <w:basedOn w:val="Normalny"/>
    <w:link w:val="Teksttreci3"/>
    <w:pPr>
      <w:shd w:val="clear" w:color="auto" w:fill="FFFFFF"/>
      <w:spacing w:after="170"/>
      <w:ind w:left="3360" w:right="660"/>
      <w:jc w:val="right"/>
    </w:pPr>
    <w:rPr>
      <w:rFonts w:ascii="Arial" w:eastAsia="Arial" w:hAnsi="Arial" w:cs="Arial"/>
      <w:i/>
      <w:iCs/>
      <w:sz w:val="18"/>
      <w:szCs w:val="18"/>
    </w:rPr>
  </w:style>
  <w:style w:type="paragraph" w:customStyle="1" w:styleId="Inne0">
    <w:name w:val="Inne"/>
    <w:basedOn w:val="Normalny"/>
    <w:link w:val="Inne"/>
    <w:pPr>
      <w:shd w:val="clear" w:color="auto" w:fill="FFFFFF"/>
    </w:pPr>
    <w:rPr>
      <w:rFonts w:ascii="Arial" w:eastAsia="Arial" w:hAnsi="Arial" w:cs="Arial"/>
    </w:rPr>
  </w:style>
  <w:style w:type="paragraph" w:customStyle="1" w:styleId="Teksttreci40">
    <w:name w:val="Tekst treści (4)"/>
    <w:basedOn w:val="Normalny"/>
    <w:link w:val="Teksttreci4"/>
    <w:pPr>
      <w:shd w:val="clear" w:color="auto" w:fill="FFFFFF"/>
      <w:spacing w:after="220"/>
      <w:ind w:left="6080"/>
    </w:pPr>
    <w:rPr>
      <w:rFonts w:ascii="Arial" w:eastAsia="Arial" w:hAnsi="Arial" w:cs="Arial"/>
      <w:i/>
      <w:iCs/>
      <w:sz w:val="16"/>
      <w:szCs w:val="16"/>
    </w:rPr>
  </w:style>
  <w:style w:type="paragraph" w:customStyle="1" w:styleId="Podpistabeli0">
    <w:name w:val="Podpis tabeli"/>
    <w:basedOn w:val="Normalny"/>
    <w:link w:val="Podpistabeli"/>
    <w:pPr>
      <w:shd w:val="clear" w:color="auto" w:fill="FFFFFF"/>
    </w:pPr>
    <w:rPr>
      <w:rFonts w:ascii="Arial" w:eastAsia="Arial" w:hAnsi="Arial" w:cs="Arial"/>
      <w:b/>
      <w:bCs/>
      <w:sz w:val="22"/>
      <w:szCs w:val="22"/>
    </w:rPr>
  </w:style>
  <w:style w:type="paragraph" w:styleId="Akapitzlist">
    <w:name w:val="List Paragraph"/>
    <w:basedOn w:val="Normalny"/>
    <w:uiPriority w:val="99"/>
    <w:qFormat/>
    <w:rsid w:val="001E5BB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Hipercze">
    <w:name w:val="Hyperlink"/>
    <w:basedOn w:val="Domylnaczcionkaakapitu"/>
    <w:uiPriority w:val="99"/>
    <w:unhideWhenUsed/>
    <w:rsid w:val="000F40CC"/>
    <w:rPr>
      <w:color w:val="0000FF" w:themeColor="hyperlink"/>
      <w:u w:val="single"/>
    </w:rPr>
  </w:style>
  <w:style w:type="paragraph" w:styleId="Nagwek">
    <w:name w:val="header"/>
    <w:basedOn w:val="Normalny"/>
    <w:link w:val="NagwekZnak"/>
    <w:uiPriority w:val="99"/>
    <w:unhideWhenUsed/>
    <w:rsid w:val="000F40CC"/>
    <w:pPr>
      <w:tabs>
        <w:tab w:val="center" w:pos="4536"/>
        <w:tab w:val="right" w:pos="9072"/>
      </w:tabs>
    </w:pPr>
  </w:style>
  <w:style w:type="character" w:customStyle="1" w:styleId="NagwekZnak">
    <w:name w:val="Nagłówek Znak"/>
    <w:basedOn w:val="Domylnaczcionkaakapitu"/>
    <w:link w:val="Nagwek"/>
    <w:uiPriority w:val="99"/>
    <w:rsid w:val="000F40CC"/>
    <w:rPr>
      <w:color w:val="000000"/>
    </w:rPr>
  </w:style>
  <w:style w:type="paragraph" w:styleId="Stopka">
    <w:name w:val="footer"/>
    <w:basedOn w:val="Normalny"/>
    <w:link w:val="StopkaZnak"/>
    <w:uiPriority w:val="99"/>
    <w:unhideWhenUsed/>
    <w:rsid w:val="000F40CC"/>
    <w:pPr>
      <w:tabs>
        <w:tab w:val="center" w:pos="4536"/>
        <w:tab w:val="right" w:pos="9072"/>
      </w:tabs>
    </w:pPr>
  </w:style>
  <w:style w:type="character" w:customStyle="1" w:styleId="StopkaZnak">
    <w:name w:val="Stopka Znak"/>
    <w:basedOn w:val="Domylnaczcionkaakapitu"/>
    <w:link w:val="Stopka"/>
    <w:uiPriority w:val="99"/>
    <w:rsid w:val="000F40CC"/>
    <w:rPr>
      <w:color w:val="000000"/>
    </w:rPr>
  </w:style>
  <w:style w:type="paragraph" w:styleId="Tekstdymka">
    <w:name w:val="Balloon Text"/>
    <w:basedOn w:val="Normalny"/>
    <w:link w:val="TekstdymkaZnak"/>
    <w:uiPriority w:val="99"/>
    <w:semiHidden/>
    <w:unhideWhenUsed/>
    <w:rsid w:val="002F5E40"/>
    <w:rPr>
      <w:rFonts w:ascii="Tahoma" w:hAnsi="Tahoma" w:cs="Tahoma"/>
      <w:sz w:val="16"/>
      <w:szCs w:val="16"/>
    </w:rPr>
  </w:style>
  <w:style w:type="character" w:customStyle="1" w:styleId="TekstdymkaZnak">
    <w:name w:val="Tekst dymka Znak"/>
    <w:basedOn w:val="Domylnaczcionkaakapitu"/>
    <w:link w:val="Tekstdymka"/>
    <w:uiPriority w:val="99"/>
    <w:semiHidden/>
    <w:rsid w:val="002F5E40"/>
    <w:rPr>
      <w:rFonts w:ascii="Tahoma" w:hAnsi="Tahoma" w:cs="Tahoma"/>
      <w:color w:val="000000"/>
      <w:sz w:val="16"/>
      <w:szCs w:val="16"/>
    </w:rPr>
  </w:style>
  <w:style w:type="paragraph" w:customStyle="1" w:styleId="Tytuaktu">
    <w:name w:val="Tytuł aktu"/>
    <w:rsid w:val="004827FC"/>
    <w:pPr>
      <w:widowControl/>
      <w:numPr>
        <w:numId w:val="19"/>
      </w:numPr>
      <w:spacing w:after="120"/>
      <w:jc w:val="center"/>
    </w:pPr>
    <w:rPr>
      <w:rFonts w:ascii="Times New Roman" w:eastAsia="Times New Roman" w:hAnsi="Times New Roman" w:cs="Times New Roman"/>
      <w:b/>
      <w:caps/>
      <w:noProof/>
      <w:szCs w:val="20"/>
      <w:lang w:bidi="ar-SA"/>
    </w:rPr>
  </w:style>
  <w:style w:type="paragraph" w:customStyle="1" w:styleId="paragraf">
    <w:name w:val="paragraf"/>
    <w:basedOn w:val="Normalny"/>
    <w:rsid w:val="004827FC"/>
    <w:pPr>
      <w:widowControl/>
      <w:numPr>
        <w:ilvl w:val="3"/>
        <w:numId w:val="19"/>
      </w:numPr>
      <w:spacing w:before="80" w:after="240"/>
      <w:jc w:val="both"/>
    </w:pPr>
    <w:rPr>
      <w:rFonts w:ascii="Times New Roman" w:eastAsia="Times New Roman" w:hAnsi="Times New Roman" w:cs="Times New Roman"/>
      <w:noProof/>
      <w:color w:val="auto"/>
      <w:szCs w:val="20"/>
      <w:lang w:bidi="ar-SA"/>
    </w:rPr>
  </w:style>
  <w:style w:type="paragraph" w:customStyle="1" w:styleId="ust">
    <w:name w:val="ust."/>
    <w:autoRedefine/>
    <w:rsid w:val="004827FC"/>
    <w:pPr>
      <w:widowControl/>
      <w:numPr>
        <w:ilvl w:val="4"/>
        <w:numId w:val="19"/>
      </w:numPr>
      <w:spacing w:after="160"/>
      <w:jc w:val="both"/>
    </w:pPr>
    <w:rPr>
      <w:rFonts w:ascii="Times New Roman" w:eastAsia="Times New Roman" w:hAnsi="Times New Roman" w:cs="Times New Roman"/>
      <w:noProof/>
      <w:szCs w:val="20"/>
      <w:lang w:bidi="ar-SA"/>
    </w:rPr>
  </w:style>
  <w:style w:type="paragraph" w:customStyle="1" w:styleId="tiret">
    <w:name w:val="tiret"/>
    <w:rsid w:val="004827FC"/>
    <w:pPr>
      <w:widowControl/>
      <w:numPr>
        <w:ilvl w:val="7"/>
        <w:numId w:val="19"/>
      </w:numPr>
      <w:spacing w:after="80"/>
      <w:jc w:val="both"/>
    </w:pPr>
    <w:rPr>
      <w:rFonts w:ascii="Times New Roman" w:eastAsia="Times New Roman" w:hAnsi="Times New Roman" w:cs="Times New Roman"/>
      <w:noProof/>
      <w:szCs w:val="20"/>
      <w:lang w:bidi="ar-SA"/>
    </w:rPr>
  </w:style>
  <w:style w:type="paragraph" w:customStyle="1" w:styleId="za">
    <w:name w:val="zał"/>
    <w:basedOn w:val="Nagwek1"/>
    <w:autoRedefine/>
    <w:rsid w:val="004827FC"/>
    <w:pPr>
      <w:keepLines w:val="0"/>
      <w:widowControl/>
      <w:numPr>
        <w:ilvl w:val="1"/>
        <w:numId w:val="19"/>
      </w:numPr>
      <w:tabs>
        <w:tab w:val="num" w:pos="360"/>
      </w:tabs>
      <w:spacing w:before="0" w:after="120"/>
      <w:ind w:left="0"/>
      <w:jc w:val="right"/>
    </w:pPr>
    <w:rPr>
      <w:rFonts w:ascii="Times New Roman" w:eastAsia="Times New Roman" w:hAnsi="Times New Roman" w:cs="Times New Roman"/>
      <w:b/>
      <w:color w:val="auto"/>
      <w:sz w:val="24"/>
      <w:szCs w:val="20"/>
      <w:lang w:bidi="ar-SA"/>
    </w:rPr>
  </w:style>
  <w:style w:type="paragraph" w:customStyle="1" w:styleId="za1">
    <w:name w:val="zał_1"/>
    <w:basedOn w:val="za"/>
    <w:autoRedefine/>
    <w:rsid w:val="004827FC"/>
    <w:pPr>
      <w:numPr>
        <w:ilvl w:val="2"/>
      </w:numPr>
      <w:tabs>
        <w:tab w:val="num" w:pos="360"/>
      </w:tabs>
    </w:pPr>
    <w:rPr>
      <w:b w:val="0"/>
    </w:rPr>
  </w:style>
  <w:style w:type="character" w:customStyle="1" w:styleId="Nagwek1Znak">
    <w:name w:val="Nagłówek 1 Znak"/>
    <w:basedOn w:val="Domylnaczcionkaakapitu"/>
    <w:link w:val="Nagwek1"/>
    <w:uiPriority w:val="9"/>
    <w:rsid w:val="004827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zambrows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9E2B-E907-4284-8F72-46889C6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3049</Words>
  <Characters>18299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uchwała nr 131.2019</vt:lpstr>
    </vt:vector>
  </TitlesOfParts>
  <Company>SAPZA2</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131.2019</dc:title>
  <dc:creator>pc</dc:creator>
  <cp:lastModifiedBy>PromocjaPowiatZambrowski</cp:lastModifiedBy>
  <cp:revision>4</cp:revision>
  <cp:lastPrinted>2022-10-26T06:46:00Z</cp:lastPrinted>
  <dcterms:created xsi:type="dcterms:W3CDTF">2022-10-25T09:39:00Z</dcterms:created>
  <dcterms:modified xsi:type="dcterms:W3CDTF">2022-10-26T07:46:00Z</dcterms:modified>
</cp:coreProperties>
</file>