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AC2A0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86F9C">
        <w:rPr>
          <w:rFonts w:ascii="Arial" w:hAnsi="Arial" w:cs="Arial"/>
          <w:b/>
          <w:bCs/>
          <w:sz w:val="20"/>
          <w:szCs w:val="20"/>
        </w:rPr>
        <w:t>Zarządzenie Nr 49/2022</w:t>
      </w:r>
    </w:p>
    <w:p w14:paraId="1D69213C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86F9C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52CBB9C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86F9C">
        <w:rPr>
          <w:rFonts w:ascii="Arial" w:hAnsi="Arial" w:cs="Arial"/>
          <w:b/>
          <w:bCs/>
          <w:sz w:val="20"/>
          <w:szCs w:val="20"/>
        </w:rPr>
        <w:t>z dnia 27 kwietnia 2022 roku</w:t>
      </w:r>
    </w:p>
    <w:p w14:paraId="00264517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3528AB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86F9C">
        <w:rPr>
          <w:rFonts w:ascii="Arial" w:hAnsi="Arial" w:cs="Arial"/>
          <w:b/>
          <w:bCs/>
          <w:sz w:val="20"/>
          <w:szCs w:val="20"/>
        </w:rPr>
        <w:t>w sprawie zmian w planie dochodów i wydatków</w:t>
      </w:r>
    </w:p>
    <w:p w14:paraId="2D66137F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86F9C">
        <w:rPr>
          <w:rFonts w:ascii="Arial" w:hAnsi="Arial" w:cs="Arial"/>
          <w:b/>
          <w:bCs/>
          <w:sz w:val="20"/>
          <w:szCs w:val="20"/>
        </w:rPr>
        <w:t>budżetu Gminy Skąpe na 2022 rok</w:t>
      </w:r>
    </w:p>
    <w:p w14:paraId="4006BC2A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D6D669B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9062FDC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86F9C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686F9C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86F9C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686F9C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D66E5D0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8B1CB4" w14:textId="77777777" w:rsidR="00686F9C" w:rsidRPr="00686F9C" w:rsidRDefault="00686F9C" w:rsidP="00686F9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6D8EB73" w14:textId="77777777" w:rsidR="00686F9C" w:rsidRPr="00686F9C" w:rsidRDefault="00686F9C" w:rsidP="00686F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b/>
          <w:bCs/>
          <w:sz w:val="24"/>
          <w:szCs w:val="24"/>
        </w:rPr>
        <w:t>§ 1.</w:t>
      </w:r>
      <w:r w:rsidRPr="00686F9C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686F9C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686F9C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5ACD6E3F" w14:textId="77777777" w:rsidR="00686F9C" w:rsidRPr="00686F9C" w:rsidRDefault="00686F9C" w:rsidP="0068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686F9C">
        <w:rPr>
          <w:rFonts w:ascii="Arial" w:hAnsi="Arial" w:cs="Arial"/>
          <w:color w:val="000000"/>
          <w:sz w:val="24"/>
          <w:szCs w:val="24"/>
        </w:rPr>
        <w:br/>
        <w:t>ustala się dochody budżetu w kwocie 33.548.360,95 zł, w tym:</w:t>
      </w:r>
    </w:p>
    <w:p w14:paraId="160B4E11" w14:textId="77777777" w:rsidR="00686F9C" w:rsidRPr="00686F9C" w:rsidRDefault="00686F9C" w:rsidP="00686F9C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color w:val="000000"/>
          <w:sz w:val="24"/>
          <w:szCs w:val="24"/>
        </w:rPr>
        <w:t xml:space="preserve"> - dochody bieżące         –  26.322.860,95 zł</w:t>
      </w:r>
    </w:p>
    <w:p w14:paraId="4ABE9A39" w14:textId="77777777" w:rsidR="00686F9C" w:rsidRPr="00686F9C" w:rsidRDefault="00686F9C" w:rsidP="00686F9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color w:val="000000"/>
          <w:sz w:val="24"/>
          <w:szCs w:val="24"/>
        </w:rPr>
        <w:tab/>
      </w:r>
      <w:r w:rsidRPr="00686F9C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0D2F5174" w14:textId="77777777" w:rsidR="00686F9C" w:rsidRPr="00686F9C" w:rsidRDefault="00686F9C" w:rsidP="00686F9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B549353" w14:textId="77777777" w:rsidR="00686F9C" w:rsidRPr="00686F9C" w:rsidRDefault="00686F9C" w:rsidP="00686F9C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686F9C">
        <w:rPr>
          <w:rFonts w:ascii="Arial" w:hAnsi="Arial" w:cs="Arial"/>
          <w:color w:val="000000"/>
          <w:sz w:val="24"/>
          <w:szCs w:val="24"/>
        </w:rPr>
        <w:br/>
        <w:t>ustala się wydatki budżetu w kwocie 38.168.360,95 zł, w tym:</w:t>
      </w:r>
    </w:p>
    <w:p w14:paraId="26A4BC3C" w14:textId="77777777" w:rsidR="00686F9C" w:rsidRPr="00686F9C" w:rsidRDefault="00686F9C" w:rsidP="00686F9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color w:val="000000"/>
          <w:sz w:val="24"/>
          <w:szCs w:val="24"/>
        </w:rPr>
        <w:t>- wydatki bieżące            – 26.192.499,27 zł,</w:t>
      </w:r>
    </w:p>
    <w:p w14:paraId="18D5FEA0" w14:textId="77777777" w:rsidR="00686F9C" w:rsidRPr="00686F9C" w:rsidRDefault="00686F9C" w:rsidP="00686F9C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color w:val="000000"/>
          <w:sz w:val="24"/>
          <w:szCs w:val="24"/>
        </w:rPr>
        <w:t>- wydatki majątkowe       –  11.975.861,68 zł.</w:t>
      </w:r>
    </w:p>
    <w:p w14:paraId="6495F5C6" w14:textId="77777777" w:rsidR="00686F9C" w:rsidRPr="00686F9C" w:rsidRDefault="00686F9C" w:rsidP="00686F9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0288DD" w14:textId="77777777" w:rsidR="00686F9C" w:rsidRPr="00686F9C" w:rsidRDefault="00686F9C" w:rsidP="00686F9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49819E" w14:textId="77777777" w:rsidR="00686F9C" w:rsidRPr="00686F9C" w:rsidRDefault="00686F9C" w:rsidP="00686F9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FE637D" w14:textId="77777777" w:rsidR="00686F9C" w:rsidRPr="00686F9C" w:rsidRDefault="00686F9C" w:rsidP="00686F9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43B8B21" w14:textId="77777777" w:rsidR="00686F9C" w:rsidRPr="00686F9C" w:rsidRDefault="00686F9C" w:rsidP="00686F9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86F9C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686F9C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7B5526DC" w14:textId="77777777" w:rsidR="00686F9C" w:rsidRPr="00686F9C" w:rsidRDefault="00686F9C" w:rsidP="00686F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CC0B6C4" w14:textId="77777777" w:rsidR="00686F9C" w:rsidRPr="00686F9C" w:rsidRDefault="00686F9C" w:rsidP="00686F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DC25B37" w14:textId="77777777" w:rsidR="000860DB" w:rsidRPr="000860DB" w:rsidRDefault="000860DB" w:rsidP="000860D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69393E6" w14:textId="77777777" w:rsidR="007E5471" w:rsidRDefault="007E5471"/>
    <w:sectPr w:rsidR="007E5471" w:rsidSect="005F21F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E5"/>
    <w:rsid w:val="000860DB"/>
    <w:rsid w:val="00686F9C"/>
    <w:rsid w:val="007E5471"/>
    <w:rsid w:val="009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FCDEB-1C4B-4C5A-9219-0F1406A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860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2022-04-27T04:51:00Z</dcterms:created>
  <dcterms:modified xsi:type="dcterms:W3CDTF">2022-04-27T05:20:00Z</dcterms:modified>
</cp:coreProperties>
</file>