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5FC6" w14:textId="546A0300" w:rsidR="009C224F" w:rsidRPr="009C224F" w:rsidRDefault="009C224F" w:rsidP="009C224F">
      <w:pPr>
        <w:jc w:val="center"/>
        <w:rPr>
          <w:b/>
          <w:bCs/>
        </w:rPr>
      </w:pPr>
      <w:r w:rsidRPr="009C224F">
        <w:rPr>
          <w:b/>
          <w:bCs/>
        </w:rPr>
        <w:t>Wydanie zezwolenia na sprzedaż napojów alkoholowych</w:t>
      </w:r>
    </w:p>
    <w:p w14:paraId="544ADA5B" w14:textId="475BEC3C" w:rsidR="009C224F" w:rsidRPr="009C224F" w:rsidRDefault="009C224F" w:rsidP="009C224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C224F">
        <w:rPr>
          <w:b/>
          <w:bCs/>
        </w:rPr>
        <w:t xml:space="preserve">Złożenie </w:t>
      </w:r>
      <w:r w:rsidR="009C1F59">
        <w:rPr>
          <w:b/>
          <w:bCs/>
        </w:rPr>
        <w:t>wniosku</w:t>
      </w:r>
      <w:r w:rsidRPr="009C224F">
        <w:rPr>
          <w:b/>
          <w:bCs/>
        </w:rPr>
        <w:t>:</w:t>
      </w:r>
    </w:p>
    <w:p w14:paraId="585D7010" w14:textId="2537447B" w:rsidR="009C224F" w:rsidRDefault="009C224F" w:rsidP="009C224F">
      <w:pPr>
        <w:pStyle w:val="Akapitzlist"/>
        <w:ind w:left="885"/>
        <w:jc w:val="both"/>
      </w:pPr>
      <w:r>
        <w:t>Punkt Obsługi Klienta</w:t>
      </w:r>
      <w:r w:rsidRPr="009C224F">
        <w:t xml:space="preserve"> Urzędu Gminy Kobiór ul. Kobiórska 5</w:t>
      </w:r>
    </w:p>
    <w:p w14:paraId="10FA4AE7" w14:textId="77777777" w:rsidR="009C224F" w:rsidRDefault="009C224F" w:rsidP="009C224F">
      <w:pPr>
        <w:pStyle w:val="Akapitzlist"/>
        <w:ind w:left="885"/>
        <w:jc w:val="both"/>
      </w:pPr>
    </w:p>
    <w:p w14:paraId="556150E3" w14:textId="77777777" w:rsidR="009C224F" w:rsidRPr="009C224F" w:rsidRDefault="009C224F" w:rsidP="009C224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C224F">
        <w:rPr>
          <w:b/>
          <w:bCs/>
        </w:rPr>
        <w:t xml:space="preserve">Wymagane załączniki </w:t>
      </w:r>
    </w:p>
    <w:p w14:paraId="2168C1CD" w14:textId="77777777" w:rsidR="009C224F" w:rsidRDefault="009C224F" w:rsidP="009C224F">
      <w:pPr>
        <w:pStyle w:val="Akapitzlist"/>
        <w:numPr>
          <w:ilvl w:val="0"/>
          <w:numId w:val="2"/>
        </w:numPr>
        <w:jc w:val="both"/>
      </w:pPr>
      <w:r w:rsidRPr="009C224F">
        <w:t xml:space="preserve">Dokument potwierdzający tytuł prawny wnioskodawcy do lokalu stanowiącego punkt sprzedaży napojów alkoholowych. </w:t>
      </w:r>
    </w:p>
    <w:p w14:paraId="7E225219" w14:textId="77777777" w:rsidR="009C224F" w:rsidRDefault="009C224F" w:rsidP="009C224F">
      <w:pPr>
        <w:pStyle w:val="Akapitzlist"/>
        <w:numPr>
          <w:ilvl w:val="0"/>
          <w:numId w:val="2"/>
        </w:numPr>
        <w:jc w:val="both"/>
      </w:pPr>
      <w:r w:rsidRPr="009C224F">
        <w:t xml:space="preserve">Pisemna zgoda właściciela, użytkownika, zarządcy lub administratora budynku, jeżeli punkt sprzedaży będzie zlokalizowany w budynku mieszkalnym wielorodzinnym. </w:t>
      </w:r>
    </w:p>
    <w:p w14:paraId="7AF4FC66" w14:textId="555C95DA" w:rsidR="009C224F" w:rsidRDefault="009C224F" w:rsidP="009C224F">
      <w:pPr>
        <w:pStyle w:val="Akapitzlist"/>
        <w:numPr>
          <w:ilvl w:val="0"/>
          <w:numId w:val="2"/>
        </w:numPr>
        <w:jc w:val="both"/>
      </w:pPr>
      <w:r w:rsidRPr="009C224F">
        <w:t>Decyzję Państwowego Powiatowego Inspektora Sanitarnego w Tychach o zatwierdzeniu zakładu, o której mowa w art. 65 ust. 1 pkt 2 ustawy z dnia 25 sierpnia 2006 r. o bezpieczeństwie żywności i żywienia (</w:t>
      </w:r>
      <w:r w:rsidR="00F76F8C" w:rsidRPr="00F76F8C">
        <w:t>Dz.U.</w:t>
      </w:r>
      <w:r w:rsidR="00F76F8C">
        <w:t xml:space="preserve"> z </w:t>
      </w:r>
      <w:r w:rsidR="00F76F8C" w:rsidRPr="00F76F8C">
        <w:t>202</w:t>
      </w:r>
      <w:r w:rsidR="00F76F8C">
        <w:t xml:space="preserve">2r. poz. </w:t>
      </w:r>
      <w:r w:rsidR="00F76F8C" w:rsidRPr="00F76F8C">
        <w:t>2132 t.j.</w:t>
      </w:r>
      <w:r w:rsidR="00F76F8C">
        <w:t>).</w:t>
      </w:r>
    </w:p>
    <w:p w14:paraId="1470AD1A" w14:textId="77777777" w:rsidR="009C224F" w:rsidRDefault="009C224F" w:rsidP="009C224F">
      <w:pPr>
        <w:pStyle w:val="Akapitzlist"/>
        <w:numPr>
          <w:ilvl w:val="0"/>
          <w:numId w:val="2"/>
        </w:numPr>
        <w:jc w:val="both"/>
      </w:pPr>
      <w:r w:rsidRPr="009C224F">
        <w:t xml:space="preserve">Oświadczenie, że w okresie minionych 6 miesięcy nie stwierdzono wygaśnięcia posiadanego przez przedsiębiorcę zezwolenia na sprzedaż napojów alkoholowych z przyczyn niedokonania opłaty w odpowiedniej wysokości i w odpowiednim terminie. </w:t>
      </w:r>
    </w:p>
    <w:p w14:paraId="5F475278" w14:textId="1690CB27" w:rsidR="009C224F" w:rsidRDefault="009C224F" w:rsidP="009C224F">
      <w:pPr>
        <w:pStyle w:val="Akapitzlist"/>
        <w:numPr>
          <w:ilvl w:val="0"/>
          <w:numId w:val="2"/>
        </w:numPr>
        <w:jc w:val="both"/>
      </w:pPr>
      <w:r w:rsidRPr="009C224F">
        <w:t xml:space="preserve">Oświadczenie, </w:t>
      </w:r>
      <w:r w:rsidR="00011A8B">
        <w:t>że w okresie ostatnich 3 lat nie wydano decyzji o cofnięciu przedsiębiorcy zezwolenia</w:t>
      </w:r>
      <w:r>
        <w:t>.</w:t>
      </w:r>
    </w:p>
    <w:p w14:paraId="071823D5" w14:textId="77777777" w:rsidR="009C224F" w:rsidRDefault="009C224F" w:rsidP="009C224F">
      <w:pPr>
        <w:pStyle w:val="Akapitzlist"/>
        <w:ind w:left="1605"/>
        <w:jc w:val="both"/>
      </w:pPr>
    </w:p>
    <w:p w14:paraId="37AA48E1" w14:textId="77777777" w:rsidR="009C224F" w:rsidRPr="009C224F" w:rsidRDefault="009C224F" w:rsidP="009C224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C224F">
        <w:rPr>
          <w:b/>
          <w:bCs/>
        </w:rPr>
        <w:t xml:space="preserve">Opłata skarbowa w znakach opłaty skarbowej/na kwit w wysokości </w:t>
      </w:r>
    </w:p>
    <w:p w14:paraId="7233DD70" w14:textId="41AD7D3C" w:rsidR="009C224F" w:rsidRDefault="009C224F" w:rsidP="009C224F">
      <w:pPr>
        <w:pStyle w:val="Akapitzlist"/>
        <w:ind w:left="885"/>
        <w:jc w:val="both"/>
      </w:pPr>
      <w:r w:rsidRPr="009C224F">
        <w:t xml:space="preserve">Wolne od opłaty </w:t>
      </w:r>
    </w:p>
    <w:p w14:paraId="1951335D" w14:textId="77777777" w:rsidR="009C224F" w:rsidRDefault="009C224F" w:rsidP="009C224F">
      <w:pPr>
        <w:pStyle w:val="Akapitzlist"/>
        <w:ind w:left="885"/>
        <w:jc w:val="both"/>
      </w:pPr>
    </w:p>
    <w:p w14:paraId="4B915927" w14:textId="77777777" w:rsidR="009C224F" w:rsidRDefault="009C224F" w:rsidP="009C224F">
      <w:pPr>
        <w:pStyle w:val="Akapitzlist"/>
        <w:numPr>
          <w:ilvl w:val="0"/>
          <w:numId w:val="1"/>
        </w:numPr>
        <w:jc w:val="both"/>
      </w:pPr>
      <w:r w:rsidRPr="009C224F">
        <w:rPr>
          <w:b/>
          <w:bCs/>
        </w:rPr>
        <w:t>Nazwa komórki organizacyjnej Urzędu Gminy załatwiającej sprawę</w:t>
      </w:r>
      <w:r w:rsidRPr="009C224F">
        <w:t xml:space="preserve"> </w:t>
      </w:r>
    </w:p>
    <w:p w14:paraId="77EA8685" w14:textId="5B2C3F9D" w:rsidR="009C224F" w:rsidRDefault="009C224F" w:rsidP="009C224F">
      <w:pPr>
        <w:pStyle w:val="Akapitzlist"/>
        <w:ind w:left="885"/>
        <w:jc w:val="both"/>
      </w:pPr>
      <w:r w:rsidRPr="009C224F">
        <w:t xml:space="preserve">Referat Ogólny i Spraw Obywatelskich </w:t>
      </w:r>
    </w:p>
    <w:p w14:paraId="443CB0B2" w14:textId="77777777" w:rsidR="009C224F" w:rsidRDefault="009C224F" w:rsidP="009C224F">
      <w:pPr>
        <w:pStyle w:val="Akapitzlist"/>
        <w:ind w:left="885"/>
        <w:jc w:val="both"/>
      </w:pPr>
    </w:p>
    <w:p w14:paraId="0AAAC55F" w14:textId="77777777" w:rsidR="009C224F" w:rsidRDefault="009C224F" w:rsidP="009C224F">
      <w:pPr>
        <w:pStyle w:val="Akapitzlist"/>
        <w:numPr>
          <w:ilvl w:val="0"/>
          <w:numId w:val="1"/>
        </w:numPr>
        <w:jc w:val="both"/>
      </w:pPr>
      <w:r w:rsidRPr="009C224F">
        <w:rPr>
          <w:b/>
          <w:bCs/>
        </w:rPr>
        <w:t>Sposób załatwienia</w:t>
      </w:r>
      <w:r w:rsidRPr="009C224F">
        <w:t xml:space="preserve"> </w:t>
      </w:r>
    </w:p>
    <w:p w14:paraId="5E2EAC2D" w14:textId="6753888F" w:rsidR="009C224F" w:rsidRDefault="009C224F" w:rsidP="009C224F">
      <w:pPr>
        <w:pStyle w:val="Akapitzlist"/>
        <w:ind w:left="885"/>
        <w:jc w:val="both"/>
      </w:pPr>
      <w:r w:rsidRPr="009C224F">
        <w:t xml:space="preserve">Wydanie zezwolenia </w:t>
      </w:r>
    </w:p>
    <w:p w14:paraId="628DD4FC" w14:textId="77777777" w:rsidR="009C224F" w:rsidRDefault="009C224F" w:rsidP="009C224F">
      <w:pPr>
        <w:pStyle w:val="Akapitzlist"/>
        <w:ind w:left="885"/>
        <w:jc w:val="both"/>
      </w:pPr>
    </w:p>
    <w:p w14:paraId="459A62E2" w14:textId="77777777" w:rsidR="009C224F" w:rsidRDefault="009C224F" w:rsidP="009C224F">
      <w:pPr>
        <w:pStyle w:val="Akapitzlist"/>
        <w:numPr>
          <w:ilvl w:val="0"/>
          <w:numId w:val="1"/>
        </w:numPr>
        <w:jc w:val="both"/>
      </w:pPr>
      <w:r w:rsidRPr="009C224F">
        <w:rPr>
          <w:b/>
          <w:bCs/>
        </w:rPr>
        <w:t>Termin załatwienia sprawy</w:t>
      </w:r>
      <w:r w:rsidRPr="009C224F">
        <w:t xml:space="preserve"> </w:t>
      </w:r>
    </w:p>
    <w:p w14:paraId="1699D30D" w14:textId="7630B4F0" w:rsidR="009C224F" w:rsidRDefault="009C224F" w:rsidP="009C224F">
      <w:pPr>
        <w:pStyle w:val="Akapitzlist"/>
        <w:ind w:left="885"/>
        <w:jc w:val="both"/>
      </w:pPr>
      <w:r w:rsidRPr="009C224F">
        <w:t xml:space="preserve">60 dni </w:t>
      </w:r>
    </w:p>
    <w:p w14:paraId="289F5F54" w14:textId="77777777" w:rsidR="009C224F" w:rsidRDefault="009C224F" w:rsidP="009C224F">
      <w:pPr>
        <w:pStyle w:val="Akapitzlist"/>
        <w:ind w:left="885"/>
        <w:jc w:val="both"/>
      </w:pPr>
    </w:p>
    <w:p w14:paraId="5CB61285" w14:textId="3736B399" w:rsidR="009C224F" w:rsidRDefault="009C224F" w:rsidP="009C224F">
      <w:pPr>
        <w:pStyle w:val="Akapitzlist"/>
        <w:numPr>
          <w:ilvl w:val="0"/>
          <w:numId w:val="1"/>
        </w:numPr>
        <w:jc w:val="both"/>
      </w:pPr>
      <w:r w:rsidRPr="009C224F">
        <w:rPr>
          <w:b/>
          <w:bCs/>
        </w:rPr>
        <w:t>Informacje o adresatach, do których wysyłane jest rozstrzygnięcie</w:t>
      </w:r>
      <w:r w:rsidRPr="009C224F">
        <w:t xml:space="preserve"> </w:t>
      </w:r>
    </w:p>
    <w:p w14:paraId="07F2A24E" w14:textId="4894CFEB" w:rsidR="009C224F" w:rsidRDefault="009C224F" w:rsidP="009C224F">
      <w:pPr>
        <w:pStyle w:val="Akapitzlist"/>
        <w:ind w:left="885"/>
        <w:jc w:val="both"/>
      </w:pPr>
      <w:r>
        <w:t>W</w:t>
      </w:r>
      <w:r w:rsidRPr="009C224F">
        <w:t>nioskodawca</w:t>
      </w:r>
    </w:p>
    <w:p w14:paraId="6B24A17B" w14:textId="77777777" w:rsidR="009C224F" w:rsidRDefault="009C224F" w:rsidP="009C224F">
      <w:pPr>
        <w:pStyle w:val="Akapitzlist"/>
        <w:ind w:left="885"/>
        <w:jc w:val="both"/>
      </w:pPr>
    </w:p>
    <w:p w14:paraId="68EF1C3F" w14:textId="77777777" w:rsidR="009C224F" w:rsidRPr="009C224F" w:rsidRDefault="009C224F" w:rsidP="009C224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C224F">
        <w:rPr>
          <w:b/>
          <w:bCs/>
        </w:rPr>
        <w:t xml:space="preserve">Pozostałe informacje </w:t>
      </w:r>
    </w:p>
    <w:p w14:paraId="15D0D3C1" w14:textId="77777777" w:rsidR="009C224F" w:rsidRDefault="009C224F" w:rsidP="009C224F">
      <w:pPr>
        <w:pStyle w:val="Akapitzlist"/>
        <w:ind w:left="885"/>
        <w:jc w:val="both"/>
      </w:pPr>
      <w:r w:rsidRPr="009C224F">
        <w:t>Opłaty roczne za zezwolenia w wysokości:</w:t>
      </w:r>
      <w:r>
        <w:t xml:space="preserve"> </w:t>
      </w:r>
    </w:p>
    <w:p w14:paraId="08C8104B" w14:textId="77777777" w:rsidR="009C224F" w:rsidRDefault="009C224F" w:rsidP="009C224F">
      <w:pPr>
        <w:pStyle w:val="Akapitzlist"/>
        <w:ind w:left="885"/>
        <w:jc w:val="both"/>
      </w:pPr>
      <w:r w:rsidRPr="009C224F">
        <w:t>- napoje o zawartości alkoholu do 4,5% oraz piwo</w:t>
      </w:r>
      <w:r>
        <w:tab/>
      </w:r>
      <w:r w:rsidRPr="009C224F">
        <w:t>525,- zł</w:t>
      </w:r>
    </w:p>
    <w:p w14:paraId="74FF095D" w14:textId="77777777" w:rsidR="009C224F" w:rsidRDefault="009C224F" w:rsidP="009C224F">
      <w:pPr>
        <w:pStyle w:val="Akapitzlist"/>
        <w:ind w:left="885"/>
        <w:jc w:val="both"/>
      </w:pPr>
      <w:r w:rsidRPr="009C224F">
        <w:t>- napoje o zawartości alkoholu od 4,5% do 18%</w:t>
      </w:r>
      <w:r>
        <w:tab/>
      </w:r>
      <w:r w:rsidRPr="009C224F">
        <w:t>525,- zł</w:t>
      </w:r>
    </w:p>
    <w:p w14:paraId="7BEFFF6A" w14:textId="77777777" w:rsidR="009C224F" w:rsidRDefault="009C224F" w:rsidP="009C224F">
      <w:pPr>
        <w:pStyle w:val="Akapitzlist"/>
        <w:ind w:left="885"/>
        <w:jc w:val="both"/>
      </w:pPr>
      <w:r w:rsidRPr="009C224F">
        <w:t>- napoje o zawartości alkoholu powyżej 18%</w:t>
      </w:r>
      <w:r>
        <w:tab/>
      </w:r>
      <w:r>
        <w:tab/>
      </w:r>
      <w:r w:rsidRPr="009C224F">
        <w:t xml:space="preserve">2.100,- zł  </w:t>
      </w:r>
    </w:p>
    <w:p w14:paraId="7BE4BFE1" w14:textId="77777777" w:rsidR="009C224F" w:rsidRDefault="009C224F" w:rsidP="009C224F">
      <w:pPr>
        <w:pStyle w:val="Akapitzlist"/>
        <w:ind w:left="885"/>
        <w:jc w:val="both"/>
      </w:pPr>
    </w:p>
    <w:p w14:paraId="149CADF5" w14:textId="77777777" w:rsidR="009C224F" w:rsidRDefault="009C224F" w:rsidP="009C224F">
      <w:pPr>
        <w:pStyle w:val="Akapitzlist"/>
        <w:ind w:left="885"/>
        <w:jc w:val="both"/>
      </w:pPr>
      <w:r w:rsidRPr="009C224F">
        <w:t xml:space="preserve">Płatne w 3 ratach w terminach do 31 stycznia, do 31 maja oraz do 30 września danego roku. </w:t>
      </w:r>
    </w:p>
    <w:p w14:paraId="3F71B885" w14:textId="77777777" w:rsidR="009C224F" w:rsidRDefault="009C224F" w:rsidP="009C224F">
      <w:pPr>
        <w:pStyle w:val="Akapitzlist"/>
        <w:ind w:left="885"/>
        <w:jc w:val="both"/>
      </w:pPr>
    </w:p>
    <w:p w14:paraId="608AD32D" w14:textId="142C67B9" w:rsidR="009C224F" w:rsidRDefault="009C224F" w:rsidP="009C224F">
      <w:pPr>
        <w:pStyle w:val="Akapitzlist"/>
        <w:ind w:left="885"/>
        <w:jc w:val="both"/>
      </w:pPr>
      <w:r w:rsidRPr="009C224F">
        <w:t xml:space="preserve">Opłata w przypadku, gdy w roku poprzednim roczna wartość sprzedaży napojów alkoholowych przekroczyła:       </w:t>
      </w:r>
    </w:p>
    <w:p w14:paraId="0309168D" w14:textId="77777777" w:rsidR="009C224F" w:rsidRDefault="009C224F" w:rsidP="009C224F">
      <w:pPr>
        <w:pStyle w:val="Akapitzlist"/>
        <w:ind w:left="885"/>
        <w:jc w:val="both"/>
      </w:pPr>
      <w:r w:rsidRPr="009C224F">
        <w:t>37.500 zł dla napojów o zawartości alkoholu do 4,5% oraz piwa – wynosi 1,4% ogólnej wartości sprzedaży tych napojów w roku poprzednim;</w:t>
      </w:r>
    </w:p>
    <w:p w14:paraId="4B1DF3CB" w14:textId="77777777" w:rsidR="009C224F" w:rsidRDefault="009C224F" w:rsidP="009C224F">
      <w:pPr>
        <w:pStyle w:val="Akapitzlist"/>
        <w:ind w:left="885"/>
        <w:jc w:val="both"/>
      </w:pPr>
      <w:r w:rsidRPr="009C224F">
        <w:t>37.500 zł dla napojów o zawartości alkoholu od 4,5% do 18% – wynosi 1,4% ogólnej wartości sprzedaży tych napojów w roku poprzednim;</w:t>
      </w:r>
    </w:p>
    <w:p w14:paraId="4843BC57" w14:textId="77777777" w:rsidR="009C224F" w:rsidRDefault="009C224F" w:rsidP="009C224F">
      <w:pPr>
        <w:pStyle w:val="Akapitzlist"/>
        <w:ind w:left="885"/>
        <w:jc w:val="both"/>
      </w:pPr>
      <w:r w:rsidRPr="009C224F">
        <w:lastRenderedPageBreak/>
        <w:t xml:space="preserve">77.000 zł dla napojów o zawartości alkoholu powyżej 18% – wynosi 2,7% ogólnej wartości sprzedaży tych napojów w roku poprzednim. </w:t>
      </w:r>
    </w:p>
    <w:p w14:paraId="4CBC4AE6" w14:textId="77777777" w:rsidR="009C224F" w:rsidRDefault="009C224F" w:rsidP="009C224F">
      <w:pPr>
        <w:pStyle w:val="Akapitzlist"/>
        <w:ind w:left="885"/>
        <w:jc w:val="both"/>
      </w:pPr>
    </w:p>
    <w:p w14:paraId="79857E77" w14:textId="77777777" w:rsidR="009C224F" w:rsidRDefault="009C224F" w:rsidP="009C224F">
      <w:pPr>
        <w:pStyle w:val="Akapitzlist"/>
        <w:ind w:left="885"/>
        <w:jc w:val="both"/>
      </w:pPr>
      <w:r w:rsidRPr="009C224F">
        <w:t xml:space="preserve">Możliwość odwołania od zezwolenia w terminie 14-tu dni do Samorządowego Kolegium Odwoławczego. </w:t>
      </w:r>
    </w:p>
    <w:p w14:paraId="004C5F87" w14:textId="77777777" w:rsidR="009C224F" w:rsidRDefault="009C224F" w:rsidP="009C224F">
      <w:pPr>
        <w:pStyle w:val="Akapitzlist"/>
        <w:ind w:left="885"/>
        <w:jc w:val="both"/>
      </w:pPr>
    </w:p>
    <w:p w14:paraId="6EBC471F" w14:textId="219AA4AE" w:rsidR="00D936F2" w:rsidRDefault="009C224F" w:rsidP="009C224F">
      <w:pPr>
        <w:pStyle w:val="Akapitzlist"/>
        <w:ind w:left="885"/>
        <w:jc w:val="both"/>
      </w:pPr>
      <w:r w:rsidRPr="009C224F">
        <w:t>Podstawa prawna: ustawa z dnia 26 października 1982r. o wychowaniu w trzeźwości i przeciwdziałaniu alkoholizmowi (</w:t>
      </w:r>
      <w:r w:rsidR="00815E0B" w:rsidRPr="00815E0B">
        <w:t>Dz.U.</w:t>
      </w:r>
      <w:r w:rsidR="00815E0B">
        <w:t xml:space="preserve"> z </w:t>
      </w:r>
      <w:r w:rsidR="00815E0B" w:rsidRPr="00815E0B">
        <w:t>2023</w:t>
      </w:r>
      <w:r w:rsidR="00815E0B">
        <w:t>r</w:t>
      </w:r>
      <w:r w:rsidR="00815E0B" w:rsidRPr="00815E0B">
        <w:t>.</w:t>
      </w:r>
      <w:r w:rsidR="00815E0B">
        <w:t xml:space="preserve"> poz. </w:t>
      </w:r>
      <w:r w:rsidR="00815E0B" w:rsidRPr="00815E0B">
        <w:t>165 t.j.</w:t>
      </w:r>
      <w:r w:rsidRPr="009C224F">
        <w:t>)</w:t>
      </w:r>
    </w:p>
    <w:sectPr w:rsidR="00D9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016"/>
    <w:multiLevelType w:val="hybridMultilevel"/>
    <w:tmpl w:val="DFBCCA10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1AA7DC0"/>
    <w:multiLevelType w:val="hybridMultilevel"/>
    <w:tmpl w:val="FFAE519E"/>
    <w:lvl w:ilvl="0" w:tplc="84182F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570021">
    <w:abstractNumId w:val="1"/>
  </w:num>
  <w:num w:numId="2" w16cid:durableId="20225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4F"/>
    <w:rsid w:val="00011A8B"/>
    <w:rsid w:val="00231ECA"/>
    <w:rsid w:val="00365B25"/>
    <w:rsid w:val="00437702"/>
    <w:rsid w:val="004B4C42"/>
    <w:rsid w:val="00815E0B"/>
    <w:rsid w:val="009C1F59"/>
    <w:rsid w:val="009C224F"/>
    <w:rsid w:val="00D936F2"/>
    <w:rsid w:val="00E62EBE"/>
    <w:rsid w:val="00F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DE9A"/>
  <w15:chartTrackingRefBased/>
  <w15:docId w15:val="{A64C3359-FDAF-4248-B08C-7D6F1AEC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Ryś</dc:creator>
  <cp:keywords/>
  <dc:description/>
  <cp:lastModifiedBy>Marcin Ryś</cp:lastModifiedBy>
  <cp:revision>2</cp:revision>
  <cp:lastPrinted>2023-04-25T08:08:00Z</cp:lastPrinted>
  <dcterms:created xsi:type="dcterms:W3CDTF">2023-04-25T06:14:00Z</dcterms:created>
  <dcterms:modified xsi:type="dcterms:W3CDTF">2023-05-12T09:22:00Z</dcterms:modified>
</cp:coreProperties>
</file>