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39B" w:rsidRDefault="00374ED2" w:rsidP="00C9339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XXVIII/262</w:t>
      </w:r>
      <w:bookmarkStart w:id="0" w:name="_GoBack"/>
      <w:bookmarkEnd w:id="0"/>
      <w:r w:rsidR="00C9339B">
        <w:rPr>
          <w:rFonts w:ascii="Arial" w:hAnsi="Arial" w:cs="Arial"/>
          <w:b/>
        </w:rPr>
        <w:t>/2017</w:t>
      </w:r>
    </w:p>
    <w:p w:rsidR="00C9339B" w:rsidRDefault="00C9339B" w:rsidP="00C9339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C9339B" w:rsidRDefault="00C9339B" w:rsidP="00C9339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24 kwietnia 2017 r.</w:t>
      </w:r>
    </w:p>
    <w:p w:rsidR="00C9339B" w:rsidRDefault="00C9339B" w:rsidP="00C9339B">
      <w:pPr>
        <w:jc w:val="center"/>
        <w:rPr>
          <w:rFonts w:ascii="Arial" w:hAnsi="Arial" w:cs="Arial"/>
          <w:b/>
        </w:rPr>
      </w:pPr>
    </w:p>
    <w:p w:rsidR="00C9339B" w:rsidRDefault="00C9339B" w:rsidP="00C9339B">
      <w:pPr>
        <w:jc w:val="center"/>
        <w:rPr>
          <w:rFonts w:ascii="Arial" w:hAnsi="Arial" w:cs="Arial"/>
        </w:rPr>
      </w:pPr>
    </w:p>
    <w:p w:rsidR="00C9339B" w:rsidRDefault="00C9339B" w:rsidP="00C9339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umów dzierżaw w trybie bezprzetargowym </w:t>
      </w:r>
    </w:p>
    <w:p w:rsidR="00C9339B" w:rsidRDefault="00C9339B" w:rsidP="00C9339B">
      <w:pPr>
        <w:jc w:val="center"/>
        <w:rPr>
          <w:rFonts w:ascii="Arial" w:hAnsi="Arial" w:cs="Arial"/>
        </w:rPr>
      </w:pPr>
    </w:p>
    <w:p w:rsidR="00C9339B" w:rsidRDefault="00C9339B" w:rsidP="00C9339B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pkt 9 lit. a ustawy z dnia 8 marca 1990 r. o samorządzie gminnym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37 ust. 4 ustawy z dnia 21 sierpnia 1997 r. o gospodarce nieruchomościami (Dz. U z 2016 r. poz. 2147 z późn.zm.)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C9339B" w:rsidRDefault="00C9339B" w:rsidP="00C9339B">
      <w:pPr>
        <w:jc w:val="both"/>
      </w:pPr>
    </w:p>
    <w:p w:rsidR="00C9339B" w:rsidRDefault="00C9339B" w:rsidP="00C9339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>Wyraża się zgodę na zawarcie um</w:t>
      </w:r>
      <w:r>
        <w:rPr>
          <w:rFonts w:ascii="Arial" w:hAnsi="Arial" w:cs="Arial"/>
        </w:rPr>
        <w:t>ów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 na czas nieoznaczony:</w:t>
      </w:r>
    </w:p>
    <w:p w:rsidR="00C9339B" w:rsidRDefault="00C9339B" w:rsidP="00C9339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1) części gruntu o pow. 30 m</w:t>
      </w:r>
      <w:r w:rsidRPr="009B0C58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 </w:t>
      </w:r>
    </w:p>
    <w:p w:rsidR="00C9339B" w:rsidRDefault="00C9339B" w:rsidP="00C9339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części gruntu o pow. 57 m</w:t>
      </w:r>
      <w:r w:rsidRPr="009B0C58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 </w:t>
      </w:r>
    </w:p>
    <w:p w:rsidR="00C9339B" w:rsidRDefault="00C9339B" w:rsidP="00C9339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3) części gruntu o pow. 26 m</w:t>
      </w:r>
      <w:r w:rsidRPr="009B0C58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</w:t>
      </w:r>
    </w:p>
    <w:p w:rsidR="00C9339B" w:rsidRDefault="00C9339B" w:rsidP="00C9339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4) części gruntu oznaczonego geodezyjnie nr 185/66, obręb Łąkie, gmina Skąpe, o pow. 122 m</w:t>
      </w:r>
      <w:r w:rsidRPr="009B0C58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,  </w:t>
      </w:r>
    </w:p>
    <w:p w:rsidR="00C9339B" w:rsidRDefault="00C9339B" w:rsidP="00C9339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5) części nieruchomości o pow. 2,00 m</w:t>
      </w:r>
      <w:r w:rsidRPr="002747B2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stanowiącej własność Gminy Skąpe, położonej w obrębie Skąpe, gmina Skąpe, działka oznaczona geodezyjnie nr 169, o pow. 0,4700 ha,</w:t>
      </w:r>
    </w:p>
    <w:p w:rsidR="00C9339B" w:rsidRDefault="00C9339B" w:rsidP="00C9339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6) części gruntu o pow. 120 m</w:t>
      </w:r>
      <w:r w:rsidRPr="009B0C58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</w:t>
      </w:r>
    </w:p>
    <w:p w:rsidR="00C9339B" w:rsidRDefault="00C9339B" w:rsidP="00C9339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7) części gruntu o pow. 20 m</w:t>
      </w:r>
      <w:r w:rsidRPr="009B0C58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</w:t>
      </w:r>
    </w:p>
    <w:p w:rsidR="00C9339B" w:rsidRDefault="00C9339B" w:rsidP="00C9339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8) części gruntu o pow. 36 m</w:t>
      </w:r>
      <w:r w:rsidRPr="009B0C58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Skąpe.</w:t>
      </w:r>
    </w:p>
    <w:p w:rsidR="00C9339B" w:rsidRDefault="00C9339B" w:rsidP="00C9339B">
      <w:pPr>
        <w:spacing w:before="120"/>
        <w:jc w:val="both"/>
        <w:rPr>
          <w:rFonts w:ascii="Arial" w:hAnsi="Arial" w:cs="Arial"/>
        </w:rPr>
      </w:pPr>
      <w:r w:rsidRPr="00995229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>Wyraża się zgodę na zawarcie 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 na czas oznaczony - okres 5 lat części gruntu o pow. 1000 m</w:t>
      </w:r>
      <w:r w:rsidRPr="009B0C58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Skąpe.</w:t>
      </w:r>
    </w:p>
    <w:p w:rsidR="00C9339B" w:rsidRPr="00B62909" w:rsidRDefault="00C9339B" w:rsidP="00C9339B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umów dzierżawy, o których mowa w § 1 i 2 niniejszej uchwały.  </w:t>
      </w:r>
    </w:p>
    <w:p w:rsidR="00C9339B" w:rsidRPr="00931FA4" w:rsidRDefault="00C9339B" w:rsidP="00C9339B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Uchwała wchodzi w życie z dniem podjęcia.  </w:t>
      </w:r>
    </w:p>
    <w:p w:rsidR="00C9339B" w:rsidRDefault="00C9339B" w:rsidP="00C9339B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9339B" w:rsidRDefault="00C9339B" w:rsidP="00C9339B">
      <w:pPr>
        <w:spacing w:line="360" w:lineRule="auto"/>
        <w:jc w:val="both"/>
      </w:pPr>
    </w:p>
    <w:p w:rsidR="00C9339B" w:rsidRDefault="00C9339B" w:rsidP="00C9339B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Rady Gminy </w:t>
      </w:r>
    </w:p>
    <w:p w:rsidR="00C9339B" w:rsidRPr="00A360A7" w:rsidRDefault="00C9339B" w:rsidP="00C9339B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EC3DC8" w:rsidRDefault="00EC3DC8"/>
    <w:sectPr w:rsidR="00EC3DC8" w:rsidSect="00EC3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9339B"/>
    <w:rsid w:val="00374ED2"/>
    <w:rsid w:val="00C9339B"/>
    <w:rsid w:val="00EC3DC8"/>
    <w:rsid w:val="00FE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EBDAB-3BFF-4893-8D12-7F034B33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3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A.Hoppen-Anyszko</cp:lastModifiedBy>
  <cp:revision>2</cp:revision>
  <dcterms:created xsi:type="dcterms:W3CDTF">2017-04-24T10:25:00Z</dcterms:created>
  <dcterms:modified xsi:type="dcterms:W3CDTF">2017-04-26T06:21:00Z</dcterms:modified>
</cp:coreProperties>
</file>