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>Aneta Grzelak, Izabela Grabarczyk, Renata Mielczarek, Tomasz Jędrzejczyk ,Edyta Zakrzewska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Przedmiotowe zasady oceniania z matematyki obowiązujące w Szkole Podstawowej im. Orła Białego w Lutomiersku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1. Kontrakt z uczniami.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a) Ocenianiu podlegają wiedza i umiejętności ucznia.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b) Ocenie podlegają wszystkie wymienione niżej obszary aktywności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c) Prace klasowe, sprawdziany, odpowiedzi ustne i kartkówki są obowiązkowe. Termin   prac klasowych i sprawdzianów ustalany jest z tygodniowym wyprzedzeniem.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d) Jeżeli uczeń opuścił pracę klasową z przyczyn losowych (np. choroby) powinien ją napisać w ciągu dwóch tygodni od dnia powrotu do szkoły, w terminie ustalonym z nauczycielem.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e) Uczeń ma prawo do poprawy pracy klasowej w terminie ustalonym z nauczycielem, jednak nie później niż dwa tygodnie od dnia oddania sprawdzonych prac.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f) Przy poprawianiu prac klasowych i pisaniu w drugim terminie kryteria oceny nie zmieniają się.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g) Kartkówki obejmują materiał maksymalnie z trzech ostatnich lekcji, nie podlegają poprawie. Kartkówki są traktowane jak odpowiedzi ustne.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h) Uczeń, który z przyczyn losowych opuścił kartkówkę powinien ją napisać w ciągu tygodnia od powrotu do szkoły.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i) Uczeń ma prawo dwa razy w semestrze zgłosić nieprzygotowanie do lekcji.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2. Obszary aktywności.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a) Kształtowanie pojęć matematycznych – uczeń zna oraz rozumie podstawowe pojęcia i definicje omawiane w szkole.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b) Prowadzenie rozumowań oraz kształtowanie języka matematycznego- uczeń zna i stosuje twierdzenia opisujące własności poznanych pojęć, posługując się językiem matematyki i jej symboliką oraz korzysta z reguł wnioskowania w prostych rozumowaniach.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c) Poszukiwanie, porządkowanie i wykorzystanie informacji z różnych źródeł: uczeń umie korzystać z tekstów matematycznych, redagować treści z użyciem symboli, rysunków, schematów, oraz wykresów, potrafi zaplanować i wykonać obliczenia.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d) Znajomość i stosowanie algorytmów.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e) Stosowanie wiedzy przedmiotowej w sytuacjach praktycznych.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f) Aktywność na lekcjach i poza lekcjami.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g) Praca w grupach.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h) Samodzielna praca na lekcji i w domu.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3. Formy sprawdzania wiedzy i umiejętności.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a) Formy ustne: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 xml:space="preserve">Odpowiedzi, a także kartkówki.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>Aktywność na zajęciach.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b) Formy pisemne: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• </w:t>
      </w:r>
      <w:r>
        <w:rPr>
          <w:sz w:val="28"/>
          <w:szCs w:val="28"/>
        </w:rPr>
        <w:t xml:space="preserve">Praca klasowa po każdym dziale (ok. 4 w semestrze).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>Prace długoterminowe (jedna w semestrze).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>Prace samodzielne i w grupie (min. 2 w semestrze).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c) Formy praktyczne: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>Modele brył (raz w roku).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>Plansze i plakaty o treści matematycznej.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• </w:t>
      </w:r>
      <w:r>
        <w:rPr>
          <w:sz w:val="28"/>
          <w:szCs w:val="28"/>
        </w:rPr>
        <w:t>Inne.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4. Wymagania programowe.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a) Poziomy wymagań są zawarte w planie wynikowym osobnym dla każdej klasy, zgodnym z podstawą programową i programem nauczania.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5. Kryteria oceny poszczególnych form aktywności.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a) Ocena prac pisemnych.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• </w:t>
      </w:r>
      <w:r>
        <w:rPr>
          <w:sz w:val="28"/>
          <w:szCs w:val="28"/>
        </w:rPr>
        <w:t xml:space="preserve">W pracach klasowych, kartkówkach, sprawdzianach, samodzielnej pracy na lekcji  oceniane są trzy elementy: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- Metoda (wybór prawidłowej drogi postępowania,  analiza  zadania, wybór wzoru);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- Wykonanie (podstawienie do wzoru, obliczenie);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-  Rezultat (wynik sprawdzenia z warunkami zadania)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b) W pracach długoterminowych oceniane jest: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Zrozumienie zadania, problemu.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Zaplanowanie rozwiązania i jego oryginalność.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Realizacja rozwiązania.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Prezentacja wyników.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Zastosowanie posiadanej wiedzy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c) Ocena odpowiedzi ustnej. W odpowiedzi ustnej oceniane są następujące elementy: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Zawartość rzeczowa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. • Argumentacja.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Stosowanie języka matematycznego.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Sposób prezentacji – umiejętność formułowania myśli.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d) Ocena pracy w grupie. W pracy grupowej ocenianiu podlega: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Akceptowanie powierzonych ról i przydzielonych prac.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Udział w rozwiązywaniu ewentualnych konfliktów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. • Akceptowanie zasad pracy w grupie.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Planowanie wspólnych działań.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Współudział w podejmowaniu decyzji.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Udział w dyskusji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.      • Umiejętność słuchania innych.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Zadawanie pytań i udzielanie odpowiedzi.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Uzasadnianie swojego zdania.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Prezentowanie rezultatów pracy grupy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e) Aktywność matematyczna.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Na lekcji – częste zgłaszanie się premiowane jest  plusami lub ocenami.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Poza lekcjami – udział i bardzo dobre wyniki w konkursach matematycznych (traktowane jako działalność na poziomie wykraczającym).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6. Samoocena ucznia.</w:t>
      </w:r>
      <w:r>
        <w:rPr>
          <w:sz w:val="28"/>
          <w:szCs w:val="28"/>
        </w:rPr>
        <w:t xml:space="preserve"> Poprzez samoocenę uczeń uświadamia sobie swoje mocne i słabe strony, uczy się uczciwości i obiektywizmu. Analiza samooceny ucznia pomaga wskazać przyczyny niepowodzeń i słabszych jego osiągnięć, a tym samym rozwój w przyszłości.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a) Uczeń ocenia wszystkie obszary swojej aktywności poprzez: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Przygotowanie ankiety.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 xml:space="preserve">Rozmowy kreatywne.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• </w:t>
      </w:r>
      <w:r>
        <w:rPr>
          <w:sz w:val="28"/>
          <w:szCs w:val="28"/>
        </w:rPr>
        <w:t>Opowiedzenie się na temat poziomu swojej wiedzy i umiejętności na koniec lekcji.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7. Sposób informowania ucznia i jego rodziców o zasadach oceniania.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a) Z przedmiotowymi zasadami oceniania uczniowie są zapoznawani na pierwszych lekcjach, natomiast rodzice na pierwszym spotkaniu z nimi w nowym roku szkolnym.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8. W ocenianiu uczniów z trudnościami w uczeniu się lub uczniami z dysfunkcjami uwzględnione zostają zalecenia poradni.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9. Z uwagi na pandemię koronawirusa i ewentualne nauczanie zdalne uczniów obowiązywać będzie wysyłanie prac i kontaktowanie się poprzez aplikację TEAMS oraz dziennik Librus zgodnie z planem lekcji.</w:t>
      </w:r>
    </w:p>
    <w:p>
      <w:pPr>
        <w:pStyle w:val="Normal"/>
        <w:rPr>
          <w:sz w:val="28"/>
          <w:szCs w:val="28"/>
        </w:rPr>
      </w:pPr>
      <w:r>
        <w:rPr>
          <w:b/>
          <w:sz w:val="28"/>
          <w:szCs w:val="28"/>
        </w:rPr>
        <w:t>10. Kryteria oceny semestralnej i rocznej.</w:t>
      </w:r>
      <w:r>
        <w:rPr>
          <w:sz w:val="28"/>
          <w:szCs w:val="28"/>
        </w:rPr>
        <w:t xml:space="preserve"> Na koniec semestru i przy wystawianiu oceny rocznej bierze się pod uwagę oceny za prace obowiązkowe i dodatkowe i inne obszary aktywności wymienione w punkcie drugim.</w:t>
      </w:r>
    </w:p>
    <w:tbl>
      <w:tblPr>
        <w:tblStyle w:val="Tabela-Siatka"/>
        <w:tblpPr w:vertAnchor="text" w:horzAnchor="margin" w:tblpXSpec="center" w:leftFromText="141" w:rightFromText="141" w:tblpY="155"/>
        <w:tblW w:w="8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96"/>
        <w:gridCol w:w="6157"/>
      </w:tblGrid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Ocena stopniowa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Rozpiętość procentowa punktów wg krzywej Gaussa</w:t>
            </w:r>
          </w:p>
        </w:tc>
      </w:tr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niedostateczny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mniej niż 30 % maksymalnej liczby punktów</w:t>
            </w:r>
          </w:p>
        </w:tc>
      </w:tr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dopuszczający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30 % - 49 % maksymalnej liczby punktów</w:t>
            </w:r>
          </w:p>
        </w:tc>
      </w:tr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dostateczny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50 % - 69 % maksymalnej liczby punktów</w:t>
            </w:r>
          </w:p>
        </w:tc>
      </w:tr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dobry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70 % - 89 % maksymalnej liczby punktów</w:t>
            </w:r>
          </w:p>
        </w:tc>
      </w:tr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bardzo dobry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90 % - 97 % maksymalnej liczby punktów</w:t>
            </w:r>
          </w:p>
        </w:tc>
      </w:tr>
      <w:tr>
        <w:trPr/>
        <w:tc>
          <w:tcPr>
            <w:tcW w:w="21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celujący</w:t>
            </w:r>
          </w:p>
        </w:tc>
        <w:tc>
          <w:tcPr>
            <w:tcW w:w="615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pl-PL" w:eastAsia="en-US" w:bidi="ar-SA"/>
              </w:rPr>
              <w:t>98 % - 100 % maksymalnej liczby punktów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200"/>
        <w:rPr>
          <w:sz w:val="28"/>
          <w:szCs w:val="28"/>
        </w:rPr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3390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5d76fd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5BD0E-A3E6-4990-A1E9-0B9FE0C7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LibreOffice/7.2.0.4$Windows_X86_64 LibreOffice_project/9a9c6381e3f7a62afc1329bd359cc48accb6435b</Application>
  <AppVersion>15.0000</AppVersion>
  <Pages>4</Pages>
  <Words>801</Words>
  <Characters>4833</Characters>
  <CharactersWithSpaces>5930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2026-09-13T15:43:00Z</dcterms:created>
  <dc:creator>Edyta</dc:creator>
  <dc:description/>
  <dc:language>pl-PL</dc:language>
  <cp:lastModifiedBy/>
  <dcterms:modified xsi:type="dcterms:W3CDTF">2026-09-14T08:12:01Z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