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8E3" w:rsidRPr="004B7E1C" w:rsidRDefault="005108E3" w:rsidP="005108E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48"/>
          <w:szCs w:val="48"/>
          <w:lang w:eastAsia="pl-PL"/>
        </w:rPr>
      </w:pPr>
      <w:r w:rsidRPr="004B7E1C"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>Informacja</w:t>
      </w:r>
    </w:p>
    <w:p w:rsidR="005108E3" w:rsidRPr="004B7E1C" w:rsidRDefault="005108E3" w:rsidP="005108E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48"/>
          <w:szCs w:val="48"/>
          <w:lang w:eastAsia="pl-PL"/>
        </w:rPr>
      </w:pPr>
      <w:r w:rsidRPr="004B7E1C"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 xml:space="preserve">z dnia </w:t>
      </w:r>
      <w:r w:rsidR="0015197C"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>5</w:t>
      </w:r>
      <w:r w:rsidRPr="004B7E1C"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 xml:space="preserve"> czerwca 2023 r.</w:t>
      </w:r>
    </w:p>
    <w:p w:rsidR="005108E3" w:rsidRPr="004B7E1C" w:rsidRDefault="000448F9" w:rsidP="005108E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48"/>
          <w:szCs w:val="48"/>
          <w:lang w:eastAsia="pl-PL"/>
        </w:rPr>
      </w:pPr>
      <w:r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>W</w:t>
      </w:r>
      <w:r w:rsidR="005108E3" w:rsidRPr="004B7E1C"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 xml:space="preserve">ójta Gminy </w:t>
      </w:r>
      <w:r w:rsidR="00091286">
        <w:rPr>
          <w:rFonts w:ascii="Tahoma" w:eastAsia="Times New Roman" w:hAnsi="Tahoma" w:cs="Tahoma"/>
          <w:b/>
          <w:bCs/>
          <w:sz w:val="48"/>
          <w:szCs w:val="48"/>
          <w:lang w:eastAsia="pl-PL"/>
        </w:rPr>
        <w:t>Skąpe</w:t>
      </w:r>
    </w:p>
    <w:p w:rsidR="005108E3" w:rsidRPr="00507B0F" w:rsidRDefault="005108E3" w:rsidP="005108E3">
      <w:pPr>
        <w:spacing w:after="0" w:line="360" w:lineRule="auto"/>
        <w:jc w:val="center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5108E3" w:rsidRPr="004B7E1C" w:rsidRDefault="005108E3" w:rsidP="005108E3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32"/>
          <w:szCs w:val="32"/>
          <w:lang w:eastAsia="pl-PL"/>
        </w:rPr>
      </w:pPr>
      <w:r w:rsidRPr="004B7E1C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o przystąpieniu do wyborów ławników do sądów powszechnych</w:t>
      </w:r>
    </w:p>
    <w:p w:rsidR="005108E3" w:rsidRPr="004B7E1C" w:rsidRDefault="005108E3" w:rsidP="005108E3">
      <w:pPr>
        <w:spacing w:after="0" w:line="360" w:lineRule="auto"/>
        <w:jc w:val="both"/>
        <w:rPr>
          <w:rFonts w:ascii="Tahoma" w:eastAsia="Times New Roman" w:hAnsi="Tahoma" w:cs="Tahoma"/>
          <w:b/>
          <w:sz w:val="32"/>
          <w:szCs w:val="32"/>
          <w:lang w:eastAsia="pl-PL"/>
        </w:rPr>
      </w:pPr>
    </w:p>
    <w:p w:rsidR="005108E3" w:rsidRPr="00507B0F" w:rsidRDefault="005108E3" w:rsidP="000912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07B0F">
        <w:rPr>
          <w:rFonts w:ascii="Tahoma" w:eastAsia="Times New Roman" w:hAnsi="Tahoma" w:cs="Tahoma"/>
          <w:sz w:val="24"/>
          <w:szCs w:val="24"/>
          <w:lang w:eastAsia="pl-PL"/>
        </w:rPr>
        <w:t xml:space="preserve">Wójt </w:t>
      </w:r>
      <w:r w:rsidR="00091286">
        <w:rPr>
          <w:rFonts w:ascii="Tahoma" w:eastAsia="Times New Roman" w:hAnsi="Tahoma" w:cs="Tahoma"/>
          <w:sz w:val="24"/>
          <w:szCs w:val="24"/>
          <w:lang w:eastAsia="pl-PL"/>
        </w:rPr>
        <w:t>Gminy Skąpe</w:t>
      </w:r>
      <w:r w:rsidRPr="00507B0F">
        <w:rPr>
          <w:rFonts w:ascii="Tahoma" w:eastAsia="Times New Roman" w:hAnsi="Tahoma" w:cs="Tahoma"/>
          <w:sz w:val="24"/>
          <w:szCs w:val="24"/>
          <w:lang w:eastAsia="pl-PL"/>
        </w:rPr>
        <w:t xml:space="preserve"> informuje, że przystępuje się do wyboru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ławników sądowych</w:t>
      </w:r>
      <w:r w:rsidR="0009128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507B0F">
        <w:rPr>
          <w:rFonts w:ascii="Tahoma" w:hAnsi="Tahoma" w:cs="Tahoma"/>
          <w:color w:val="000000" w:themeColor="text1"/>
          <w:sz w:val="24"/>
          <w:szCs w:val="24"/>
        </w:rPr>
        <w:t xml:space="preserve">do Sądu Rejonowego w </w:t>
      </w:r>
      <w:r w:rsidR="00091286">
        <w:rPr>
          <w:rFonts w:ascii="Tahoma" w:hAnsi="Tahoma" w:cs="Tahoma"/>
          <w:color w:val="000000" w:themeColor="text1"/>
          <w:sz w:val="24"/>
          <w:szCs w:val="24"/>
        </w:rPr>
        <w:t>Świebodzinie</w:t>
      </w:r>
      <w:r w:rsidR="00091286">
        <w:rPr>
          <w:rFonts w:ascii="Tahoma" w:eastAsia="Times New Roman" w:hAnsi="Tahoma" w:cs="Tahoma"/>
          <w:sz w:val="24"/>
          <w:szCs w:val="24"/>
          <w:lang w:eastAsia="pl-PL"/>
        </w:rPr>
        <w:t xml:space="preserve"> IV Wydział Pracy </w:t>
      </w:r>
      <w:r w:rsidRPr="0009128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091286">
        <w:rPr>
          <w:rFonts w:ascii="Tahoma" w:eastAsia="Times New Roman" w:hAnsi="Tahoma" w:cs="Tahoma"/>
          <w:sz w:val="24"/>
          <w:szCs w:val="24"/>
          <w:lang w:eastAsia="pl-PL"/>
        </w:rPr>
        <w:t>- 1 ławnik</w:t>
      </w:r>
      <w:r w:rsidRPr="00507B0F">
        <w:rPr>
          <w:rFonts w:ascii="Tahoma" w:hAnsi="Tahoma" w:cs="Tahoma"/>
          <w:color w:val="000000" w:themeColor="text1"/>
          <w:sz w:val="24"/>
          <w:szCs w:val="24"/>
        </w:rPr>
        <w:tab/>
      </w:r>
      <w:r w:rsidRPr="00507B0F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5108E3" w:rsidRPr="00507B0F" w:rsidRDefault="005108E3" w:rsidP="005108E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- na kadencję od 2024</w:t>
      </w:r>
      <w:r w:rsidRPr="00507B0F">
        <w:rPr>
          <w:rFonts w:ascii="Tahoma" w:eastAsia="Times New Roman" w:hAnsi="Tahoma" w:cs="Tahoma"/>
          <w:sz w:val="24"/>
          <w:szCs w:val="24"/>
          <w:lang w:eastAsia="pl-PL"/>
        </w:rPr>
        <w:t xml:space="preserve"> r. do 20</w:t>
      </w:r>
      <w:r>
        <w:rPr>
          <w:rFonts w:ascii="Tahoma" w:eastAsia="Times New Roman" w:hAnsi="Tahoma" w:cs="Tahoma"/>
          <w:sz w:val="24"/>
          <w:szCs w:val="24"/>
          <w:lang w:eastAsia="pl-PL"/>
        </w:rPr>
        <w:t>27</w:t>
      </w:r>
      <w:r w:rsidRPr="00507B0F">
        <w:rPr>
          <w:rFonts w:ascii="Tahoma" w:eastAsia="Times New Roman" w:hAnsi="Tahoma" w:cs="Tahoma"/>
          <w:sz w:val="24"/>
          <w:szCs w:val="24"/>
          <w:lang w:eastAsia="pl-PL"/>
        </w:rPr>
        <w:t xml:space="preserve"> r.</w:t>
      </w:r>
    </w:p>
    <w:p w:rsidR="005108E3" w:rsidRPr="00507B0F" w:rsidRDefault="005108E3" w:rsidP="000448F9">
      <w:pPr>
        <w:pStyle w:val="Bezodstpw"/>
        <w:rPr>
          <w:lang w:eastAsia="pl-PL"/>
        </w:rPr>
      </w:pPr>
    </w:p>
    <w:p w:rsidR="005108E3" w:rsidRPr="00507B0F" w:rsidRDefault="005108E3" w:rsidP="000448F9">
      <w:pPr>
        <w:pStyle w:val="Bezodstpw"/>
        <w:rPr>
          <w:bCs/>
          <w:lang w:eastAsia="pl-PL"/>
        </w:rPr>
      </w:pPr>
      <w:r w:rsidRPr="00507B0F">
        <w:rPr>
          <w:bCs/>
          <w:lang w:eastAsia="pl-PL"/>
        </w:rPr>
        <w:t>Podstawa prawna:</w:t>
      </w:r>
    </w:p>
    <w:p w:rsidR="005108E3" w:rsidRPr="00507B0F" w:rsidRDefault="005108E3" w:rsidP="000448F9">
      <w:pPr>
        <w:pStyle w:val="Bezodstpw"/>
        <w:rPr>
          <w:bCs/>
          <w:lang w:eastAsia="pl-PL"/>
        </w:rPr>
      </w:pPr>
      <w:r w:rsidRPr="00507B0F">
        <w:rPr>
          <w:bCs/>
          <w:lang w:eastAsia="pl-PL"/>
        </w:rPr>
        <w:t>- u</w:t>
      </w:r>
      <w:r w:rsidRPr="00507B0F">
        <w:rPr>
          <w:bCs/>
        </w:rPr>
        <w:t xml:space="preserve">stawa z dnia 27 lipca 2001 r. Prawo o ustroju sądów powszechnych </w:t>
      </w:r>
      <w:r>
        <w:rPr>
          <w:color w:val="000000"/>
        </w:rPr>
        <w:t>(Dz. U. z 2023 r. poz. 217)</w:t>
      </w:r>
      <w:r w:rsidRPr="00507B0F">
        <w:rPr>
          <w:bCs/>
        </w:rPr>
        <w:t xml:space="preserve"> dalej ustawa,</w:t>
      </w:r>
    </w:p>
    <w:p w:rsidR="005108E3" w:rsidRPr="00507B0F" w:rsidRDefault="005108E3" w:rsidP="000448F9">
      <w:pPr>
        <w:pStyle w:val="Bezodstpw"/>
        <w:rPr>
          <w:color w:val="000000" w:themeColor="text1"/>
        </w:rPr>
      </w:pPr>
      <w:r w:rsidRPr="00507B0F">
        <w:t xml:space="preserve">- rozporządzenie Ministra Sprawiedliwości z dnia 9 czerwca 2011 r. w sprawie sposobu postępowania z dokumentami złożonymi radom gmin przy zgłaszaniu </w:t>
      </w:r>
      <w:r w:rsidRPr="00507B0F">
        <w:rPr>
          <w:color w:val="000000" w:themeColor="text1"/>
        </w:rPr>
        <w:t>kandydatów na ławników oraz wzoru karty zgłoszenia (Dz. U. Nr 121, poz. 639</w:t>
      </w:r>
      <w:r>
        <w:rPr>
          <w:color w:val="000000" w:themeColor="text1"/>
        </w:rPr>
        <w:t>; z 2022 r. poz. 2155</w:t>
      </w:r>
      <w:r w:rsidRPr="00507B0F">
        <w:rPr>
          <w:color w:val="000000" w:themeColor="text1"/>
        </w:rPr>
        <w:t>).</w:t>
      </w:r>
    </w:p>
    <w:p w:rsidR="00B055BE" w:rsidRDefault="00B055BE" w:rsidP="005108E3">
      <w:pPr>
        <w:spacing w:after="0" w:line="36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</w:p>
    <w:p w:rsidR="005108E3" w:rsidRPr="00B055BE" w:rsidRDefault="005108E3" w:rsidP="00B055BE">
      <w:pPr>
        <w:spacing w:after="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eastAsia="pl-PL"/>
        </w:rPr>
      </w:pPr>
      <w:r w:rsidRPr="00B055BE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u w:val="single"/>
          <w:lang w:eastAsia="pl-PL"/>
        </w:rPr>
        <w:t>Nieprzekraczalny termin zgłaszania kandydatów upływa 30 czerwca 2023 r.</w:t>
      </w:r>
    </w:p>
    <w:p w:rsidR="005108E3" w:rsidRPr="00507B0F" w:rsidRDefault="005108E3" w:rsidP="000448F9">
      <w:pPr>
        <w:pStyle w:val="Bezodstpw"/>
        <w:rPr>
          <w:lang w:eastAsia="pl-PL"/>
        </w:rPr>
      </w:pPr>
    </w:p>
    <w:p w:rsidR="005108E3" w:rsidRPr="00507B0F" w:rsidRDefault="005108E3" w:rsidP="000448F9">
      <w:pPr>
        <w:pStyle w:val="Bezodstpw"/>
      </w:pPr>
      <w:r w:rsidRPr="000448F9">
        <w:rPr>
          <w:b/>
          <w:bCs/>
          <w:color w:val="000000"/>
        </w:rPr>
        <w:t>Art. 158</w:t>
      </w:r>
      <w:r w:rsidRPr="00507B0F">
        <w:rPr>
          <w:color w:val="000000"/>
        </w:rPr>
        <w:t xml:space="preserve"> ustawy określa, że ławnikiem może być wybrany ten, kto: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1) posiada obywatelstwo polskie i korzysta z pełni praw cywilnych i obywatelskich;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2) jest nieskazitelnego charakteru;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3) ukończył 30 lat;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4) jest zatrudniony, prowadzi działalność gospodarczą lub mieszka w miejscu kandydowania co najmniej od roku;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5) nie przekroczył 70 lat;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6) jest zdolny, ze względu na stan zdrowia, do pełnienia obowiązków ławnika;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7) posiada co najmniej wykształcenie średnie lub średnie branżowe.</w:t>
      </w:r>
    </w:p>
    <w:p w:rsidR="000448F9" w:rsidRDefault="000448F9" w:rsidP="005108E3">
      <w:pPr>
        <w:spacing w:before="26"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</w:p>
    <w:p w:rsidR="005108E3" w:rsidRPr="00507B0F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Do orzekania w sprawach z zakresu prawa pracy ławnikiem powinna być wybrana osoba wykazująca szczególną znajomość spraw pracowniczych.</w:t>
      </w:r>
    </w:p>
    <w:p w:rsidR="005108E3" w:rsidRDefault="005108E3" w:rsidP="005108E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sz w:val="24"/>
          <w:szCs w:val="24"/>
        </w:rPr>
        <w:tab/>
      </w:r>
    </w:p>
    <w:p w:rsidR="005108E3" w:rsidRPr="00507B0F" w:rsidRDefault="005108E3" w:rsidP="000448F9">
      <w:pPr>
        <w:pStyle w:val="Bezodstpw"/>
        <w:rPr>
          <w:bCs/>
        </w:rPr>
      </w:pPr>
      <w:r w:rsidRPr="00507B0F">
        <w:t>Art. 159 ustawy określa, że ławnikami nie mogą być: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1) osoby zatrudnione w sądach powszechnych i innych sądach oraz w prokuraturze;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lastRenderedPageBreak/>
        <w:t>2) osoby wchodzące w skład organów, od których orzeczenia można żądać skierowania sprawy na drogę postępowania sądowego;</w:t>
      </w:r>
    </w:p>
    <w:p w:rsidR="005108E3" w:rsidRPr="00507B0F" w:rsidRDefault="005108E3" w:rsidP="000448F9">
      <w:pPr>
        <w:pStyle w:val="Bezodstpw"/>
      </w:pPr>
      <w:r>
        <w:rPr>
          <w:color w:val="000000"/>
        </w:rPr>
        <w:t>3) funkcjonariusze p</w:t>
      </w:r>
      <w:r w:rsidRPr="00507B0F">
        <w:rPr>
          <w:color w:val="000000"/>
        </w:rPr>
        <w:t>olicji oraz inne osoby zajmujące stanowiska związane ze ściganiem przestępstw i wykroczeń;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4) adwokaci i aplikanci adwokaccy;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5) radcy prawni i aplikanci radcowscy;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6) duchowni;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7) żołnierze w czynnej służbie wojskowej;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8) funkcjonariusze Służby Więziennej;</w:t>
      </w:r>
    </w:p>
    <w:p w:rsidR="005108E3" w:rsidRPr="00507B0F" w:rsidRDefault="005108E3" w:rsidP="000448F9">
      <w:pPr>
        <w:pStyle w:val="Bezodstpw"/>
      </w:pPr>
      <w:r w:rsidRPr="00507B0F">
        <w:rPr>
          <w:color w:val="000000"/>
        </w:rPr>
        <w:t>9) radni gminy, powiatu i województwa.</w:t>
      </w:r>
    </w:p>
    <w:p w:rsidR="005108E3" w:rsidRDefault="005108E3" w:rsidP="005108E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5108E3" w:rsidRPr="00507B0F" w:rsidRDefault="005108E3" w:rsidP="005108E3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507B0F">
        <w:rPr>
          <w:rFonts w:ascii="Tahoma" w:hAnsi="Tahoma" w:cs="Tahoma"/>
          <w:b/>
          <w:sz w:val="24"/>
          <w:szCs w:val="24"/>
        </w:rPr>
        <w:t>Uwaga!</w:t>
      </w:r>
    </w:p>
    <w:p w:rsidR="005108E3" w:rsidRPr="00507B0F" w:rsidRDefault="005108E3" w:rsidP="00B055BE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Nie można być ławnikiem jednocześnie w więcej niż jednym sądzie.</w:t>
      </w:r>
    </w:p>
    <w:p w:rsidR="005108E3" w:rsidRPr="00507B0F" w:rsidRDefault="005108E3" w:rsidP="005108E3">
      <w:pPr>
        <w:spacing w:after="0" w:line="360" w:lineRule="auto"/>
        <w:ind w:firstLine="360"/>
        <w:jc w:val="both"/>
        <w:rPr>
          <w:rFonts w:ascii="Tahoma" w:hAnsi="Tahoma" w:cs="Tahoma"/>
          <w:color w:val="000000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Kandydatów na ławników mogą zgłaszać radzie gminy:</w:t>
      </w:r>
    </w:p>
    <w:p w:rsidR="005108E3" w:rsidRPr="00507B0F" w:rsidRDefault="005108E3" w:rsidP="005108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prezesi właściwych sądów;</w:t>
      </w:r>
    </w:p>
    <w:p w:rsidR="005108E3" w:rsidRPr="00507B0F" w:rsidRDefault="005108E3" w:rsidP="005108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stowarzyszenia, inne organizacje społeczne i zawodowe, zarejestrowane na podstawie przepisów prawa, z wyłączeniem partii politycznych;</w:t>
      </w:r>
    </w:p>
    <w:p w:rsidR="005108E3" w:rsidRPr="00E41716" w:rsidRDefault="005108E3" w:rsidP="005108E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co najmniej pięćdziesięciu obywateli mających czynne prawo wyborcze, zamieszkujących stale na t</w:t>
      </w:r>
      <w:r>
        <w:rPr>
          <w:rFonts w:ascii="Tahoma" w:hAnsi="Tahoma" w:cs="Tahoma"/>
          <w:color w:val="000000"/>
          <w:sz w:val="24"/>
          <w:szCs w:val="24"/>
        </w:rPr>
        <w:t>erenie gminy dokonującej wyboru.</w:t>
      </w:r>
      <w:r w:rsidRPr="00E41716"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5108E3" w:rsidRDefault="005108E3" w:rsidP="005108E3">
      <w:pPr>
        <w:spacing w:before="26"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108E3" w:rsidRPr="00507B0F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 xml:space="preserve">Do zgłoszenia kandydata na ławnika dokonanego na karcie zgłoszenia dołącza się dokumenty opatrzone datą i </w:t>
      </w:r>
      <w:r w:rsidRPr="00507B0F">
        <w:rPr>
          <w:rFonts w:ascii="Tahoma" w:hAnsi="Tahoma" w:cs="Tahoma"/>
          <w:sz w:val="24"/>
          <w:szCs w:val="24"/>
        </w:rPr>
        <w:t>wystawione nie wcześniej niż 30 dni przed dniem złożenia zgłoszenia</w:t>
      </w:r>
      <w:r w:rsidRPr="00507B0F">
        <w:rPr>
          <w:rFonts w:ascii="Tahoma" w:hAnsi="Tahoma" w:cs="Tahoma"/>
          <w:color w:val="000000"/>
          <w:sz w:val="24"/>
          <w:szCs w:val="24"/>
        </w:rPr>
        <w:t>:</w:t>
      </w:r>
    </w:p>
    <w:p w:rsidR="005108E3" w:rsidRPr="00507B0F" w:rsidRDefault="005108E3" w:rsidP="005108E3">
      <w:pPr>
        <w:spacing w:before="26" w:after="0" w:line="360" w:lineRule="auto"/>
        <w:ind w:left="373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1) informację z Krajowego Rejestru Karnego dotyczącą zgłaszanej osoby;</w:t>
      </w:r>
    </w:p>
    <w:p w:rsidR="005108E3" w:rsidRPr="00507B0F" w:rsidRDefault="005108E3" w:rsidP="005108E3">
      <w:pPr>
        <w:spacing w:before="26" w:after="0" w:line="360" w:lineRule="auto"/>
        <w:ind w:left="373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2) oświadczenie kandydata, że nie jest prowadzone przeciwko niemu postępowanie o przestępstwo ścigane z oskarżenia publicznego lub przestępstwo skarbowe;</w:t>
      </w:r>
    </w:p>
    <w:p w:rsidR="005108E3" w:rsidRPr="00507B0F" w:rsidRDefault="005108E3" w:rsidP="005108E3">
      <w:pPr>
        <w:spacing w:before="26" w:after="0" w:line="360" w:lineRule="auto"/>
        <w:ind w:left="373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 xml:space="preserve">3) oświadczenie kandydata, że </w:t>
      </w:r>
      <w:r w:rsidRPr="00507B0F">
        <w:rPr>
          <w:rFonts w:ascii="Tahoma" w:hAnsi="Tahoma" w:cs="Tahoma"/>
          <w:sz w:val="24"/>
          <w:szCs w:val="24"/>
        </w:rPr>
        <w:t>nie jest lub nie był pozbawiony władzy rodzicielskiej, a także, że władza rodzicielska nie została mu ograniczona ani zawieszona;</w:t>
      </w:r>
    </w:p>
    <w:p w:rsidR="005108E3" w:rsidRPr="00757ED3" w:rsidRDefault="005108E3" w:rsidP="005108E3">
      <w:pPr>
        <w:spacing w:before="26" w:after="0" w:line="360" w:lineRule="auto"/>
        <w:ind w:left="373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07B0F">
        <w:rPr>
          <w:rFonts w:ascii="Tahoma" w:hAnsi="Tahoma" w:cs="Tahoma"/>
          <w:sz w:val="24"/>
          <w:szCs w:val="24"/>
        </w:rPr>
        <w:t>4) zaświadczenie lekarskie o stanie zdrowia, wystawione przez lekarza podstawowej opieki zdrowotnej, w rozumieniu przepisów ustawy z dnia 27 paź</w:t>
      </w:r>
      <w:r w:rsidRPr="00757ED3">
        <w:rPr>
          <w:rFonts w:ascii="Tahoma" w:hAnsi="Tahoma" w:cs="Tahoma"/>
          <w:color w:val="000000" w:themeColor="text1"/>
          <w:sz w:val="24"/>
          <w:szCs w:val="24"/>
        </w:rPr>
        <w:t xml:space="preserve">dziernika 2017 r. o podstawowej opiece zdrowotnej (Dz. U. </w:t>
      </w:r>
      <w:r>
        <w:rPr>
          <w:rFonts w:ascii="Tahoma" w:hAnsi="Tahoma" w:cs="Tahoma"/>
          <w:color w:val="000000" w:themeColor="text1"/>
          <w:sz w:val="24"/>
          <w:szCs w:val="24"/>
        </w:rPr>
        <w:t>z 2022 r, poz. 2527</w:t>
      </w:r>
      <w:r w:rsidRPr="00757ED3">
        <w:rPr>
          <w:rFonts w:ascii="Tahoma" w:hAnsi="Tahoma" w:cs="Tahoma"/>
          <w:color w:val="000000" w:themeColor="text1"/>
          <w:sz w:val="24"/>
          <w:szCs w:val="24"/>
        </w:rPr>
        <w:t>, stwierdzające brak przeciwwskazań do wykonywania funkcji ławnika;</w:t>
      </w:r>
    </w:p>
    <w:p w:rsidR="005108E3" w:rsidRPr="00757ED3" w:rsidRDefault="005108E3" w:rsidP="005108E3">
      <w:pPr>
        <w:spacing w:before="26" w:after="0" w:line="360" w:lineRule="auto"/>
        <w:ind w:left="373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7ED3">
        <w:rPr>
          <w:rFonts w:ascii="Tahoma" w:hAnsi="Tahoma" w:cs="Tahoma"/>
          <w:color w:val="000000" w:themeColor="text1"/>
          <w:sz w:val="24"/>
          <w:szCs w:val="24"/>
        </w:rPr>
        <w:t>5) dwa zdjęcia zgodne z wymogami stosowanymi przy składaniu wniosku o wydanie dowodu osobistego.</w:t>
      </w:r>
    </w:p>
    <w:p w:rsidR="005108E3" w:rsidRPr="00757ED3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5108E3" w:rsidRPr="00507B0F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color w:val="FF0000"/>
          <w:sz w:val="24"/>
          <w:szCs w:val="24"/>
        </w:rPr>
      </w:pPr>
      <w:r w:rsidRPr="00757ED3">
        <w:rPr>
          <w:rFonts w:ascii="Tahoma" w:hAnsi="Tahoma" w:cs="Tahoma"/>
          <w:color w:val="000000" w:themeColor="text1"/>
          <w:sz w:val="24"/>
          <w:szCs w:val="24"/>
        </w:rPr>
        <w:lastRenderedPageBreak/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 - wymienione nie wcześniej niż trzy miesią</w:t>
      </w:r>
      <w:r w:rsidRPr="00507B0F">
        <w:rPr>
          <w:rFonts w:ascii="Tahoma" w:hAnsi="Tahoma" w:cs="Tahoma"/>
          <w:color w:val="000000"/>
          <w:sz w:val="24"/>
          <w:szCs w:val="24"/>
        </w:rPr>
        <w:t>ce przed dniem zgłoszenia.</w:t>
      </w:r>
    </w:p>
    <w:p w:rsidR="005108E3" w:rsidRPr="00507B0F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Do zgłoszenia kandydata na ławnika dokonanego na karcie zgłoszenia prze</w:t>
      </w:r>
      <w:r>
        <w:rPr>
          <w:rFonts w:ascii="Tahoma" w:hAnsi="Tahoma" w:cs="Tahoma"/>
          <w:color w:val="000000"/>
          <w:sz w:val="24"/>
          <w:szCs w:val="24"/>
        </w:rPr>
        <w:t xml:space="preserve">z obywateli dołącza się </w:t>
      </w:r>
      <w:r w:rsidRPr="00507B0F">
        <w:rPr>
          <w:rFonts w:ascii="Tahoma" w:hAnsi="Tahoma" w:cs="Tahoma"/>
          <w:color w:val="000000"/>
          <w:sz w:val="24"/>
          <w:szCs w:val="24"/>
        </w:rPr>
        <w:t>listę osób zawierającą:</w:t>
      </w:r>
    </w:p>
    <w:p w:rsidR="005108E3" w:rsidRPr="00507B0F" w:rsidRDefault="005108E3" w:rsidP="005108E3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imię (imiona), nazwisko,</w:t>
      </w:r>
    </w:p>
    <w:p w:rsidR="005108E3" w:rsidRPr="00507B0F" w:rsidRDefault="005108E3" w:rsidP="005108E3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numer ewidencyjny PESEL,</w:t>
      </w:r>
    </w:p>
    <w:p w:rsidR="005108E3" w:rsidRPr="00507B0F" w:rsidRDefault="005108E3" w:rsidP="005108E3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miejsce stałego zamieszkania,</w:t>
      </w:r>
    </w:p>
    <w:p w:rsidR="005108E3" w:rsidRPr="00507B0F" w:rsidRDefault="005108E3" w:rsidP="005108E3">
      <w:pPr>
        <w:pStyle w:val="Akapitzlist"/>
        <w:numPr>
          <w:ilvl w:val="0"/>
          <w:numId w:val="3"/>
        </w:numPr>
        <w:spacing w:before="26"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 xml:space="preserve">własnoręczny podpis </w:t>
      </w:r>
    </w:p>
    <w:p w:rsidR="005108E3" w:rsidRPr="00507B0F" w:rsidRDefault="005108E3" w:rsidP="005108E3">
      <w:pPr>
        <w:pStyle w:val="Akapitzlist"/>
        <w:spacing w:before="26" w:after="0" w:line="360" w:lineRule="auto"/>
        <w:ind w:left="1068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- każdej z pięćdziesięciu osób zgłaszających kandydata.</w:t>
      </w:r>
    </w:p>
    <w:p w:rsidR="005108E3" w:rsidRPr="00507B0F" w:rsidRDefault="005108E3" w:rsidP="005108E3">
      <w:pPr>
        <w:spacing w:before="26"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5108E3" w:rsidRPr="00507B0F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Osobą uprawnioną do składania wyjaśnień w sprawie zgłoszenia kandydata na ławnika przez obywateli jest osoba, której nazwisko zostało umieszczone jako pierwsze na liście.</w:t>
      </w:r>
      <w:r w:rsidRPr="00507B0F">
        <w:rPr>
          <w:rFonts w:ascii="Tahoma" w:hAnsi="Tahoma" w:cs="Tahoma"/>
          <w:color w:val="000000"/>
          <w:sz w:val="24"/>
          <w:szCs w:val="24"/>
        </w:rPr>
        <w:tab/>
      </w:r>
    </w:p>
    <w:p w:rsidR="005108E3" w:rsidRPr="00507B0F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Koszt opłaty za:</w:t>
      </w:r>
    </w:p>
    <w:p w:rsidR="005108E3" w:rsidRPr="00507B0F" w:rsidRDefault="005108E3" w:rsidP="005108E3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 xml:space="preserve">wydanie informacji z Krajowego Rejestru Karnego oraz aktualnego odpisu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507B0F">
        <w:rPr>
          <w:rFonts w:ascii="Tahoma" w:hAnsi="Tahoma" w:cs="Tahoma"/>
          <w:color w:val="000000"/>
          <w:sz w:val="24"/>
          <w:szCs w:val="24"/>
        </w:rPr>
        <w:t>z Krajowego Rejestru Sądowego albo odpisu lub zaświadczenia z innego właściwego rejestru lub ewidencji ponosi Skarb Państwa;</w:t>
      </w:r>
    </w:p>
    <w:p w:rsidR="005108E3" w:rsidRPr="00507B0F" w:rsidRDefault="005108E3" w:rsidP="005108E3">
      <w:pPr>
        <w:pStyle w:val="Akapitzlist"/>
        <w:numPr>
          <w:ilvl w:val="0"/>
          <w:numId w:val="4"/>
        </w:numPr>
        <w:spacing w:before="26"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badanie lekarskie i za wystawienie zaświadczenia lekarskiego ponosi kandydat na ławnika.</w:t>
      </w:r>
    </w:p>
    <w:p w:rsidR="005108E3" w:rsidRPr="00507B0F" w:rsidRDefault="005108E3" w:rsidP="005108E3">
      <w:pPr>
        <w:spacing w:before="26" w:after="0" w:line="360" w:lineRule="auto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b/>
          <w:color w:val="000000"/>
          <w:sz w:val="24"/>
          <w:szCs w:val="24"/>
        </w:rPr>
        <w:t>Uwaga!</w:t>
      </w:r>
    </w:p>
    <w:p w:rsidR="005108E3" w:rsidRPr="00757ED3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757ED3">
        <w:rPr>
          <w:rFonts w:ascii="Tahoma" w:hAnsi="Tahoma" w:cs="Tahoma"/>
          <w:color w:val="000000" w:themeColor="text1"/>
          <w:sz w:val="24"/>
          <w:szCs w:val="24"/>
        </w:rPr>
        <w:t>Rada gminy przed dokonaniem wyboru zasię</w:t>
      </w:r>
      <w:r>
        <w:rPr>
          <w:rFonts w:ascii="Tahoma" w:hAnsi="Tahoma" w:cs="Tahoma"/>
          <w:color w:val="000000" w:themeColor="text1"/>
          <w:sz w:val="24"/>
          <w:szCs w:val="24"/>
        </w:rPr>
        <w:t>ga od komendanta wojewódzkiego p</w:t>
      </w:r>
      <w:r w:rsidRPr="00757ED3">
        <w:rPr>
          <w:rFonts w:ascii="Tahoma" w:hAnsi="Tahoma" w:cs="Tahoma"/>
          <w:color w:val="000000" w:themeColor="text1"/>
          <w:sz w:val="24"/>
          <w:szCs w:val="24"/>
        </w:rPr>
        <w:t>olicji  informację o kandydatach na ławników. Informacje o kandydacie na ławnika uzyskuje się i sporządza na zasadach określonych dla informacji o kandydacie do objęcia stanowiska sędziowskiego.</w:t>
      </w:r>
    </w:p>
    <w:p w:rsidR="005108E3" w:rsidRPr="00757ED3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5108E3" w:rsidRPr="00507B0F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lastRenderedPageBreak/>
        <w:t xml:space="preserve">Zgłoszenia kandydatów, które wpłynęły do rady gminy po upływie terminu, </w:t>
      </w:r>
      <w:r>
        <w:rPr>
          <w:rFonts w:ascii="Tahoma" w:hAnsi="Tahoma" w:cs="Tahoma"/>
          <w:color w:val="000000"/>
          <w:sz w:val="24"/>
          <w:szCs w:val="24"/>
        </w:rPr>
        <w:br/>
      </w:r>
      <w:r w:rsidRPr="00507B0F">
        <w:rPr>
          <w:rFonts w:ascii="Tahoma" w:hAnsi="Tahoma" w:cs="Tahoma"/>
          <w:color w:val="000000"/>
          <w:sz w:val="24"/>
          <w:szCs w:val="24"/>
        </w:rPr>
        <w:t xml:space="preserve">a także zgłoszenia, które nie spełniają wymagań formalnych, pozostawia się bez dalszego biegu. Przywrócenie terminu do zgłoszenia kandydatów jest niedopuszczalne. </w:t>
      </w:r>
    </w:p>
    <w:p w:rsidR="005108E3" w:rsidRPr="00507B0F" w:rsidRDefault="005108E3" w:rsidP="005108E3">
      <w:pPr>
        <w:spacing w:before="26"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color w:val="000000"/>
          <w:sz w:val="24"/>
          <w:szCs w:val="24"/>
        </w:rPr>
        <w:t>Pozostawienie zgłoszenia bez dalszego biegu rada gminy stwierdza w drodze uchwały.</w:t>
      </w:r>
    </w:p>
    <w:p w:rsidR="005108E3" w:rsidRPr="00507B0F" w:rsidRDefault="005108E3" w:rsidP="005108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5108E3" w:rsidRPr="00507B0F" w:rsidRDefault="005108E3" w:rsidP="005108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07B0F">
        <w:rPr>
          <w:rFonts w:ascii="Tahoma" w:hAnsi="Tahoma" w:cs="Tahoma"/>
          <w:sz w:val="24"/>
          <w:szCs w:val="24"/>
        </w:rPr>
        <w:t>Kandydaci przed wyborami</w:t>
      </w:r>
      <w:r>
        <w:rPr>
          <w:rFonts w:ascii="Tahoma" w:hAnsi="Tahoma" w:cs="Tahoma"/>
          <w:sz w:val="24"/>
          <w:szCs w:val="24"/>
        </w:rPr>
        <w:t xml:space="preserve"> podlegają zaopiniowaniu przez Z</w:t>
      </w:r>
      <w:r w:rsidRPr="00507B0F">
        <w:rPr>
          <w:rFonts w:ascii="Tahoma" w:hAnsi="Tahoma" w:cs="Tahoma"/>
          <w:sz w:val="24"/>
          <w:szCs w:val="24"/>
        </w:rPr>
        <w:t>espół powołany przez radę gminy, w szczególności w zakresie spełnienia przez nich wymogów określonych w ustawie.</w:t>
      </w:r>
    </w:p>
    <w:p w:rsidR="005108E3" w:rsidRPr="00507B0F" w:rsidRDefault="005108E3" w:rsidP="005108E3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5108E3" w:rsidRPr="00507B0F" w:rsidRDefault="0012662C" w:rsidP="0012662C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S</w:t>
      </w:r>
      <w:r w:rsidR="005108E3" w:rsidRPr="00507B0F">
        <w:rPr>
          <w:rFonts w:ascii="Tahoma" w:eastAsia="Times New Roman" w:hAnsi="Tahoma" w:cs="Tahoma"/>
          <w:sz w:val="24"/>
          <w:szCs w:val="24"/>
          <w:lang w:eastAsia="pl-PL"/>
        </w:rPr>
        <w:t xml:space="preserve">zczegółowych </w:t>
      </w:r>
      <w:r w:rsidR="005108E3" w:rsidRPr="00507B0F">
        <w:rPr>
          <w:rFonts w:ascii="Tahoma" w:eastAsia="Times New Roman" w:hAnsi="Tahoma" w:cs="Tahoma"/>
          <w:bCs/>
          <w:sz w:val="24"/>
          <w:szCs w:val="24"/>
          <w:lang w:eastAsia="pl-PL"/>
        </w:rPr>
        <w:t>informacji w sprawie wyboru ławników udziela </w:t>
      </w:r>
      <w:r>
        <w:rPr>
          <w:rFonts w:ascii="Tahoma" w:eastAsia="Times New Roman" w:hAnsi="Tahoma" w:cs="Tahoma"/>
          <w:bCs/>
          <w:sz w:val="24"/>
          <w:szCs w:val="24"/>
          <w:lang w:eastAsia="pl-PL"/>
        </w:rPr>
        <w:t>Sekretarz Gminy Skąpe</w:t>
      </w:r>
      <w:r w:rsidR="005108E3" w:rsidRPr="00507B0F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</w:t>
      </w:r>
    </w:p>
    <w:p w:rsidR="00503B54" w:rsidRDefault="005108E3" w:rsidP="005108E3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507B0F">
        <w:rPr>
          <w:rFonts w:ascii="Tahoma" w:eastAsia="Times New Roman" w:hAnsi="Tahoma" w:cs="Tahoma"/>
          <w:sz w:val="24"/>
          <w:szCs w:val="24"/>
          <w:lang w:eastAsia="pl-PL"/>
        </w:rPr>
        <w:t xml:space="preserve">Urząd Gminy </w:t>
      </w:r>
      <w:r w:rsidR="000448F9">
        <w:rPr>
          <w:rFonts w:ascii="Tahoma" w:eastAsia="Times New Roman" w:hAnsi="Tahoma" w:cs="Tahoma"/>
          <w:sz w:val="24"/>
          <w:szCs w:val="24"/>
          <w:lang w:eastAsia="pl-PL"/>
        </w:rPr>
        <w:t>Skąpe, Skąpe 65</w:t>
      </w:r>
      <w:r w:rsidRPr="00507B0F">
        <w:rPr>
          <w:rFonts w:ascii="Tahoma" w:eastAsia="Times New Roman" w:hAnsi="Tahoma" w:cs="Tahoma"/>
          <w:sz w:val="24"/>
          <w:szCs w:val="24"/>
          <w:lang w:eastAsia="pl-PL"/>
        </w:rPr>
        <w:t xml:space="preserve"> w godz. </w:t>
      </w:r>
      <w:r w:rsidR="000448F9">
        <w:rPr>
          <w:rFonts w:ascii="Tahoma" w:eastAsia="Times New Roman" w:hAnsi="Tahoma" w:cs="Tahoma"/>
          <w:sz w:val="24"/>
          <w:szCs w:val="24"/>
          <w:lang w:eastAsia="pl-PL"/>
        </w:rPr>
        <w:t xml:space="preserve">7 – 15, </w:t>
      </w:r>
      <w:r w:rsidR="00B055BE">
        <w:rPr>
          <w:rFonts w:ascii="Tahoma" w:eastAsia="Times New Roman" w:hAnsi="Tahoma" w:cs="Tahoma"/>
          <w:sz w:val="24"/>
          <w:szCs w:val="24"/>
          <w:lang w:eastAsia="pl-PL"/>
        </w:rPr>
        <w:t xml:space="preserve">tel. </w:t>
      </w:r>
      <w:r w:rsidR="0012662C">
        <w:rPr>
          <w:rFonts w:ascii="Tahoma" w:eastAsia="Times New Roman" w:hAnsi="Tahoma" w:cs="Tahoma"/>
          <w:sz w:val="24"/>
          <w:szCs w:val="24"/>
          <w:lang w:eastAsia="pl-PL"/>
        </w:rPr>
        <w:t>609 560 333.</w:t>
      </w:r>
    </w:p>
    <w:p w:rsidR="005108E3" w:rsidRPr="00507B0F" w:rsidRDefault="005108E3" w:rsidP="005108E3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</w:p>
    <w:p w:rsidR="005108E3" w:rsidRPr="00507B0F" w:rsidRDefault="005108E3" w:rsidP="005108E3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507B0F"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  <w:t> </w:t>
      </w:r>
    </w:p>
    <w:p w:rsidR="005108E3" w:rsidRPr="00507B0F" w:rsidRDefault="005108E3" w:rsidP="005108E3">
      <w:p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/>
        </w:rPr>
      </w:pPr>
      <w:r w:rsidRPr="00507B0F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Wyb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orów ławników Rada G</w:t>
      </w:r>
      <w:r w:rsidRPr="00507B0F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miny dokona w głosowaniu tajnym, w ter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>minie do końca października 2023</w:t>
      </w:r>
      <w:r w:rsidRPr="00507B0F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5108E3" w:rsidRPr="00507B0F" w:rsidRDefault="005108E3" w:rsidP="005108E3">
      <w:pPr>
        <w:spacing w:after="0" w:line="360" w:lineRule="auto"/>
        <w:jc w:val="both"/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/>
        </w:rPr>
      </w:pPr>
    </w:p>
    <w:p w:rsidR="005108E3" w:rsidRPr="00507B0F" w:rsidRDefault="005108E3" w:rsidP="005108E3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07B0F">
        <w:rPr>
          <w:rFonts w:ascii="Tahoma" w:hAnsi="Tahoma" w:cs="Tahoma"/>
          <w:color w:val="000000" w:themeColor="text1"/>
          <w:sz w:val="24"/>
          <w:szCs w:val="24"/>
        </w:rPr>
        <w:tab/>
      </w:r>
      <w:r w:rsidRPr="00507B0F">
        <w:rPr>
          <w:rFonts w:ascii="Tahoma" w:hAnsi="Tahoma" w:cs="Tahoma"/>
          <w:color w:val="000000" w:themeColor="text1"/>
          <w:sz w:val="24"/>
          <w:szCs w:val="24"/>
        </w:rPr>
        <w:tab/>
      </w:r>
      <w:r w:rsidRPr="00507B0F">
        <w:rPr>
          <w:rFonts w:ascii="Tahoma" w:hAnsi="Tahoma" w:cs="Tahoma"/>
          <w:color w:val="000000" w:themeColor="text1"/>
          <w:sz w:val="24"/>
          <w:szCs w:val="24"/>
        </w:rPr>
        <w:tab/>
      </w:r>
      <w:r w:rsidRPr="00507B0F">
        <w:rPr>
          <w:rFonts w:ascii="Tahoma" w:hAnsi="Tahoma" w:cs="Tahoma"/>
          <w:color w:val="000000" w:themeColor="text1"/>
          <w:sz w:val="24"/>
          <w:szCs w:val="24"/>
        </w:rPr>
        <w:tab/>
      </w:r>
      <w:r w:rsidRPr="00507B0F">
        <w:rPr>
          <w:rFonts w:ascii="Tahoma" w:hAnsi="Tahoma" w:cs="Tahoma"/>
          <w:color w:val="000000" w:themeColor="text1"/>
          <w:sz w:val="24"/>
          <w:szCs w:val="24"/>
        </w:rPr>
        <w:tab/>
      </w:r>
      <w:r w:rsidRPr="00507B0F">
        <w:rPr>
          <w:rFonts w:ascii="Tahoma" w:hAnsi="Tahoma" w:cs="Tahoma"/>
          <w:color w:val="000000" w:themeColor="text1"/>
          <w:sz w:val="24"/>
          <w:szCs w:val="24"/>
        </w:rPr>
        <w:tab/>
      </w:r>
      <w:r w:rsidRPr="00507B0F">
        <w:rPr>
          <w:rFonts w:ascii="Tahoma" w:hAnsi="Tahoma" w:cs="Tahoma"/>
          <w:color w:val="000000" w:themeColor="text1"/>
          <w:sz w:val="24"/>
          <w:szCs w:val="24"/>
        </w:rPr>
        <w:tab/>
      </w:r>
    </w:p>
    <w:p w:rsidR="005108E3" w:rsidRDefault="005108E3" w:rsidP="00B055BE">
      <w:pPr>
        <w:spacing w:line="360" w:lineRule="auto"/>
        <w:jc w:val="right"/>
        <w:rPr>
          <w:rFonts w:ascii="Tahoma" w:hAnsi="Tahoma" w:cs="Tahoma"/>
          <w:color w:val="000000" w:themeColor="text1"/>
          <w:sz w:val="24"/>
          <w:szCs w:val="24"/>
        </w:rPr>
      </w:pPr>
      <w:r w:rsidRPr="00507B0F">
        <w:rPr>
          <w:rFonts w:ascii="Tahoma" w:hAnsi="Tahoma" w:cs="Tahoma"/>
          <w:color w:val="000000" w:themeColor="text1"/>
          <w:sz w:val="24"/>
          <w:szCs w:val="24"/>
        </w:rPr>
        <w:t xml:space="preserve">Wójt Gminy </w:t>
      </w:r>
    </w:p>
    <w:p w:rsidR="00503B54" w:rsidRDefault="00503B54" w:rsidP="00B055BE">
      <w:pPr>
        <w:spacing w:line="360" w:lineRule="auto"/>
        <w:jc w:val="right"/>
      </w:pPr>
      <w:r>
        <w:rPr>
          <w:rFonts w:ascii="Tahoma" w:hAnsi="Tahoma" w:cs="Tahoma"/>
          <w:color w:val="000000" w:themeColor="text1"/>
          <w:sz w:val="24"/>
          <w:szCs w:val="24"/>
        </w:rPr>
        <w:t>/-/ Zbigniew Woch</w:t>
      </w:r>
    </w:p>
    <w:p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96F94"/>
    <w:multiLevelType w:val="hybridMultilevel"/>
    <w:tmpl w:val="5934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B531E"/>
    <w:multiLevelType w:val="hybridMultilevel"/>
    <w:tmpl w:val="ACF818C6"/>
    <w:lvl w:ilvl="0" w:tplc="3C5AB5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5B73B8"/>
    <w:multiLevelType w:val="hybridMultilevel"/>
    <w:tmpl w:val="444EB4B0"/>
    <w:lvl w:ilvl="0" w:tplc="551C6D52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109CC"/>
    <w:multiLevelType w:val="hybridMultilevel"/>
    <w:tmpl w:val="4E9E5AEE"/>
    <w:lvl w:ilvl="0" w:tplc="4B72BC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4529726">
    <w:abstractNumId w:val="0"/>
  </w:num>
  <w:num w:numId="2" w16cid:durableId="786313969">
    <w:abstractNumId w:val="2"/>
  </w:num>
  <w:num w:numId="3" w16cid:durableId="398285022">
    <w:abstractNumId w:val="3"/>
  </w:num>
  <w:num w:numId="4" w16cid:durableId="1983997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E3"/>
    <w:rsid w:val="000448F9"/>
    <w:rsid w:val="00091286"/>
    <w:rsid w:val="0012662C"/>
    <w:rsid w:val="001429F8"/>
    <w:rsid w:val="0015197C"/>
    <w:rsid w:val="00503B54"/>
    <w:rsid w:val="005108E3"/>
    <w:rsid w:val="008C5650"/>
    <w:rsid w:val="008E27E4"/>
    <w:rsid w:val="00A723E5"/>
    <w:rsid w:val="00B055BE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7943"/>
  <w15:chartTrackingRefBased/>
  <w15:docId w15:val="{1EB04CFE-644F-4CCB-982E-610BE55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8E3"/>
    <w:pPr>
      <w:spacing w:after="200" w:line="276" w:lineRule="auto"/>
    </w:pPr>
    <w:rPr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5108E3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="Tahoma" w:hAnsi="Tahoma" w:cs="Tahoma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08E3"/>
    <w:rPr>
      <w:rFonts w:ascii="Tahoma" w:hAnsi="Tahoma" w:cs="Tahoma"/>
      <w:b/>
      <w:color w:val="000000" w:themeColor="text1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5108E3"/>
    <w:rPr>
      <w:strike w:val="0"/>
      <w:dstrike w:val="0"/>
      <w:color w:val="FF9944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108E3"/>
    <w:pPr>
      <w:ind w:left="720"/>
      <w:contextualSpacing/>
    </w:pPr>
  </w:style>
  <w:style w:type="paragraph" w:styleId="Bezodstpw">
    <w:name w:val="No Spacing"/>
    <w:uiPriority w:val="1"/>
    <w:qFormat/>
    <w:rsid w:val="000448F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3</cp:revision>
  <dcterms:created xsi:type="dcterms:W3CDTF">2023-05-31T06:14:00Z</dcterms:created>
  <dcterms:modified xsi:type="dcterms:W3CDTF">2023-06-05T11:54:00Z</dcterms:modified>
</cp:coreProperties>
</file>