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3C4844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777830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530A1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61DF1">
        <w:rPr>
          <w:rFonts w:ascii="Arial" w:eastAsia="Bookman Old Style" w:hAnsi="Arial" w:cs="Arial"/>
          <w:sz w:val="24"/>
          <w:szCs w:val="24"/>
        </w:rPr>
        <w:t>30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7A362C">
        <w:rPr>
          <w:rFonts w:ascii="Arial" w:eastAsia="Bookman Old Style" w:hAnsi="Arial" w:cs="Arial"/>
          <w:sz w:val="24"/>
          <w:szCs w:val="24"/>
        </w:rPr>
        <w:t>1</w:t>
      </w:r>
      <w:r w:rsidR="00161DF1">
        <w:rPr>
          <w:rFonts w:ascii="Arial" w:eastAsia="Bookman Old Style" w:hAnsi="Arial" w:cs="Arial"/>
          <w:sz w:val="24"/>
          <w:szCs w:val="24"/>
        </w:rPr>
        <w:t>1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05F57E6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161DF1">
        <w:rPr>
          <w:rFonts w:ascii="Arial" w:hAnsi="Arial" w:cs="Arial"/>
          <w:b/>
          <w:sz w:val="24"/>
          <w:szCs w:val="24"/>
        </w:rPr>
        <w:t>8</w:t>
      </w:r>
      <w:r w:rsidR="003C4844">
        <w:rPr>
          <w:rFonts w:ascii="Arial" w:hAnsi="Arial" w:cs="Arial"/>
          <w:b/>
          <w:sz w:val="24"/>
          <w:szCs w:val="24"/>
        </w:rPr>
        <w:t>67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161DF1">
        <w:rPr>
          <w:rFonts w:ascii="Arial" w:hAnsi="Arial" w:cs="Arial"/>
          <w:sz w:val="24"/>
          <w:szCs w:val="24"/>
        </w:rPr>
        <w:t>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664637C6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3C4844">
        <w:rPr>
          <w:rFonts w:ascii="Arial" w:hAnsi="Arial"/>
          <w:bCs/>
          <w:sz w:val="24"/>
          <w:szCs w:val="24"/>
        </w:rPr>
        <w:t>5</w:t>
      </w:r>
      <w:r w:rsidR="00161DF1">
        <w:rPr>
          <w:rFonts w:ascii="Arial" w:hAnsi="Arial"/>
          <w:bCs/>
          <w:sz w:val="24"/>
          <w:szCs w:val="24"/>
        </w:rPr>
        <w:t xml:space="preserve"> października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3C4844">
        <w:rPr>
          <w:rFonts w:ascii="Arial" w:hAnsi="Arial"/>
          <w:sz w:val="24"/>
          <w:szCs w:val="24"/>
        </w:rPr>
        <w:t>Fundację Rozwoju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>instalacji gazowej dla potrzeb budynku usługowego, zlokalizowanego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na działkach nr ewid. </w:t>
      </w:r>
      <w:r w:rsidR="003C4844">
        <w:rPr>
          <w:rFonts w:ascii="Arial" w:hAnsi="Arial"/>
          <w:b/>
          <w:bCs/>
          <w:sz w:val="24"/>
          <w:szCs w:val="24"/>
        </w:rPr>
        <w:t>626/3, 626/4 i 627/1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, położonych w Garwolinie przy ul. </w:t>
      </w:r>
      <w:r w:rsidR="003C4844">
        <w:rPr>
          <w:rFonts w:ascii="Arial" w:hAnsi="Arial"/>
          <w:b/>
          <w:bCs/>
          <w:sz w:val="24"/>
          <w:szCs w:val="24"/>
        </w:rPr>
        <w:t>Staszica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61DF1"/>
    <w:rsid w:val="00175A84"/>
    <w:rsid w:val="00232B17"/>
    <w:rsid w:val="003055DA"/>
    <w:rsid w:val="003212D0"/>
    <w:rsid w:val="003C4844"/>
    <w:rsid w:val="005C1D47"/>
    <w:rsid w:val="005C1EFB"/>
    <w:rsid w:val="00607B56"/>
    <w:rsid w:val="006C662E"/>
    <w:rsid w:val="00734891"/>
    <w:rsid w:val="007A362C"/>
    <w:rsid w:val="008322E4"/>
    <w:rsid w:val="0097658C"/>
    <w:rsid w:val="00A428E1"/>
    <w:rsid w:val="00A67B36"/>
    <w:rsid w:val="00B42409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18</cp:revision>
  <cp:lastPrinted>2021-06-11T06:50:00Z</cp:lastPrinted>
  <dcterms:created xsi:type="dcterms:W3CDTF">2021-06-18T12:25:00Z</dcterms:created>
  <dcterms:modified xsi:type="dcterms:W3CDTF">2021-11-30T10:44:00Z</dcterms:modified>
</cp:coreProperties>
</file>