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E5F" w:rsidRDefault="008C2E5F" w:rsidP="008C2E5F">
      <w:pPr>
        <w:pStyle w:val="NormalnyWeb"/>
        <w:jc w:val="center"/>
        <w:rPr>
          <w:rFonts w:ascii="Arial" w:hAnsi="Arial" w:cs="Arial"/>
          <w:b/>
          <w:bCs/>
        </w:rPr>
      </w:pPr>
      <w:r>
        <w:rPr>
          <w:rStyle w:val="Pogrubienie"/>
          <w:rFonts w:ascii="Arial" w:hAnsi="Arial" w:cs="Arial"/>
        </w:rPr>
        <w:t xml:space="preserve">Uchwała Nr </w:t>
      </w:r>
      <w:r w:rsidR="007A480B">
        <w:rPr>
          <w:rStyle w:val="Pogrubienie"/>
          <w:rFonts w:ascii="Arial" w:hAnsi="Arial" w:cs="Arial"/>
        </w:rPr>
        <w:t>XIII/86/2011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Rady Gminy w Skąpem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z dnia 28 października 2011r.</w:t>
      </w:r>
      <w:r>
        <w:rPr>
          <w:rFonts w:ascii="Arial" w:hAnsi="Arial" w:cs="Arial"/>
          <w:b/>
          <w:bCs/>
        </w:rPr>
        <w:br/>
      </w:r>
    </w:p>
    <w:p w:rsidR="008C2E5F" w:rsidRDefault="008C2E5F" w:rsidP="008C2E5F">
      <w:pPr>
        <w:pStyle w:val="NormalnyWeb"/>
        <w:jc w:val="center"/>
        <w:rPr>
          <w:rFonts w:ascii="Arial" w:hAnsi="Arial" w:cs="Arial"/>
          <w:b/>
          <w:bCs/>
        </w:rPr>
      </w:pPr>
      <w:r>
        <w:rPr>
          <w:rStyle w:val="Pogrubienie"/>
          <w:rFonts w:ascii="Arial" w:hAnsi="Arial" w:cs="Arial"/>
        </w:rPr>
        <w:t>w sprawie przyjęcia Gminnego Programu Przeciwdziałania Narkomanii na 2012 rok</w:t>
      </w:r>
    </w:p>
    <w:p w:rsidR="008C2E5F" w:rsidRDefault="00801C4E" w:rsidP="00801C4E">
      <w:pPr>
        <w:pStyle w:val="NormalnyWeb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Style w:val="Uwydatnienie"/>
          <w:rFonts w:ascii="Arial" w:hAnsi="Arial" w:cs="Arial"/>
          <w:sz w:val="20"/>
          <w:szCs w:val="20"/>
        </w:rPr>
        <w:t xml:space="preserve">Na podstawie art. 10 ust. 1, </w:t>
      </w:r>
      <w:r w:rsidR="008C2E5F">
        <w:rPr>
          <w:rStyle w:val="Uwydatnienie"/>
          <w:rFonts w:ascii="Arial" w:hAnsi="Arial" w:cs="Arial"/>
          <w:sz w:val="20"/>
          <w:szCs w:val="20"/>
        </w:rPr>
        <w:t>3</w:t>
      </w:r>
      <w:r>
        <w:rPr>
          <w:rStyle w:val="Uwydatnienie"/>
          <w:rFonts w:ascii="Arial" w:hAnsi="Arial" w:cs="Arial"/>
          <w:sz w:val="20"/>
          <w:szCs w:val="20"/>
        </w:rPr>
        <w:t xml:space="preserve"> i 4</w:t>
      </w:r>
      <w:r w:rsidR="008C2E5F">
        <w:rPr>
          <w:rStyle w:val="Uwydatnienie"/>
          <w:rFonts w:ascii="Arial" w:hAnsi="Arial" w:cs="Arial"/>
          <w:sz w:val="20"/>
          <w:szCs w:val="20"/>
        </w:rPr>
        <w:t xml:space="preserve"> ustawy z dnia 29 lipca 2005 roku o przeciwdziałaniu narkomanii (</w:t>
      </w:r>
      <w:proofErr w:type="spellStart"/>
      <w:r w:rsidR="008C2E5F">
        <w:rPr>
          <w:rStyle w:val="Uwydatnienie"/>
          <w:rFonts w:ascii="Arial" w:hAnsi="Arial" w:cs="Arial"/>
          <w:sz w:val="20"/>
          <w:szCs w:val="20"/>
        </w:rPr>
        <w:t>Dz.U</w:t>
      </w:r>
      <w:proofErr w:type="spellEnd"/>
      <w:r w:rsidR="008C2E5F">
        <w:rPr>
          <w:rStyle w:val="Uwydatnienie"/>
          <w:rFonts w:ascii="Arial" w:hAnsi="Arial" w:cs="Arial"/>
          <w:sz w:val="20"/>
          <w:szCs w:val="20"/>
        </w:rPr>
        <w:t xml:space="preserve">. Nr 179, poz. 1485 z </w:t>
      </w:r>
      <w:proofErr w:type="spellStart"/>
      <w:r w:rsidR="008C2E5F">
        <w:rPr>
          <w:rStyle w:val="Uwydatnienie"/>
          <w:rFonts w:ascii="Arial" w:hAnsi="Arial" w:cs="Arial"/>
          <w:sz w:val="20"/>
          <w:szCs w:val="20"/>
        </w:rPr>
        <w:t>poźn</w:t>
      </w:r>
      <w:proofErr w:type="spellEnd"/>
      <w:r w:rsidR="008C2E5F">
        <w:rPr>
          <w:rStyle w:val="Uwydatnienie"/>
          <w:rFonts w:ascii="Arial" w:hAnsi="Arial" w:cs="Arial"/>
          <w:sz w:val="20"/>
          <w:szCs w:val="20"/>
        </w:rPr>
        <w:t xml:space="preserve">. zm.), </w:t>
      </w:r>
      <w:r w:rsidR="008C2E5F">
        <w:rPr>
          <w:rStyle w:val="Uwydatnienie"/>
          <w:rFonts w:ascii="Arial" w:hAnsi="Arial" w:cs="Arial"/>
          <w:b/>
          <w:sz w:val="20"/>
          <w:szCs w:val="20"/>
        </w:rPr>
        <w:t>przyjmuje się:</w:t>
      </w:r>
    </w:p>
    <w:p w:rsidR="008C2E5F" w:rsidRDefault="008C2E5F" w:rsidP="008C2E5F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Gminny Program Przeciwdziałania Narkomanii na 2012 rok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Style w:val="Pogrubienie"/>
          <w:rFonts w:ascii="Arial" w:hAnsi="Arial" w:cs="Arial"/>
        </w:rPr>
        <w:t>Rozdział 1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Postanowienia ogólne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Ustawa z dnia 29 lipca 2005r. o przeciwdziałaniu narkomanii (Dz. U. Nr 179, poz. 1485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zm.) nakłada na Gminę obowiązek realizacji zadań związanych z</w:t>
      </w:r>
      <w:r w:rsidR="007A480B">
        <w:rPr>
          <w:rFonts w:ascii="Arial" w:hAnsi="Arial" w:cs="Arial"/>
        </w:rPr>
        <w:t> </w:t>
      </w:r>
      <w:r>
        <w:rPr>
          <w:rFonts w:ascii="Arial" w:hAnsi="Arial" w:cs="Arial"/>
        </w:rPr>
        <w:t>przeciwdziałaniem narkomanii finansowanych z części środków pochodzących z</w:t>
      </w:r>
      <w:r w:rsidR="007A480B">
        <w:rPr>
          <w:rFonts w:ascii="Arial" w:hAnsi="Arial" w:cs="Arial"/>
        </w:rPr>
        <w:t> </w:t>
      </w:r>
      <w:r>
        <w:rPr>
          <w:rFonts w:ascii="Arial" w:hAnsi="Arial" w:cs="Arial"/>
        </w:rPr>
        <w:t>opłat za zezwolenia na sprzedaż napojów alkoholowych. Gmina Skąpe uznając zdrowie i życie swoich mieszkańców bez wpływu narkotyków za podstawowy warunek moralnego i materialnego rozwoju, postanawia w gminnym programie na rok 2012, ująć zadania określone przez art. 10 ust. 1 ustawy o przeciwdziałaniu narkomanii w zakresie wyznaczonym z jednej strony przez istniejące potrzeby, z</w:t>
      </w:r>
      <w:r w:rsidR="007A480B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drugiej natomiast przez możliwości ich realizacji. Zadania te obejmują: 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zwiększanie dostępności pomocy terapeutycznej i rehabilitacyjnej dla osób uzależnionych i osób zagrożonych uzależnieniem, 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udzielanie rodzinom, w których występują problemy narkomanii, pomocy psychospołecznej i prawnej, 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3) prowadzenie profilaktycznej działalności informacyjnej, edukacyjnej oraz szkoleniowej w zakresie rozwiązywania problemów narkomanii, w szczególności dla dzieci i młodzieży, w tym prowadzenie zajęć sportowo – rekreacyjnych dla uczniów, a</w:t>
      </w:r>
      <w:r w:rsidR="007A480B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także działań na rzecz dożywiania dzieci uczestniczących w pozalekcyjnych programach opiekuńczo -wychowawczych i socjoterapeutycznych, 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4) wspomaganie działalności instytucji, organizacji pozarządowych i osób fizycznych, służących rozwiązywaniu problemów narkomanii, </w:t>
      </w:r>
    </w:p>
    <w:p w:rsidR="008C2E5F" w:rsidRDefault="008C2E5F" w:rsidP="008C2E5F">
      <w:pPr>
        <w:pStyle w:val="NormalnyWeb"/>
        <w:jc w:val="both"/>
        <w:rPr>
          <w:rStyle w:val="Pogrubienie"/>
          <w:b w:val="0"/>
          <w:bCs w:val="0"/>
        </w:rPr>
      </w:pPr>
      <w:r>
        <w:rPr>
          <w:rFonts w:ascii="Arial" w:hAnsi="Arial" w:cs="Arial"/>
        </w:rPr>
        <w:t>5) pomoc społeczną osobom uzależnionym i rodzinom osób uzależnionych dotkniętym ubóstwem i wykluczeniem społecznym i integrowanie ze środowiskiem lokalnym tych osób z wykorzystaniem pracy socjalnej i kontraktu socjalnego.</w:t>
      </w:r>
    </w:p>
    <w:p w:rsidR="008C2E5F" w:rsidRDefault="008C2E5F" w:rsidP="008C2E5F">
      <w:pPr>
        <w:pStyle w:val="NormalnyWeb"/>
        <w:jc w:val="center"/>
      </w:pPr>
      <w:r>
        <w:rPr>
          <w:rStyle w:val="Pogrubienie"/>
          <w:rFonts w:ascii="Arial" w:hAnsi="Arial" w:cs="Arial"/>
        </w:rPr>
        <w:t>Rozdział 2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Cele programu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W 2012 roku priorytetowym celem jest oddziaływanie profilaktyczno-prewencyjne w stosunku do dzieci i młodzieży. Gmina przyjmuje zasadę, że wszelkie skutki </w:t>
      </w:r>
      <w:r>
        <w:rPr>
          <w:rFonts w:ascii="Arial" w:hAnsi="Arial" w:cs="Arial"/>
        </w:rPr>
        <w:lastRenderedPageBreak/>
        <w:t>oddziaływań edukacyjnych, prewencyjnych, profilaktycznych i innych w zakresie rozwiązywania problemów narkotykowych mogą nastąpić w czasie przyszłym i</w:t>
      </w:r>
      <w:r w:rsidR="007A480B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dlatego wymagają bardzo dużego zaangażowania wszystkich zainteresowanych służb. Efekty realizowanych zadań mogą pojawić się dopiero na przestrzeni kolejnych lat. Celem gminnego programu przeciwdziałania narkomanii jest konstruowanie i realizacja lokalnych zasad polityki społecznej poprzez podejmowanie działań zmierzających do ograniczenia zażywania narkotyków, przeciwdziałania powstawaniu i usuwaniu następstw nadużywania poprzez: 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a) promowanie postaw społecznych dla profilaktyki, 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b) upowszechnianie zdrowego stylu życia wśród dzieci i młodzieży, 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c) integracja społeczna poprzez leczenie i rehabilitację osób uzależnionych od narkotyków i ich rodzin, przeciwdziałanie przemocy w rodzinie oraz pomoc dla dzieci wychowujących się w rodzinach z problemem narkotykowym.</w:t>
      </w:r>
    </w:p>
    <w:p w:rsidR="008C2E5F" w:rsidRDefault="008C2E5F" w:rsidP="008C2E5F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Rozdział 3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Zwiększenie dostępności pomocy terapeutycznej i rehabilitacyjnej dla osób uzależnionych od narkotyków i osób zagrożonych uzależnieniem</w:t>
      </w:r>
      <w:r>
        <w:rPr>
          <w:rFonts w:ascii="Arial" w:hAnsi="Arial" w:cs="Arial"/>
        </w:rPr>
        <w:t xml:space="preserve"> 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Gmina prowadzi działania mające na celu zwiększenie dostępności pomocy terapeutycznej i rehabilitacyjnej dla osób uzależnionych od narkotyków i osób zagrożonych uzależnieniem obejmujące: 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Kontynuowanie pracy punktów </w:t>
      </w:r>
      <w:proofErr w:type="spellStart"/>
      <w:r>
        <w:rPr>
          <w:rFonts w:ascii="Arial" w:hAnsi="Arial" w:cs="Arial"/>
        </w:rPr>
        <w:t>informacyjno-konsultacyjnegch</w:t>
      </w:r>
      <w:proofErr w:type="spellEnd"/>
      <w:r>
        <w:rPr>
          <w:rFonts w:ascii="Arial" w:hAnsi="Arial" w:cs="Arial"/>
        </w:rPr>
        <w:t xml:space="preserve"> ds. uzależnień i</w:t>
      </w:r>
      <w:r w:rsidR="007A480B">
        <w:rPr>
          <w:rFonts w:ascii="Arial" w:hAnsi="Arial" w:cs="Arial"/>
        </w:rPr>
        <w:t> </w:t>
      </w:r>
      <w:r>
        <w:rPr>
          <w:rFonts w:ascii="Arial" w:hAnsi="Arial" w:cs="Arial"/>
        </w:rPr>
        <w:t>przemocy w rodzinie funkcjonujących w Wojewódzkim Szpitalu Specjalistycznym dla Nerwowo i Psychicznie Chorych w Ciborzu (</w:t>
      </w:r>
      <w:proofErr w:type="spellStart"/>
      <w:r>
        <w:rPr>
          <w:rFonts w:ascii="Arial" w:hAnsi="Arial" w:cs="Arial"/>
        </w:rPr>
        <w:t>WSSdNiPC</w:t>
      </w:r>
      <w:proofErr w:type="spellEnd"/>
      <w:r>
        <w:rPr>
          <w:rFonts w:ascii="Arial" w:hAnsi="Arial" w:cs="Arial"/>
        </w:rPr>
        <w:t xml:space="preserve">) których zadaniem jest pomoc, rada i wsparcie w dziedzinach: 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a) doradztwa i konsultacji specjalistów w zakresie uzależnień (Cibórz), 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b) udzielania pomocy lekarskiej, psychospołecznej, prawnej i socjalnej, (</w:t>
      </w:r>
      <w:proofErr w:type="spellStart"/>
      <w:r>
        <w:rPr>
          <w:rFonts w:ascii="Arial" w:hAnsi="Arial" w:cs="Arial"/>
        </w:rPr>
        <w:t>WSSdNiPC</w:t>
      </w:r>
      <w:proofErr w:type="spellEnd"/>
      <w:r>
        <w:rPr>
          <w:rFonts w:ascii="Arial" w:hAnsi="Arial" w:cs="Arial"/>
        </w:rPr>
        <w:t xml:space="preserve"> Cibórz, OPS w Skąpem), 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c) skorzystania z dyżurów interwencyjno – wspierających (</w:t>
      </w:r>
      <w:proofErr w:type="spellStart"/>
      <w:r>
        <w:rPr>
          <w:rFonts w:ascii="Arial" w:hAnsi="Arial" w:cs="Arial"/>
        </w:rPr>
        <w:t>WSSdNiPC</w:t>
      </w:r>
      <w:proofErr w:type="spellEnd"/>
      <w:r>
        <w:rPr>
          <w:rFonts w:ascii="Arial" w:hAnsi="Arial" w:cs="Arial"/>
        </w:rPr>
        <w:t xml:space="preserve"> Cibórz), 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d) nawiązania pierwszego kontaktu osób z problemem narkotykowymi umożliwienie podejmowania szybkich działań i kontaktu z organizacjami i osobami niosącymi pomoc, 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e) informowania o chorobie narkotykowej i możliwościach leczenia osób uzależnionych i członków rodzin (</w:t>
      </w:r>
      <w:proofErr w:type="spellStart"/>
      <w:r>
        <w:rPr>
          <w:rFonts w:ascii="Arial" w:hAnsi="Arial" w:cs="Arial"/>
        </w:rPr>
        <w:t>WSSdNiPC</w:t>
      </w:r>
      <w:proofErr w:type="spellEnd"/>
      <w:r>
        <w:rPr>
          <w:rFonts w:ascii="Arial" w:hAnsi="Arial" w:cs="Arial"/>
        </w:rPr>
        <w:t xml:space="preserve"> Cibórz), 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f) informowania o ruchach samopomocowych (</w:t>
      </w:r>
      <w:proofErr w:type="spellStart"/>
      <w:r>
        <w:rPr>
          <w:rFonts w:ascii="Arial" w:hAnsi="Arial" w:cs="Arial"/>
        </w:rPr>
        <w:t>WSSdNiPC</w:t>
      </w:r>
      <w:proofErr w:type="spellEnd"/>
      <w:r>
        <w:rPr>
          <w:rFonts w:ascii="Arial" w:hAnsi="Arial" w:cs="Arial"/>
        </w:rPr>
        <w:t xml:space="preserve"> Cibórz),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g) wstępnego motywowania do terapii (</w:t>
      </w:r>
      <w:proofErr w:type="spellStart"/>
      <w:r>
        <w:rPr>
          <w:rFonts w:ascii="Arial" w:hAnsi="Arial" w:cs="Arial"/>
        </w:rPr>
        <w:t>WSSdNiPC</w:t>
      </w:r>
      <w:proofErr w:type="spellEnd"/>
      <w:r>
        <w:rPr>
          <w:rFonts w:ascii="Arial" w:hAnsi="Arial" w:cs="Arial"/>
        </w:rPr>
        <w:t xml:space="preserve"> Cibórz),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h) udzielania pomocy psychologicznej, terapeutycznej i edukacyjnej (</w:t>
      </w:r>
      <w:proofErr w:type="spellStart"/>
      <w:r>
        <w:rPr>
          <w:rFonts w:ascii="Arial" w:hAnsi="Arial" w:cs="Arial"/>
        </w:rPr>
        <w:t>WSSdNiPC</w:t>
      </w:r>
      <w:proofErr w:type="spellEnd"/>
      <w:r>
        <w:rPr>
          <w:rFonts w:ascii="Arial" w:hAnsi="Arial" w:cs="Arial"/>
        </w:rPr>
        <w:t xml:space="preserve"> Cibórz).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2. Współpracę i wspieranie ruchów samopomocowych. 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3. Kierowanie osób realizujących zadania gminnego programu na szkolenia i</w:t>
      </w:r>
      <w:r w:rsidR="007A480B">
        <w:rPr>
          <w:rFonts w:ascii="Arial" w:hAnsi="Arial" w:cs="Arial"/>
        </w:rPr>
        <w:t> </w:t>
      </w:r>
      <w:r>
        <w:rPr>
          <w:rFonts w:ascii="Arial" w:hAnsi="Arial" w:cs="Arial"/>
        </w:rPr>
        <w:t>dofinansowanie szkoleń z zakresu przeciwdziałania narkomanii.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4. Finansowanie zakupu materiałów dydaktycznych i informacyjnych, prenumerata specjalistycznych czasopism.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5. Współpracę z Ośrodkiem Pomocy Społecznej, kuratorami, Policją i innymi podmiotami i organizacjami społecznymi, kościołami i związkami wyznaniowymi w</w:t>
      </w:r>
      <w:r w:rsidR="007A480B">
        <w:rPr>
          <w:rFonts w:ascii="Arial" w:hAnsi="Arial" w:cs="Arial"/>
        </w:rPr>
        <w:t> </w:t>
      </w:r>
      <w:r>
        <w:rPr>
          <w:rFonts w:ascii="Arial" w:hAnsi="Arial" w:cs="Arial"/>
        </w:rPr>
        <w:t>zakresie przeciwdziałania narkomanii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Punkt Konsultacyjny w </w:t>
      </w:r>
      <w:proofErr w:type="spellStart"/>
      <w:r>
        <w:rPr>
          <w:rFonts w:ascii="Arial" w:hAnsi="Arial" w:cs="Arial"/>
        </w:rPr>
        <w:t>WSSdNiPC</w:t>
      </w:r>
      <w:proofErr w:type="spellEnd"/>
      <w:r>
        <w:rPr>
          <w:rFonts w:ascii="Arial" w:hAnsi="Arial" w:cs="Arial"/>
        </w:rPr>
        <w:t xml:space="preserve"> Cibórz czynny codziennie od godz. 7:00 do 15:00. </w:t>
      </w:r>
    </w:p>
    <w:p w:rsidR="008C2E5F" w:rsidRDefault="008C2E5F" w:rsidP="008C2E5F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Rozdział 4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Pomoc psychologiczna i prawna rodzinom, w których występują problemy narkomanii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4.</w:t>
      </w:r>
      <w:r>
        <w:rPr>
          <w:rFonts w:ascii="Arial" w:hAnsi="Arial" w:cs="Arial"/>
        </w:rPr>
        <w:t xml:space="preserve"> W ramach udzielania pomocy rodzinom, w których występują problemy narkomanii podejmuje się działania: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1) prowadzenie porad dla rodzin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2) udzielanie pomocy prawnej i psychospołecznej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3) tworzenie i wspomaganie funkcjonowania grup wsparcia dla rodzin osób uzależnionych od narkotyków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4) udzielanie informacji dotyczących możliwości uzyskania specjalistycznej pomocy osobom uzależnionym i ich rodzinom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5) Współpraca z instytucjami w zakresie udzielania pomocy rodzinom z problemem narkomanii (policja, sąd, świetlice środowiskowo-wychowawcze i</w:t>
      </w:r>
      <w:r w:rsidR="007A480B">
        <w:rPr>
          <w:rFonts w:ascii="Arial" w:hAnsi="Arial" w:cs="Arial"/>
        </w:rPr>
        <w:t> </w:t>
      </w:r>
      <w:r>
        <w:rPr>
          <w:rFonts w:ascii="Arial" w:hAnsi="Arial" w:cs="Arial"/>
        </w:rPr>
        <w:t>socjoterapeutyczne)</w:t>
      </w:r>
    </w:p>
    <w:p w:rsidR="008C2E5F" w:rsidRDefault="008C2E5F" w:rsidP="008C2E5F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Rozdział 5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Prowadzenie profilaktycznej działalności informacyjnej oraz szkoleniowej w</w:t>
      </w:r>
      <w:r w:rsidR="007A480B">
        <w:rPr>
          <w:rStyle w:val="Pogrubienie"/>
          <w:rFonts w:ascii="Arial" w:hAnsi="Arial" w:cs="Arial"/>
        </w:rPr>
        <w:t> </w:t>
      </w:r>
      <w:r>
        <w:rPr>
          <w:rStyle w:val="Pogrubienie"/>
          <w:rFonts w:ascii="Arial" w:hAnsi="Arial" w:cs="Arial"/>
        </w:rPr>
        <w:t>zakresie rozwiązywania problemów narkomanii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5.</w:t>
      </w:r>
      <w:r>
        <w:rPr>
          <w:rFonts w:ascii="Arial" w:hAnsi="Arial" w:cs="Arial"/>
        </w:rPr>
        <w:t xml:space="preserve"> Gmina prowadzi profilaktyczną działalność informacyjną oraz szkoleniową w</w:t>
      </w:r>
      <w:r w:rsidR="007A480B">
        <w:rPr>
          <w:rFonts w:ascii="Arial" w:hAnsi="Arial" w:cs="Arial"/>
        </w:rPr>
        <w:t> </w:t>
      </w:r>
      <w:r>
        <w:rPr>
          <w:rFonts w:ascii="Arial" w:hAnsi="Arial" w:cs="Arial"/>
        </w:rPr>
        <w:t>zakresie rozwiązywania problemów narkomanii, w szczególności dla dzieci i</w:t>
      </w:r>
      <w:r w:rsidR="007A480B">
        <w:rPr>
          <w:rFonts w:ascii="Arial" w:hAnsi="Arial" w:cs="Arial"/>
        </w:rPr>
        <w:t> </w:t>
      </w:r>
      <w:r>
        <w:rPr>
          <w:rFonts w:ascii="Arial" w:hAnsi="Arial" w:cs="Arial"/>
        </w:rPr>
        <w:t>młodzieży, w tym prowadzenie zajęć sportowo rekreacyjnych dla uczniów, a także działań na rzecz dożywiania dzieci uczestniczących w pozalekcyjnych programach opiekuńczo – wychowawczych i socjoterapeutycznych, w tym: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1) przeprowadzanie sondaży i opracowywanie lokalnych diagnoz i ekspertyz pozwalających ocenić aktualny stan problemów zagrożeń związanych z narkotykami, a także stan istniejących zasobów w sferze ich rozwiązywania oraz efektów dotychczas prowadzonych działań,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2) zapewnienie opieki dzieciom i młodzieży ze środowisk zagrożonych narkomanią poprzez działalność świetlic socjoterapeutycznych i opiekuńczo – wychowawczych w tym: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a) prowadzenie zajęć świetlicowych, wspieranie finansowe działań związanych z</w:t>
      </w:r>
      <w:r w:rsidR="007A480B">
        <w:rPr>
          <w:rFonts w:ascii="Arial" w:hAnsi="Arial" w:cs="Arial"/>
        </w:rPr>
        <w:t> </w:t>
      </w:r>
      <w:r>
        <w:rPr>
          <w:rFonts w:ascii="Arial" w:hAnsi="Arial" w:cs="Arial"/>
        </w:rPr>
        <w:t>funkcjonowaniem gminnych świetlic wiejskich,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b) umożliwianie dzieciom i młodzieży twórczego, pozytywnego zagospodarowania czasu wolnego poprzez rozwój zainteresowań pod kierunkiem przygotowanych instruktorów i wychowawców,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c) realizację w ramach zajęć świetlicowych programów profilaktycznych dla dzieci i</w:t>
      </w:r>
      <w:r w:rsidR="007A480B">
        <w:rPr>
          <w:rFonts w:ascii="Arial" w:hAnsi="Arial" w:cs="Arial"/>
        </w:rPr>
        <w:t> </w:t>
      </w:r>
      <w:r>
        <w:rPr>
          <w:rFonts w:ascii="Arial" w:hAnsi="Arial" w:cs="Arial"/>
        </w:rPr>
        <w:t>młodzieży,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d) pozyskiwanie i współpraca z wolontariuszami w ramach prowadzenia zajęć w</w:t>
      </w:r>
      <w:r w:rsidR="007A480B">
        <w:rPr>
          <w:rFonts w:ascii="Arial" w:hAnsi="Arial" w:cs="Arial"/>
        </w:rPr>
        <w:t> </w:t>
      </w:r>
      <w:r>
        <w:rPr>
          <w:rFonts w:ascii="Arial" w:hAnsi="Arial" w:cs="Arial"/>
        </w:rPr>
        <w:t>świetlicach,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e) koordynacja działań świetlic działających na terenie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 xml:space="preserve"> dofinansowywanych ze środków przeznaczonych na profilaktykę,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f) zaopatrywanie w materiały dydaktyczne oraz inne artykuły niezbędne do prowadzenia zajęć świetlicowych,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g) podejmowanie działań na rzecz dożywiania dzieci biorących udział w zajęciach, zakup artykułów spożywczych dla dzieci uczestniczących w zajęciach,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h) uzupełnianie w miarę potrzeb sprzętu niezbędnego do funkcjonowania świetlic,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i) w miarę potrzeb tworzenie nowych świetlic, klubów socjoterapeutycznych dla dzieci i młodzieży ze środowisk zagrożonych narkomanią,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3) Wspieranie realizacji we wszystkich szkołach i placówkach oświatowo – wychowawczych na terenie Gminy, programów profilaktycznych dla dzieci, młodzieży oraz ich rodziców,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4) prowadzenie konkursów i olimpiad wiedzy o zdrowiu wśród młodzieży,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5) udział w lokalnych i ogólnopolskich kampaniach edukacyjnych związanych z profilaktyką narkotykową i rozwiązywaniem problemów społecznych związanych z uzależnieniami,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6) realizowanie warsztatów poprawiających funkcjonowanie społeczno – psychiczne dzieci i młodzieży – uczenie ich zasad radzenia sobie z trudnymi sytuacjami życiowymi oraz warsztatów dla rodziców mających na celu poprawy komunikacji w rodzinach i pogłębienie więzi,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7) tworzenie warunków do rozwoju organizacji młodzieżowych, kół zainteresowań i</w:t>
      </w:r>
      <w:r w:rsidR="007A480B">
        <w:rPr>
          <w:rFonts w:ascii="Arial" w:hAnsi="Arial" w:cs="Arial"/>
        </w:rPr>
        <w:t> </w:t>
      </w:r>
      <w:r>
        <w:rPr>
          <w:rFonts w:ascii="Arial" w:hAnsi="Arial" w:cs="Arial"/>
        </w:rPr>
        <w:t>innych form działalności pozalekcyjnych, będących korzystna ofertą zagospodarowania czasu wolnego,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8) zakup, opracowywanie materiałów informacyjno-edukacyjnych oraz materiałów do prowadzenia zajęć profilaktycznych i terapeutycznych w przedszkolach, szkołach i</w:t>
      </w:r>
      <w:r w:rsidR="007A480B">
        <w:rPr>
          <w:rFonts w:ascii="Arial" w:hAnsi="Arial" w:cs="Arial"/>
        </w:rPr>
        <w:t> </w:t>
      </w:r>
      <w:r>
        <w:rPr>
          <w:rFonts w:ascii="Arial" w:hAnsi="Arial" w:cs="Arial"/>
        </w:rPr>
        <w:t>innych placówkach oświatowych i wychowawczych oraz ośrodkach kultury, upowszechnienie materiałów edukacyjnych o tematyce antynarkotykowej – plakaty, ulotki, informatory, organizowanie promocji filmów i książek,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9) realizowanie informacyjnych programów profilaktycznych dla rodziców,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10) organizowanie i finansowanie specjalistycznych szkoleń z zakresu profilaktyki i</w:t>
      </w:r>
      <w:r w:rsidR="007A480B">
        <w:rPr>
          <w:rFonts w:ascii="Arial" w:hAnsi="Arial" w:cs="Arial"/>
        </w:rPr>
        <w:t> </w:t>
      </w:r>
      <w:r>
        <w:rPr>
          <w:rFonts w:ascii="Arial" w:hAnsi="Arial" w:cs="Arial"/>
        </w:rPr>
        <w:t>rozwiązywania problemów o podłożu narkotykowym, dla pedagogów szkolnych, nauczycieli, wychowawców i psychologów oraz innych osób działających na rzecz przeciwdziałania narkomanii,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11) współorganizowanie szkoleń w zakresie rozwiązywania problemów narkomanii dla poszczególnych grup zawodowych z terenu Gminy: pracowników oświaty, policji, pomocy społecznej, administracji samorządowej,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12) promowanie zdrowego stylu życia wolnego od narkotyków i innych używek oraz różnych form aktywnego spędzania wolnego czasu poprzez: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a) inicjowanie i współorganizowanie imprez sportowych i rekreacyjnych dla dzieci, młodzieży i dorosłych,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b) współorganizowanie atrakcyjnych form czynnego wypoczynku: rajdy i wycieczki krajoznawcze, festyny, biwaki itp.,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c) popularyzowanie placówek o charakterze otwartym np. klubów, świetlic.</w:t>
      </w:r>
    </w:p>
    <w:p w:rsidR="008C2E5F" w:rsidRDefault="008C2E5F" w:rsidP="008C2E5F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Rozdział 6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Wspomaganie działań instytucji, organizacji pozarządowych i osób fizycznych, służących rozwiązywaniu problemów narkomanii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</w:rPr>
        <w:t>§ 6.</w:t>
      </w:r>
      <w:r>
        <w:rPr>
          <w:rFonts w:ascii="Arial" w:hAnsi="Arial" w:cs="Arial"/>
        </w:rPr>
        <w:t xml:space="preserve"> W ramach wspomagania działań instytucji, organizacji pozarządowych i osób fizycznych, służących rozwiązywaniu problemów narkomanii, w tym: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1) udzielanie pomocy organizacyjnej i materialnej organizacjom społecznym, których celem jest krzywienie abstynencji od środków psychoaktywnych, zapewnienie profesjonalnej pomocy terapeutycznej, wspieranie instytucji i stowarzyszeń działających na rzecz ochrony zdrowia oraz stwarzających szanse powrotu osób uzależnionych do normalnego trybu życia,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2) wspieranie instytucji i stowarzyszeń kulturalnych, sportowych i oświatowych w</w:t>
      </w:r>
      <w:r w:rsidR="007A480B">
        <w:rPr>
          <w:rFonts w:ascii="Arial" w:hAnsi="Arial" w:cs="Arial"/>
        </w:rPr>
        <w:t> </w:t>
      </w:r>
      <w:r>
        <w:rPr>
          <w:rFonts w:ascii="Arial" w:hAnsi="Arial" w:cs="Arial"/>
        </w:rPr>
        <w:t>zakresie zagospodarowania czasu wolnego dzieci i młodzieży oraz udzielanie im pomocy dla tworzenia właściwych warunków lokalowych i materialnych do prowadzenia tej działalności,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3) współpraca z policją w celu prowadzenia wspólnych działań profilaktycznych w</w:t>
      </w:r>
      <w:r w:rsidR="007A480B">
        <w:rPr>
          <w:rFonts w:ascii="Arial" w:hAnsi="Arial" w:cs="Arial"/>
        </w:rPr>
        <w:t> </w:t>
      </w:r>
      <w:r>
        <w:rPr>
          <w:rFonts w:ascii="Arial" w:hAnsi="Arial" w:cs="Arial"/>
        </w:rPr>
        <w:t>zakresie uzależnień od środków psychoaktywnych,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4) współpraca z jednostkami organizacyjnymi służby zdrowia w działaniach zbieżnych z celami i zadaniami Gminnego Programu Przeciwdziałania Narkomanii.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5. Pomoc społeczna osobom uzależnionym i rodzinom osób dotkniętych ubóstwem i</w:t>
      </w:r>
      <w:r w:rsidR="007A480B">
        <w:rPr>
          <w:rFonts w:ascii="Arial" w:hAnsi="Arial" w:cs="Arial"/>
        </w:rPr>
        <w:t> </w:t>
      </w:r>
      <w:r>
        <w:rPr>
          <w:rFonts w:ascii="Arial" w:hAnsi="Arial" w:cs="Arial"/>
        </w:rPr>
        <w:t>wykluczeniem społecznym oraz integrowanie ze środowiskiem lokalnym osób z</w:t>
      </w:r>
      <w:r w:rsidR="007A480B">
        <w:rPr>
          <w:rFonts w:ascii="Arial" w:hAnsi="Arial" w:cs="Arial"/>
        </w:rPr>
        <w:t> </w:t>
      </w:r>
      <w:r>
        <w:rPr>
          <w:rFonts w:ascii="Arial" w:hAnsi="Arial" w:cs="Arial"/>
        </w:rPr>
        <w:t>wykorzystaniem pracy socjalnej i kontraktu socjalnego obejmuje: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1) prowadzenie działań związanych z rehabilitacją społeczną osób walczących efektywnie z nałogiem mających na celu odbudowanie i podtrzymywanie umiejętności uczestniczenia w życiu społeczności lokalnej i pełnienia ról społecznych w miejscu pracy i zamieszkania,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2) inicjowanie współpracy instytucji i organizacji pozarządowych w zakresie pomocy psychospołecznej,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3) świadczenie pomocy osobom uzależnionym i rodzinom osób uzależnionych dotkniętych ubóstwem i wykluczeniem społecznym we współpracy z </w:t>
      </w:r>
      <w:proofErr w:type="spellStart"/>
      <w:r>
        <w:rPr>
          <w:rFonts w:ascii="Arial" w:hAnsi="Arial" w:cs="Arial"/>
        </w:rPr>
        <w:t>OPS-em</w:t>
      </w:r>
      <w:proofErr w:type="spellEnd"/>
      <w:r>
        <w:rPr>
          <w:rFonts w:ascii="Arial" w:hAnsi="Arial" w:cs="Arial"/>
        </w:rPr>
        <w:t xml:space="preserve"> w</w:t>
      </w:r>
      <w:r w:rsidR="007A480B">
        <w:rPr>
          <w:rFonts w:ascii="Arial" w:hAnsi="Arial" w:cs="Arial"/>
        </w:rPr>
        <w:t> </w:t>
      </w:r>
      <w:r>
        <w:rPr>
          <w:rFonts w:ascii="Arial" w:hAnsi="Arial" w:cs="Arial"/>
        </w:rPr>
        <w:t>Skąpem.</w:t>
      </w:r>
    </w:p>
    <w:p w:rsidR="008C2E5F" w:rsidRDefault="008C2E5F" w:rsidP="008C2E5F">
      <w:pPr>
        <w:pStyle w:val="NormalnyWeb"/>
        <w:jc w:val="center"/>
        <w:rPr>
          <w:rStyle w:val="Pogrubienie"/>
        </w:rPr>
      </w:pPr>
      <w:r>
        <w:rPr>
          <w:rStyle w:val="Pogrubienie"/>
          <w:rFonts w:ascii="Arial" w:hAnsi="Arial" w:cs="Arial"/>
        </w:rPr>
        <w:t>Rozdział 7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Postanowienia końcowe</w:t>
      </w:r>
    </w:p>
    <w:p w:rsidR="008C2E5F" w:rsidRDefault="008C2E5F" w:rsidP="008C2E5F">
      <w:pPr>
        <w:pStyle w:val="NormalnyWeb"/>
        <w:jc w:val="both"/>
      </w:pPr>
      <w:r>
        <w:rPr>
          <w:rFonts w:ascii="Arial" w:hAnsi="Arial" w:cs="Arial"/>
          <w:b/>
        </w:rPr>
        <w:t>§ 7.</w:t>
      </w:r>
      <w:r>
        <w:rPr>
          <w:rFonts w:ascii="Arial" w:hAnsi="Arial" w:cs="Arial"/>
        </w:rPr>
        <w:t xml:space="preserve"> Gminny Program stanowi element realizowany przez Gminę Skąpe celów polityki społecznej ujętych w Gminnej Strategii Rozwiązywania Problemów Społecznych</w:t>
      </w:r>
      <w:r w:rsidR="00801C4E">
        <w:rPr>
          <w:rFonts w:ascii="Arial" w:hAnsi="Arial" w:cs="Arial"/>
        </w:rPr>
        <w:t xml:space="preserve"> na lata 2005 - 2013</w:t>
      </w:r>
      <w:r>
        <w:rPr>
          <w:rFonts w:ascii="Arial" w:hAnsi="Arial" w:cs="Arial"/>
        </w:rPr>
        <w:t>.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§ 8.</w:t>
      </w:r>
      <w:r>
        <w:rPr>
          <w:rFonts w:ascii="Arial" w:hAnsi="Arial" w:cs="Arial"/>
        </w:rPr>
        <w:t xml:space="preserve"> 1. Gminny Program Przeciwdziałania Narkomanii realizowany jest przez Gminny Ośrodek Pomocy Społecznej w Skąpem.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2. Program finansowany jest w ramach kompleksowych działań profilaktyki uzależnień wraz z Gminnym Programem Profilaktyki Rozwiązywania Problemów Alkoholowych w oparciu o plan finansowy wydatków na rok 20</w:t>
      </w:r>
      <w:r w:rsidR="00211887">
        <w:rPr>
          <w:rFonts w:ascii="Arial" w:hAnsi="Arial" w:cs="Arial"/>
        </w:rPr>
        <w:t>12</w:t>
      </w:r>
      <w:r>
        <w:rPr>
          <w:rFonts w:ascii="Arial" w:hAnsi="Arial" w:cs="Arial"/>
        </w:rPr>
        <w:t xml:space="preserve"> określonych w budżecie Gminy Skąpe.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§ 9.</w:t>
      </w:r>
      <w:r>
        <w:rPr>
          <w:rFonts w:ascii="Arial" w:hAnsi="Arial" w:cs="Arial"/>
        </w:rPr>
        <w:t xml:space="preserve"> Wykonanie uchwały powierza się Wójtowi Gminy Skąpe.</w:t>
      </w:r>
    </w:p>
    <w:p w:rsidR="008C2E5F" w:rsidRDefault="008C2E5F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§ 10. </w:t>
      </w:r>
      <w:r>
        <w:rPr>
          <w:rFonts w:ascii="Arial" w:hAnsi="Arial" w:cs="Arial"/>
        </w:rPr>
        <w:t>Uchwała wchodzi w życie z dniem 1 stycznia 201</w:t>
      </w:r>
      <w:r w:rsidR="00211887">
        <w:rPr>
          <w:rFonts w:ascii="Arial" w:hAnsi="Arial" w:cs="Arial"/>
        </w:rPr>
        <w:t>2</w:t>
      </w:r>
      <w:r>
        <w:rPr>
          <w:rFonts w:ascii="Arial" w:hAnsi="Arial" w:cs="Arial"/>
        </w:rPr>
        <w:t>r. i podlega podaniu do publicznej wiadomości przez wywieszenie na tablicach ogłoszeń.</w:t>
      </w:r>
    </w:p>
    <w:p w:rsidR="008C2E5F" w:rsidRDefault="008C2E5F" w:rsidP="008C2E5F">
      <w:pPr>
        <w:pStyle w:val="NormalnyWeb"/>
        <w:ind w:left="5664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:rsidR="008C2E5F" w:rsidRDefault="008C2E5F" w:rsidP="008C2E5F">
      <w:pPr>
        <w:pStyle w:val="NormalnyWeb"/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Rady Gminy </w:t>
      </w:r>
    </w:p>
    <w:p w:rsidR="008C2E5F" w:rsidRDefault="008C2E5F" w:rsidP="008C2E5F">
      <w:pPr>
        <w:pStyle w:val="NormalnyWeb"/>
        <w:ind w:left="5664" w:firstLine="708"/>
        <w:rPr>
          <w:rFonts w:ascii="Arial" w:hAnsi="Arial" w:cs="Arial"/>
        </w:rPr>
      </w:pPr>
      <w:r>
        <w:rPr>
          <w:rFonts w:ascii="Arial" w:hAnsi="Arial" w:cs="Arial"/>
        </w:rPr>
        <w:t>Mirosław Olczak</w:t>
      </w:r>
    </w:p>
    <w:p w:rsidR="008C2E5F" w:rsidRDefault="008C2E5F" w:rsidP="008C2E5F">
      <w:pPr>
        <w:rPr>
          <w:rFonts w:ascii="Arial" w:hAnsi="Arial" w:cs="Arial"/>
        </w:rPr>
      </w:pPr>
    </w:p>
    <w:p w:rsidR="008C2E5F" w:rsidRDefault="008C2E5F"/>
    <w:sectPr w:rsidR="008C2E5F" w:rsidSect="006B23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C2E5F"/>
    <w:rsid w:val="00211887"/>
    <w:rsid w:val="00232B5C"/>
    <w:rsid w:val="0065565C"/>
    <w:rsid w:val="006B23E3"/>
    <w:rsid w:val="007A480B"/>
    <w:rsid w:val="00801C4E"/>
    <w:rsid w:val="008C2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C2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C2E5F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8C2E5F"/>
    <w:rPr>
      <w:b/>
      <w:bCs/>
    </w:rPr>
  </w:style>
  <w:style w:type="character" w:styleId="Uwydatnienie">
    <w:name w:val="Emphasis"/>
    <w:basedOn w:val="Domylnaczcionkaakapitu"/>
    <w:uiPriority w:val="20"/>
    <w:qFormat/>
    <w:rsid w:val="008C2E5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3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1809</Words>
  <Characters>10857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2</cp:revision>
  <cp:lastPrinted>2011-10-11T10:25:00Z</cp:lastPrinted>
  <dcterms:created xsi:type="dcterms:W3CDTF">2011-10-31T09:03:00Z</dcterms:created>
  <dcterms:modified xsi:type="dcterms:W3CDTF">2011-10-31T09:03:00Z</dcterms:modified>
</cp:coreProperties>
</file>