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35003">
        <w:rPr>
          <w:rFonts w:ascii="Arial" w:eastAsia="Bookman Old Style" w:hAnsi="Arial" w:cs="Arial"/>
          <w:sz w:val="24"/>
          <w:szCs w:val="24"/>
        </w:rPr>
        <w:t>27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01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035003">
        <w:rPr>
          <w:rFonts w:cs="Arial"/>
          <w:b/>
          <w:bCs/>
        </w:rPr>
        <w:t>47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</w:t>
      </w:r>
      <w:r w:rsidR="00035003">
        <w:rPr>
          <w:rFonts w:cs="Arial"/>
          <w:bCs/>
        </w:rPr>
        <w:t>20</w:t>
      </w:r>
      <w:r w:rsidRPr="00102BB8">
        <w:rPr>
          <w:rFonts w:cs="Arial"/>
          <w:bCs/>
        </w:rPr>
        <w:t>.</w:t>
      </w:r>
      <w:r w:rsidR="00035003">
        <w:rPr>
          <w:rFonts w:cs="Arial"/>
          <w:bCs/>
        </w:rPr>
        <w:t>WP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35003" w:rsidRDefault="0035329F" w:rsidP="000C41D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 xml:space="preserve">2081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035003">
        <w:rPr>
          <w:rFonts w:ascii="Arial" w:hAnsi="Arial" w:cs="Arial"/>
          <w:b/>
          <w:sz w:val="24"/>
          <w:szCs w:val="24"/>
        </w:rPr>
        <w:t>6</w:t>
      </w:r>
      <w:r w:rsidR="000C41D6">
        <w:rPr>
          <w:rFonts w:ascii="Arial" w:hAnsi="Arial" w:cs="Arial"/>
          <w:b/>
          <w:sz w:val="24"/>
          <w:szCs w:val="24"/>
        </w:rPr>
        <w:t>2</w:t>
      </w:r>
      <w:r w:rsidRPr="0049474B">
        <w:rPr>
          <w:rFonts w:ascii="Arial" w:hAnsi="Arial" w:cs="Arial"/>
          <w:b/>
          <w:sz w:val="24"/>
          <w:szCs w:val="24"/>
        </w:rPr>
        <w:t>/20</w:t>
      </w:r>
      <w:r w:rsidR="00035003">
        <w:rPr>
          <w:rFonts w:ascii="Arial" w:hAnsi="Arial" w:cs="Arial"/>
          <w:b/>
          <w:sz w:val="24"/>
          <w:szCs w:val="24"/>
        </w:rPr>
        <w:t>20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35003">
        <w:rPr>
          <w:rFonts w:ascii="Arial" w:hAnsi="Arial" w:cs="Arial"/>
          <w:b/>
          <w:spacing w:val="-4"/>
          <w:sz w:val="24"/>
          <w:szCs w:val="24"/>
        </w:rPr>
        <w:t>27</w:t>
      </w:r>
      <w:r w:rsidR="000C41D6">
        <w:rPr>
          <w:rFonts w:ascii="Arial" w:hAnsi="Arial" w:cs="Arial"/>
          <w:b/>
          <w:spacing w:val="-4"/>
          <w:sz w:val="24"/>
          <w:szCs w:val="24"/>
        </w:rPr>
        <w:t>.</w:t>
      </w:r>
      <w:r w:rsidR="00035003">
        <w:rPr>
          <w:rFonts w:ascii="Arial" w:hAnsi="Arial" w:cs="Arial"/>
          <w:b/>
          <w:spacing w:val="-4"/>
          <w:sz w:val="24"/>
          <w:szCs w:val="24"/>
        </w:rPr>
        <w:t>0</w:t>
      </w:r>
      <w:r w:rsidR="001A7EEC">
        <w:rPr>
          <w:rFonts w:ascii="Arial" w:hAnsi="Arial" w:cs="Arial"/>
          <w:b/>
          <w:spacing w:val="-4"/>
          <w:sz w:val="24"/>
          <w:szCs w:val="24"/>
        </w:rPr>
        <w:t>1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</w:t>
      </w:r>
      <w:r w:rsidR="00035003">
        <w:rPr>
          <w:rFonts w:ascii="Arial" w:hAnsi="Arial" w:cs="Arial"/>
          <w:b/>
          <w:spacing w:val="-4"/>
          <w:sz w:val="24"/>
          <w:szCs w:val="24"/>
        </w:rPr>
        <w:t>20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9E3C5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</w:p>
    <w:p w:rsidR="00035003" w:rsidRPr="00035003" w:rsidRDefault="00035003" w:rsidP="0003500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5003">
        <w:rPr>
          <w:rFonts w:ascii="Arial" w:hAnsi="Arial" w:cs="Arial"/>
          <w:b/>
          <w:sz w:val="24"/>
          <w:szCs w:val="24"/>
        </w:rPr>
        <w:t>rozbudow</w:t>
      </w:r>
      <w:r>
        <w:rPr>
          <w:rFonts w:ascii="Arial" w:hAnsi="Arial" w:cs="Arial"/>
          <w:b/>
          <w:sz w:val="24"/>
          <w:szCs w:val="24"/>
        </w:rPr>
        <w:t>ę</w:t>
      </w:r>
      <w:r w:rsidRPr="00035003">
        <w:rPr>
          <w:rFonts w:ascii="Arial" w:hAnsi="Arial" w:cs="Arial"/>
          <w:b/>
          <w:sz w:val="24"/>
          <w:szCs w:val="24"/>
        </w:rPr>
        <w:t xml:space="preserve"> magazynu surowców płynnych dla potrzeb instalacji wyrobów rozpuszczalnikowych i wodorozcieńczalnych</w:t>
      </w:r>
      <w:r>
        <w:rPr>
          <w:rFonts w:ascii="Arial" w:hAnsi="Arial" w:cs="Arial"/>
          <w:b/>
          <w:sz w:val="24"/>
          <w:szCs w:val="24"/>
        </w:rPr>
        <w:t xml:space="preserve"> oraz</w:t>
      </w:r>
      <w:r w:rsidRPr="00035003">
        <w:rPr>
          <w:rFonts w:ascii="Arial" w:hAnsi="Arial" w:cs="Arial"/>
          <w:b/>
          <w:sz w:val="24"/>
          <w:szCs w:val="24"/>
        </w:rPr>
        <w:t xml:space="preserve"> rozbudow</w:t>
      </w:r>
      <w:r>
        <w:rPr>
          <w:rFonts w:ascii="Arial" w:hAnsi="Arial" w:cs="Arial"/>
          <w:b/>
          <w:sz w:val="24"/>
          <w:szCs w:val="24"/>
        </w:rPr>
        <w:t>ę</w:t>
      </w:r>
      <w:r w:rsidRPr="00035003">
        <w:rPr>
          <w:rFonts w:ascii="Arial" w:hAnsi="Arial" w:cs="Arial"/>
          <w:b/>
          <w:sz w:val="24"/>
          <w:szCs w:val="24"/>
        </w:rPr>
        <w:t xml:space="preserve"> wiaty dla pomp wraz z niezbędną infrastrukturą techniczną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5003">
        <w:rPr>
          <w:rFonts w:ascii="Arial" w:hAnsi="Arial" w:cs="Arial"/>
          <w:sz w:val="24"/>
          <w:szCs w:val="24"/>
        </w:rPr>
        <w:t>na działce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1750/8</w:t>
      </w:r>
      <w:r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46421F">
        <w:rPr>
          <w:rFonts w:ascii="Arial" w:eastAsia="Times New Roman" w:hAnsi="Arial" w:cs="Times New Roman"/>
          <w:sz w:val="24"/>
          <w:szCs w:val="24"/>
          <w:lang w:eastAsia="pl-PL"/>
        </w:rPr>
        <w:t>położon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ej         </w:t>
      </w:r>
      <w:r w:rsidRPr="00035003">
        <w:rPr>
          <w:rFonts w:ascii="Arial" w:eastAsia="Times New Roman" w:hAnsi="Arial" w:cs="Arial"/>
          <w:sz w:val="24"/>
          <w:szCs w:val="24"/>
          <w:lang w:eastAsia="pl-PL"/>
        </w:rPr>
        <w:t xml:space="preserve">w Pilawie przy </w:t>
      </w:r>
      <w:r w:rsidRPr="00035003">
        <w:rPr>
          <w:rFonts w:ascii="Arial" w:hAnsi="Arial" w:cs="Arial"/>
          <w:sz w:val="24"/>
          <w:szCs w:val="24"/>
        </w:rPr>
        <w:t>ul. Przemysłow</w:t>
      </w:r>
      <w:r>
        <w:rPr>
          <w:rFonts w:ascii="Arial" w:hAnsi="Arial" w:cs="Arial"/>
          <w:sz w:val="24"/>
          <w:szCs w:val="24"/>
        </w:rPr>
        <w:t>ej</w:t>
      </w:r>
      <w:r w:rsidRPr="00035003">
        <w:rPr>
          <w:rFonts w:ascii="Arial" w:hAnsi="Arial" w:cs="Arial"/>
          <w:sz w:val="24"/>
          <w:szCs w:val="24"/>
        </w:rPr>
        <w:t xml:space="preserve"> 3</w:t>
      </w:r>
      <w:r w:rsidRPr="000350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102BB8"/>
    <w:rsid w:val="00107F2F"/>
    <w:rsid w:val="00122287"/>
    <w:rsid w:val="001404E5"/>
    <w:rsid w:val="0018468B"/>
    <w:rsid w:val="001A7EEC"/>
    <w:rsid w:val="00207702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35338"/>
    <w:rsid w:val="008A03D1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47</cp:revision>
  <cp:lastPrinted>2016-11-17T12:10:00Z</cp:lastPrinted>
  <dcterms:created xsi:type="dcterms:W3CDTF">2015-05-14T12:20:00Z</dcterms:created>
  <dcterms:modified xsi:type="dcterms:W3CDTF">2020-01-27T12:48:00Z</dcterms:modified>
</cp:coreProperties>
</file>