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5A" w:rsidRDefault="00F85E5A" w:rsidP="00F85E5A">
      <w:pPr>
        <w:pStyle w:val="Nagwek1"/>
        <w:ind w:left="2832" w:firstLine="708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W Y K A Z</w:t>
      </w:r>
    </w:p>
    <w:p w:rsidR="00F85E5A" w:rsidRDefault="00F85E5A" w:rsidP="00F85E5A">
      <w:pPr>
        <w:ind w:left="708"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nieruchomości przeznaczonych do sprzedaży</w:t>
      </w:r>
    </w:p>
    <w:p w:rsidR="00F85E5A" w:rsidRDefault="00F85E5A" w:rsidP="00F85E5A">
      <w:pPr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Wójt Gminy Olszanka  informuje , że  przeznaczona została do sprzedaży następująca nieruchomość, stanowiąca własność Gminy Olszanka  :</w:t>
      </w:r>
    </w:p>
    <w:p w:rsidR="00F85E5A" w:rsidRDefault="00F85E5A" w:rsidP="00F85E5A">
      <w:pPr>
        <w:numPr>
          <w:ilvl w:val="0"/>
          <w:numId w:val="25"/>
        </w:numPr>
        <w:tabs>
          <w:tab w:val="num" w:pos="360"/>
        </w:tabs>
        <w:ind w:left="360"/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 xml:space="preserve">działka nr 31/20, a.m. 3, o pow. 0,0230, położona w Krzyżowicach, jednostka rejestrowa G.65, w ewidencji gruntów oznaczone symbolem Bi – inne tereny zabudowane i W – grunty pod rowami, zapisana w księdze wieczystej KW OP1B/00020839/8, działka przeznaczona na poprawę warunków zagospodarowania nieruchomości przyległej tj. działki nr 31/10 o pow. 0,0778 ha, zabudowanej budynkiem mieszkalnym jednorodzinnym oraz budynkiem gospodarczym i garażem blaszanym. Na działce nr 31/20 znajduje się część budynku gospodarczego z nieruchomości sąsiedniej jak również w część garaż blaszany na podłożu betonowym. Obiekty zostały wzniesione przez właściciela nieruchomości sąsiedniej, nakłady nie podlegają wycenie. Nieruchomość położona w sąsiedztwie nieruchomości zabudowanych budynkami mieszkalnymi jednorodzinnymi i budynkami użytkowymi. Teren uzbrojony w sieć elektryczną i wodno-kanalizacyjną.  Działka położona jest przy drodze nie urządzonej w pobliżu drogi asfaltowej, teren równy bez pofałdowań, działka o  kształcie prostokąta. </w:t>
      </w:r>
    </w:p>
    <w:p w:rsidR="00F85E5A" w:rsidRDefault="00F85E5A" w:rsidP="00F85E5A">
      <w:pPr>
        <w:numPr>
          <w:ilvl w:val="1"/>
          <w:numId w:val="25"/>
        </w:numPr>
        <w:tabs>
          <w:tab w:val="num" w:pos="720"/>
        </w:tabs>
        <w:ind w:hanging="1080"/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Nieruchomość jest wolna od wszelkich obciążeń.</w:t>
      </w:r>
    </w:p>
    <w:p w:rsidR="00F85E5A" w:rsidRDefault="00F85E5A" w:rsidP="00F85E5A">
      <w:pPr>
        <w:pStyle w:val="Akapitzlist"/>
        <w:numPr>
          <w:ilvl w:val="1"/>
          <w:numId w:val="25"/>
        </w:numPr>
        <w:ind w:left="709"/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 xml:space="preserve">Dla działki nr 31/20 Gmina nie posiada planu zagospodarowania przestrzennego, w studium </w:t>
      </w:r>
      <w:r>
        <w:rPr>
          <w:b/>
          <w:sz w:val="23"/>
          <w:szCs w:val="23"/>
        </w:rPr>
        <w:t xml:space="preserve">uwarunkowań i kierunków zagospodarowania przestrzennego zatwierdzonego uchwałą nr XIV/121/2000 Rady Gminy w Olszance z dnia 24 lutego 2000 r., zmiana studium uwarunkowań i kierunków zagospodarowania przestrzennego gminy Olszanka w rejonie miejscowości Przylesie, Obórki i Jankowice Wielkie zatwierdzona uchwałą nr XXXIV/210/2009 Rady Gminy Olszanka z dnia 01.12.2009r., oraz Uchwała nr XXXVIII/232/2013 Rady Gminy Olszanka z dnia 27 września 2013r., w sprawie zmiany studium uwarunkowań i kierunków zagospodarowania przestrzennego gminy Olszanka w zakresie linii elektroenergetycznej 400 </w:t>
      </w:r>
      <w:proofErr w:type="spellStart"/>
      <w:r>
        <w:rPr>
          <w:b/>
          <w:sz w:val="23"/>
          <w:szCs w:val="23"/>
        </w:rPr>
        <w:t>kV</w:t>
      </w:r>
      <w:proofErr w:type="spellEnd"/>
      <w:r>
        <w:rPr>
          <w:b/>
          <w:sz w:val="23"/>
          <w:szCs w:val="23"/>
        </w:rPr>
        <w:t xml:space="preserve"> Dobrzeń – Pasikurowice/Wrocław </w:t>
      </w:r>
      <w:r>
        <w:rPr>
          <w:b/>
          <w:bCs/>
          <w:sz w:val="23"/>
          <w:szCs w:val="23"/>
        </w:rPr>
        <w:t>działka położona jest na obszarze zabudowy mieszkalnej zagrodowej.</w:t>
      </w:r>
    </w:p>
    <w:p w:rsidR="00F85E5A" w:rsidRDefault="00F85E5A" w:rsidP="00F85E5A">
      <w:pPr>
        <w:numPr>
          <w:ilvl w:val="1"/>
          <w:numId w:val="25"/>
        </w:numPr>
        <w:tabs>
          <w:tab w:val="num" w:pos="720"/>
        </w:tabs>
        <w:ind w:hanging="1080"/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Termin zagospodarowania nieruchomości - ------------------------------------------------</w:t>
      </w:r>
    </w:p>
    <w:p w:rsidR="00F85E5A" w:rsidRDefault="00F85E5A" w:rsidP="00F85E5A">
      <w:pPr>
        <w:numPr>
          <w:ilvl w:val="1"/>
          <w:numId w:val="25"/>
        </w:numPr>
        <w:tabs>
          <w:tab w:val="num" w:pos="720"/>
        </w:tabs>
        <w:ind w:hanging="1080"/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Wysokość stawek procentowych opłaty z tytułu użytkowania wieczystego - --------</w:t>
      </w:r>
    </w:p>
    <w:p w:rsidR="00F85E5A" w:rsidRDefault="00F85E5A" w:rsidP="00F85E5A">
      <w:pPr>
        <w:numPr>
          <w:ilvl w:val="1"/>
          <w:numId w:val="25"/>
        </w:numPr>
        <w:tabs>
          <w:tab w:val="num" w:pos="720"/>
        </w:tabs>
        <w:ind w:hanging="1080"/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Wysokość opłaty z tytułu użytkowania, najmu lub dzierżawy - ------------------------</w:t>
      </w:r>
    </w:p>
    <w:p w:rsidR="00F85E5A" w:rsidRDefault="00F85E5A" w:rsidP="00F85E5A">
      <w:pPr>
        <w:numPr>
          <w:ilvl w:val="1"/>
          <w:numId w:val="25"/>
        </w:numPr>
        <w:tabs>
          <w:tab w:val="num" w:pos="720"/>
        </w:tabs>
        <w:ind w:hanging="1080"/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Termin wnoszenia opłat - -----------------------------------------------------------------------</w:t>
      </w:r>
    </w:p>
    <w:p w:rsidR="00F85E5A" w:rsidRDefault="00F85E5A" w:rsidP="00F85E5A">
      <w:pPr>
        <w:numPr>
          <w:ilvl w:val="1"/>
          <w:numId w:val="25"/>
        </w:numPr>
        <w:tabs>
          <w:tab w:val="num" w:pos="720"/>
        </w:tabs>
        <w:ind w:hanging="1080"/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Zasady aktualizacji opłat - --------------------------------------------------------------------,</w:t>
      </w:r>
    </w:p>
    <w:p w:rsidR="00F85E5A" w:rsidRDefault="00F85E5A" w:rsidP="00F85E5A">
      <w:pPr>
        <w:numPr>
          <w:ilvl w:val="1"/>
          <w:numId w:val="25"/>
        </w:numPr>
        <w:tabs>
          <w:tab w:val="num" w:pos="720"/>
        </w:tabs>
        <w:ind w:hanging="1080"/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Sprzedaż w drodze bezprzetargowej za cenę – 12.500,00 zł.</w:t>
      </w:r>
    </w:p>
    <w:p w:rsidR="00F85E5A" w:rsidRDefault="00F85E5A" w:rsidP="00F85E5A">
      <w:pPr>
        <w:tabs>
          <w:tab w:val="num" w:pos="1440"/>
        </w:tabs>
        <w:ind w:left="1440"/>
        <w:jc w:val="both"/>
        <w:rPr>
          <w:b/>
          <w:bCs/>
          <w:iCs/>
          <w:sz w:val="23"/>
          <w:szCs w:val="23"/>
        </w:rPr>
      </w:pPr>
    </w:p>
    <w:p w:rsidR="00F85E5A" w:rsidRDefault="00F85E5A" w:rsidP="00F85E5A">
      <w:pPr>
        <w:numPr>
          <w:ilvl w:val="0"/>
          <w:numId w:val="25"/>
        </w:numPr>
        <w:tabs>
          <w:tab w:val="num" w:pos="360"/>
        </w:tabs>
        <w:ind w:left="360"/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 xml:space="preserve">Działka nr 330/2, a.m. 1, o pow. 0,1200, położona w Przylesiu, jednostka rejestrowa G.183, w ewidencji gruntów stanowi grunty orne, </w:t>
      </w:r>
      <w:proofErr w:type="spellStart"/>
      <w:r>
        <w:rPr>
          <w:b/>
          <w:bCs/>
          <w:iCs/>
          <w:sz w:val="23"/>
          <w:szCs w:val="23"/>
        </w:rPr>
        <w:t>klasoużytki</w:t>
      </w:r>
      <w:proofErr w:type="spellEnd"/>
      <w:r>
        <w:rPr>
          <w:b/>
          <w:bCs/>
          <w:iCs/>
          <w:sz w:val="23"/>
          <w:szCs w:val="23"/>
        </w:rPr>
        <w:t xml:space="preserve"> - </w:t>
      </w:r>
      <w:proofErr w:type="spellStart"/>
      <w:r>
        <w:rPr>
          <w:b/>
          <w:bCs/>
          <w:iCs/>
          <w:sz w:val="23"/>
          <w:szCs w:val="23"/>
        </w:rPr>
        <w:t>RIVa</w:t>
      </w:r>
      <w:proofErr w:type="spellEnd"/>
      <w:r>
        <w:rPr>
          <w:b/>
          <w:bCs/>
          <w:iCs/>
          <w:sz w:val="23"/>
          <w:szCs w:val="23"/>
        </w:rPr>
        <w:t xml:space="preserve">, zapisana w księdze wieczystej KW OP1B/00020185/8. Działka niezabudowana w kształcie trapezu, położona w sąsiedztwie nieruchomości zabudowanych budynkami mieszkalnymi i budynkami gospodarczymi oraz terenami niezabudowanymi, możliwość podłączenia do sieci elektryczną i wodno-kanalizacyjną.  Działka położona jest przy drodze bocznej częściowo urządzonej w pobliżu drogi o nawierzchni asfaltowej, teren równy bez pofałdowań, nie jest ogrodzona. </w:t>
      </w:r>
    </w:p>
    <w:p w:rsidR="00F85E5A" w:rsidRDefault="00F85E5A" w:rsidP="00F85E5A">
      <w:pPr>
        <w:numPr>
          <w:ilvl w:val="1"/>
          <w:numId w:val="25"/>
        </w:numPr>
        <w:tabs>
          <w:tab w:val="num" w:pos="720"/>
        </w:tabs>
        <w:ind w:hanging="1080"/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Nieruchomość jest wolna od wszelkich obciążeń.</w:t>
      </w:r>
    </w:p>
    <w:p w:rsidR="00F85E5A" w:rsidRDefault="00F85E5A" w:rsidP="00F85E5A">
      <w:pPr>
        <w:pStyle w:val="Akapitzlist"/>
        <w:numPr>
          <w:ilvl w:val="1"/>
          <w:numId w:val="25"/>
        </w:numPr>
        <w:ind w:left="709"/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 xml:space="preserve">Dla działki nr 330/2 Gmina nie posiada planu zagospodarowania przestrzennego, w studium </w:t>
      </w:r>
      <w:r>
        <w:rPr>
          <w:b/>
          <w:sz w:val="23"/>
          <w:szCs w:val="23"/>
        </w:rPr>
        <w:t xml:space="preserve">uwarunkowań i kierunków zagospodarowania przestrzennego zatwierdzonego uchwałą nr XIV/121/2000 Rady Gminy w Olszance z dnia 24 lutego 2000 r., zmiana studium uwarunkowań i kierunków zagospodarowania przestrzennego gminy Olszanka w rejonie miejscowości Przylesie, Obórki i Jankowice Wielkie zatwierdzona uchwałą nr XXXIV/210/2009 Rady Gminy Olszanka z dnia 01.12.2009r., oraz Uchwała nr XXXVIII/232/2013 Rady Gminy </w:t>
      </w:r>
      <w:r>
        <w:rPr>
          <w:b/>
          <w:sz w:val="23"/>
          <w:szCs w:val="23"/>
        </w:rPr>
        <w:lastRenderedPageBreak/>
        <w:t xml:space="preserve">Olszanka z dnia 27 września 2013r., w sprawie zmiany studium uwarunkowań i kierunków zagospodarowania przestrzennego gminy Olszanka w zakresie linii elektroenergetycznej 400 </w:t>
      </w:r>
      <w:proofErr w:type="spellStart"/>
      <w:r>
        <w:rPr>
          <w:b/>
          <w:sz w:val="23"/>
          <w:szCs w:val="23"/>
        </w:rPr>
        <w:t>kV</w:t>
      </w:r>
      <w:proofErr w:type="spellEnd"/>
      <w:r>
        <w:rPr>
          <w:b/>
          <w:sz w:val="23"/>
          <w:szCs w:val="23"/>
        </w:rPr>
        <w:t xml:space="preserve"> Dobrzeń – Pasikurowice/Wrocław </w:t>
      </w:r>
      <w:r>
        <w:rPr>
          <w:b/>
          <w:bCs/>
          <w:sz w:val="23"/>
          <w:szCs w:val="23"/>
        </w:rPr>
        <w:t>działka położona jest na obszarze oznaczonym symbolem MN, MR – obszar projektowanej zabudowy jednorodzinnej i zagrodowej.</w:t>
      </w:r>
    </w:p>
    <w:p w:rsidR="00F85E5A" w:rsidRDefault="00F85E5A" w:rsidP="00F85E5A">
      <w:pPr>
        <w:numPr>
          <w:ilvl w:val="1"/>
          <w:numId w:val="25"/>
        </w:numPr>
        <w:tabs>
          <w:tab w:val="num" w:pos="720"/>
        </w:tabs>
        <w:ind w:hanging="1080"/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Termin zagospodarowania nieruchomości - ------------------------------------------------</w:t>
      </w:r>
    </w:p>
    <w:p w:rsidR="00F85E5A" w:rsidRDefault="00F85E5A" w:rsidP="00F85E5A">
      <w:pPr>
        <w:numPr>
          <w:ilvl w:val="1"/>
          <w:numId w:val="25"/>
        </w:numPr>
        <w:tabs>
          <w:tab w:val="num" w:pos="720"/>
        </w:tabs>
        <w:ind w:hanging="1080"/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Wysokość stawek procentowych opłaty z tytułu użytkowania wieczystego - --------</w:t>
      </w:r>
    </w:p>
    <w:p w:rsidR="00F85E5A" w:rsidRDefault="00F85E5A" w:rsidP="00F85E5A">
      <w:pPr>
        <w:numPr>
          <w:ilvl w:val="1"/>
          <w:numId w:val="25"/>
        </w:numPr>
        <w:tabs>
          <w:tab w:val="num" w:pos="720"/>
        </w:tabs>
        <w:ind w:hanging="1080"/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Wysokość opłaty z tytułu użytkowania, najmu lub dzierżawy - ------------------------</w:t>
      </w:r>
    </w:p>
    <w:p w:rsidR="00F85E5A" w:rsidRDefault="00F85E5A" w:rsidP="00F85E5A">
      <w:pPr>
        <w:numPr>
          <w:ilvl w:val="1"/>
          <w:numId w:val="25"/>
        </w:numPr>
        <w:tabs>
          <w:tab w:val="num" w:pos="720"/>
        </w:tabs>
        <w:ind w:hanging="1080"/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Termin wnoszenia opłat - -----------------------------------------------------------------------</w:t>
      </w:r>
    </w:p>
    <w:p w:rsidR="00F85E5A" w:rsidRDefault="00F85E5A" w:rsidP="00F85E5A">
      <w:pPr>
        <w:numPr>
          <w:ilvl w:val="1"/>
          <w:numId w:val="25"/>
        </w:numPr>
        <w:tabs>
          <w:tab w:val="num" w:pos="720"/>
        </w:tabs>
        <w:ind w:hanging="1080"/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Zasady aktualizacji opłat - --------------------------------------------------------------------,</w:t>
      </w:r>
    </w:p>
    <w:p w:rsidR="00F85E5A" w:rsidRDefault="00F85E5A" w:rsidP="00F85E5A">
      <w:pPr>
        <w:numPr>
          <w:ilvl w:val="1"/>
          <w:numId w:val="25"/>
        </w:numPr>
        <w:tabs>
          <w:tab w:val="num" w:pos="720"/>
        </w:tabs>
        <w:ind w:hanging="1080"/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Sprzedaż w drodze przetargu za cenę – 53.000,00 zł.</w:t>
      </w:r>
    </w:p>
    <w:p w:rsidR="00F85E5A" w:rsidRDefault="00F85E5A" w:rsidP="00F85E5A">
      <w:pPr>
        <w:tabs>
          <w:tab w:val="num" w:pos="1440"/>
        </w:tabs>
        <w:ind w:left="1440"/>
        <w:jc w:val="both"/>
        <w:rPr>
          <w:b/>
          <w:bCs/>
          <w:iCs/>
          <w:sz w:val="23"/>
          <w:szCs w:val="23"/>
        </w:rPr>
      </w:pPr>
    </w:p>
    <w:p w:rsidR="00F85E5A" w:rsidRDefault="00F85E5A" w:rsidP="00F85E5A">
      <w:pPr>
        <w:numPr>
          <w:ilvl w:val="0"/>
          <w:numId w:val="25"/>
        </w:numPr>
        <w:tabs>
          <w:tab w:val="num" w:pos="360"/>
        </w:tabs>
        <w:ind w:left="360"/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 xml:space="preserve">działka nr 310/1, a.m. 1, o pow. 0,0181, położona w Przylesiu, jednostka rejestrowa G.183, w ewidencji gruntów stanowi grunty orne, klaso użytki </w:t>
      </w:r>
      <w:proofErr w:type="spellStart"/>
      <w:r>
        <w:rPr>
          <w:b/>
          <w:bCs/>
          <w:iCs/>
          <w:sz w:val="23"/>
          <w:szCs w:val="23"/>
        </w:rPr>
        <w:t>RIIIb</w:t>
      </w:r>
      <w:proofErr w:type="spellEnd"/>
      <w:r>
        <w:rPr>
          <w:b/>
          <w:bCs/>
          <w:iCs/>
          <w:sz w:val="23"/>
          <w:szCs w:val="23"/>
        </w:rPr>
        <w:t>, zapisana w księdze wieczystej KW OP1B/00020185/8. Działka niezabudowana w kształcie zbliżonym do prostokąta, położona w sąsiedztwie nieruchomości zabudowanych budynkami mieszkalnymi i budynkami gospodarczymi w środkowej części wsi, możliwość podłączenia do sieci elektryczną i wodno-kanalizacyjną.  Działka położona jest przy drodze o nawierzchni asfaltowej, teren równy bez pofałdowań, ogrodzona jest siatką na słupkach stalowych.</w:t>
      </w:r>
    </w:p>
    <w:p w:rsidR="00F85E5A" w:rsidRDefault="00F85E5A" w:rsidP="00F85E5A">
      <w:pPr>
        <w:numPr>
          <w:ilvl w:val="1"/>
          <w:numId w:val="25"/>
        </w:numPr>
        <w:tabs>
          <w:tab w:val="num" w:pos="720"/>
        </w:tabs>
        <w:ind w:hanging="1080"/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Nieruchomość jest wolna od wszelkich obciążeń.</w:t>
      </w:r>
    </w:p>
    <w:p w:rsidR="00F85E5A" w:rsidRDefault="00F85E5A" w:rsidP="00F85E5A">
      <w:pPr>
        <w:pStyle w:val="Akapitzlist"/>
        <w:numPr>
          <w:ilvl w:val="1"/>
          <w:numId w:val="25"/>
        </w:numPr>
        <w:ind w:left="709"/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 xml:space="preserve">Dla działki nr 310/1 Gmina nie posiada planu zagospodarowania przestrzennego, w studium </w:t>
      </w:r>
      <w:r>
        <w:rPr>
          <w:b/>
          <w:sz w:val="23"/>
          <w:szCs w:val="23"/>
        </w:rPr>
        <w:t xml:space="preserve">uwarunkowań i kierunków zagospodarowania przestrzennego zatwierdzonego uchwałą nr XIV/121/2000 Rady Gminy w Olszance z dnia 24 lutego 2000 r., zmiana studium uwarunkowań i kierunków zagospodarowania przestrzennego gminy Olszanka w rejonie miejscowości Przylesie, Obórki i Jankowice Wielkie zatwierdzona uchwałą nr XXXIV/210/2009 Rady Gminy Olszanka z dnia 01.12.2009r., oraz Uchwała nr XXXVIII/232/2013 Rady Gminy Olszanka z dnia 27 września 2013r., w sprawie zmiany studium uwarunkowań i kierunków zagospodarowania przestrzennego gminy Olszanka w zakresie linii elektroenergetycznej 400 </w:t>
      </w:r>
      <w:proofErr w:type="spellStart"/>
      <w:r>
        <w:rPr>
          <w:b/>
          <w:sz w:val="23"/>
          <w:szCs w:val="23"/>
        </w:rPr>
        <w:t>kV</w:t>
      </w:r>
      <w:proofErr w:type="spellEnd"/>
      <w:r>
        <w:rPr>
          <w:b/>
          <w:sz w:val="23"/>
          <w:szCs w:val="23"/>
        </w:rPr>
        <w:t xml:space="preserve"> Dobrzeń – Pasikurowice/Wrocław </w:t>
      </w:r>
      <w:r>
        <w:rPr>
          <w:b/>
          <w:bCs/>
          <w:sz w:val="23"/>
          <w:szCs w:val="23"/>
        </w:rPr>
        <w:t>działka położona jest na obszarze oznaczonym symbolem MR – obszar zabudowy zagrodowej.</w:t>
      </w:r>
    </w:p>
    <w:p w:rsidR="00F85E5A" w:rsidRDefault="00F85E5A" w:rsidP="00F85E5A">
      <w:pPr>
        <w:numPr>
          <w:ilvl w:val="1"/>
          <w:numId w:val="25"/>
        </w:numPr>
        <w:tabs>
          <w:tab w:val="num" w:pos="720"/>
        </w:tabs>
        <w:ind w:hanging="1080"/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Termin zagospodarowania nieruchomości - ------------------------------------------------</w:t>
      </w:r>
    </w:p>
    <w:p w:rsidR="00F85E5A" w:rsidRDefault="00F85E5A" w:rsidP="00F85E5A">
      <w:pPr>
        <w:numPr>
          <w:ilvl w:val="1"/>
          <w:numId w:val="25"/>
        </w:numPr>
        <w:tabs>
          <w:tab w:val="num" w:pos="720"/>
        </w:tabs>
        <w:ind w:hanging="1080"/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Wysokość stawek procentowych opłaty z tytułu użytkowania wieczystego - --------</w:t>
      </w:r>
    </w:p>
    <w:p w:rsidR="00F85E5A" w:rsidRDefault="00F85E5A" w:rsidP="00F85E5A">
      <w:pPr>
        <w:numPr>
          <w:ilvl w:val="1"/>
          <w:numId w:val="25"/>
        </w:numPr>
        <w:tabs>
          <w:tab w:val="num" w:pos="720"/>
        </w:tabs>
        <w:ind w:hanging="1080"/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Wysokość opłaty z tytułu użytkowania, najmu lub dzierżawy - ------------------------</w:t>
      </w:r>
    </w:p>
    <w:p w:rsidR="00F85E5A" w:rsidRDefault="00F85E5A" w:rsidP="00F85E5A">
      <w:pPr>
        <w:numPr>
          <w:ilvl w:val="1"/>
          <w:numId w:val="25"/>
        </w:numPr>
        <w:tabs>
          <w:tab w:val="num" w:pos="720"/>
        </w:tabs>
        <w:ind w:hanging="1080"/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Termin wnoszenia opłat - -----------------------------------------------------------------------</w:t>
      </w:r>
    </w:p>
    <w:p w:rsidR="00F85E5A" w:rsidRDefault="00F85E5A" w:rsidP="00F85E5A">
      <w:pPr>
        <w:numPr>
          <w:ilvl w:val="1"/>
          <w:numId w:val="25"/>
        </w:numPr>
        <w:tabs>
          <w:tab w:val="num" w:pos="720"/>
        </w:tabs>
        <w:ind w:hanging="1080"/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Zasady aktualizacji opłat - --------------------------------------------------------------------,</w:t>
      </w:r>
    </w:p>
    <w:p w:rsidR="00F85E5A" w:rsidRDefault="00F85E5A" w:rsidP="00F85E5A">
      <w:pPr>
        <w:numPr>
          <w:ilvl w:val="1"/>
          <w:numId w:val="25"/>
        </w:numPr>
        <w:tabs>
          <w:tab w:val="num" w:pos="720"/>
        </w:tabs>
        <w:ind w:hanging="1080"/>
        <w:jc w:val="both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Sprzedaż w drodze przetargu za cenę – 4.200,00 zł.</w:t>
      </w:r>
    </w:p>
    <w:p w:rsidR="00F85E5A" w:rsidRDefault="00F85E5A" w:rsidP="00F85E5A">
      <w:pPr>
        <w:ind w:left="1440"/>
        <w:jc w:val="both"/>
        <w:rPr>
          <w:b/>
          <w:bCs/>
          <w:iCs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F85E5A" w:rsidRDefault="00F85E5A" w:rsidP="00F85E5A">
      <w:pPr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Wykaz wywiesza się w siedzibie Urzędu Gminy Olszanka w dniach  29.09.2022r. do 21.10.2022r. </w:t>
      </w:r>
    </w:p>
    <w:p w:rsidR="00F85E5A" w:rsidRDefault="00F85E5A" w:rsidP="00F85E5A">
      <w:pPr>
        <w:jc w:val="both"/>
        <w:rPr>
          <w:sz w:val="23"/>
          <w:szCs w:val="23"/>
        </w:rPr>
      </w:pPr>
      <w:r>
        <w:rPr>
          <w:sz w:val="23"/>
          <w:szCs w:val="23"/>
        </w:rPr>
        <w:t>Osoby, którym przysługuje pierwszeństwo nabycia przedmiotowej nieruchomości, w myśl art. 34, ust. 1 pkt. 1 i 2 ustawy o gospodarce nieruchomościami winne złożyć wniosek o nabycie w terminie 6 tygodni licząc od dnia wywieszenia niniejszego wykazu tj. do dnia 11.11.2022r. Szczegółowych informacji o nieruchomościach zamieszczonych w wykazie można uzyskać w Urzędzie Gminy w Olszance, pokój nr 10, telefon  77 4129-683, wew. 115.</w:t>
      </w:r>
    </w:p>
    <w:p w:rsidR="00F85E5A" w:rsidRDefault="00F85E5A" w:rsidP="00F85E5A">
      <w:pPr>
        <w:jc w:val="both"/>
        <w:rPr>
          <w:sz w:val="23"/>
          <w:szCs w:val="23"/>
        </w:rPr>
      </w:pPr>
    </w:p>
    <w:p w:rsidR="00F85E5A" w:rsidRDefault="00F85E5A" w:rsidP="00F85E5A">
      <w:pPr>
        <w:ind w:left="4956"/>
        <w:rPr>
          <w:b/>
          <w:bCs/>
        </w:rPr>
      </w:pPr>
      <w:r>
        <w:rPr>
          <w:b/>
          <w:bCs/>
          <w:sz w:val="23"/>
          <w:szCs w:val="23"/>
        </w:rPr>
        <w:t xml:space="preserve">    </w:t>
      </w:r>
      <w:r>
        <w:rPr>
          <w:b/>
          <w:bCs/>
        </w:rPr>
        <w:t>Wójt Gminy Olszanka</w:t>
      </w:r>
    </w:p>
    <w:p w:rsidR="00F85E5A" w:rsidRDefault="00F85E5A" w:rsidP="00F85E5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/-/</w:t>
      </w:r>
      <w:r>
        <w:rPr>
          <w:b/>
        </w:rPr>
        <w:t xml:space="preserve">Aneta </w:t>
      </w:r>
      <w:proofErr w:type="spellStart"/>
      <w:r>
        <w:rPr>
          <w:b/>
        </w:rPr>
        <w:t>Rabczewska</w:t>
      </w:r>
      <w:proofErr w:type="spellEnd"/>
    </w:p>
    <w:p w:rsidR="00F85E5A" w:rsidRDefault="00F85E5A" w:rsidP="00F85E5A">
      <w:pPr>
        <w:rPr>
          <w:sz w:val="23"/>
          <w:szCs w:val="23"/>
        </w:rPr>
      </w:pPr>
    </w:p>
    <w:p w:rsidR="0036341C" w:rsidRPr="00F85E5A" w:rsidRDefault="00F85E5A" w:rsidP="007C2E70">
      <w:pPr>
        <w:rPr>
          <w:sz w:val="23"/>
          <w:szCs w:val="23"/>
        </w:rPr>
      </w:pPr>
      <w:r>
        <w:rPr>
          <w:sz w:val="23"/>
          <w:szCs w:val="23"/>
        </w:rPr>
        <w:t>Olszanka 29.09.2022r.</w:t>
      </w:r>
      <w:bookmarkStart w:id="0" w:name="_GoBack"/>
      <w:bookmarkEnd w:id="0"/>
      <w:r w:rsidR="008F65AA">
        <w:t xml:space="preserve"> </w:t>
      </w:r>
    </w:p>
    <w:sectPr w:rsidR="0036341C" w:rsidRPr="00F85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408"/>
    <w:multiLevelType w:val="hybridMultilevel"/>
    <w:tmpl w:val="3B4C501A"/>
    <w:lvl w:ilvl="0" w:tplc="0415000F">
      <w:start w:val="1"/>
      <w:numFmt w:val="decimal"/>
      <w:lvlText w:val="%1."/>
      <w:lvlJc w:val="left"/>
      <w:pPr>
        <w:ind w:left="1896" w:hanging="360"/>
      </w:pPr>
    </w:lvl>
    <w:lvl w:ilvl="1" w:tplc="04150019">
      <w:start w:val="1"/>
      <w:numFmt w:val="lowerLetter"/>
      <w:lvlText w:val="%2."/>
      <w:lvlJc w:val="left"/>
      <w:pPr>
        <w:ind w:left="2616" w:hanging="360"/>
      </w:pPr>
    </w:lvl>
    <w:lvl w:ilvl="2" w:tplc="0415001B">
      <w:start w:val="1"/>
      <w:numFmt w:val="lowerRoman"/>
      <w:lvlText w:val="%3."/>
      <w:lvlJc w:val="right"/>
      <w:pPr>
        <w:ind w:left="3336" w:hanging="180"/>
      </w:pPr>
    </w:lvl>
    <w:lvl w:ilvl="3" w:tplc="0415000F">
      <w:start w:val="1"/>
      <w:numFmt w:val="decimal"/>
      <w:lvlText w:val="%4."/>
      <w:lvlJc w:val="left"/>
      <w:pPr>
        <w:ind w:left="4056" w:hanging="360"/>
      </w:pPr>
    </w:lvl>
    <w:lvl w:ilvl="4" w:tplc="04150019">
      <w:start w:val="1"/>
      <w:numFmt w:val="lowerLetter"/>
      <w:lvlText w:val="%5."/>
      <w:lvlJc w:val="left"/>
      <w:pPr>
        <w:ind w:left="4776" w:hanging="360"/>
      </w:pPr>
    </w:lvl>
    <w:lvl w:ilvl="5" w:tplc="0415001B">
      <w:start w:val="1"/>
      <w:numFmt w:val="lowerRoman"/>
      <w:lvlText w:val="%6."/>
      <w:lvlJc w:val="right"/>
      <w:pPr>
        <w:ind w:left="5496" w:hanging="180"/>
      </w:pPr>
    </w:lvl>
    <w:lvl w:ilvl="6" w:tplc="0415000F">
      <w:start w:val="1"/>
      <w:numFmt w:val="decimal"/>
      <w:lvlText w:val="%7."/>
      <w:lvlJc w:val="left"/>
      <w:pPr>
        <w:ind w:left="6216" w:hanging="360"/>
      </w:pPr>
    </w:lvl>
    <w:lvl w:ilvl="7" w:tplc="04150019">
      <w:start w:val="1"/>
      <w:numFmt w:val="lowerLetter"/>
      <w:lvlText w:val="%8."/>
      <w:lvlJc w:val="left"/>
      <w:pPr>
        <w:ind w:left="6936" w:hanging="360"/>
      </w:pPr>
    </w:lvl>
    <w:lvl w:ilvl="8" w:tplc="0415001B">
      <w:start w:val="1"/>
      <w:numFmt w:val="lowerRoman"/>
      <w:lvlText w:val="%9."/>
      <w:lvlJc w:val="right"/>
      <w:pPr>
        <w:ind w:left="7656" w:hanging="180"/>
      </w:pPr>
    </w:lvl>
  </w:abstractNum>
  <w:abstractNum w:abstractNumId="1">
    <w:nsid w:val="087F2288"/>
    <w:multiLevelType w:val="hybridMultilevel"/>
    <w:tmpl w:val="E5F8E732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986112E"/>
    <w:multiLevelType w:val="hybridMultilevel"/>
    <w:tmpl w:val="BD564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55B12"/>
    <w:multiLevelType w:val="hybridMultilevel"/>
    <w:tmpl w:val="04F6CF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62675A"/>
    <w:multiLevelType w:val="hybridMultilevel"/>
    <w:tmpl w:val="790EA05A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E765939"/>
    <w:multiLevelType w:val="hybridMultilevel"/>
    <w:tmpl w:val="A0AA3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E42496"/>
    <w:multiLevelType w:val="hybridMultilevel"/>
    <w:tmpl w:val="2C4A764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4D62CB"/>
    <w:multiLevelType w:val="hybridMultilevel"/>
    <w:tmpl w:val="D6228280"/>
    <w:lvl w:ilvl="0" w:tplc="BD587F86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5DC80CA0"/>
    <w:multiLevelType w:val="hybridMultilevel"/>
    <w:tmpl w:val="2ACC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C0"/>
    <w:rsid w:val="000475B3"/>
    <w:rsid w:val="000675D9"/>
    <w:rsid w:val="001366B3"/>
    <w:rsid w:val="001370BD"/>
    <w:rsid w:val="00192C8F"/>
    <w:rsid w:val="00196318"/>
    <w:rsid w:val="00324DC0"/>
    <w:rsid w:val="0036341C"/>
    <w:rsid w:val="003B594A"/>
    <w:rsid w:val="003D41B3"/>
    <w:rsid w:val="003D612E"/>
    <w:rsid w:val="004716BC"/>
    <w:rsid w:val="00537049"/>
    <w:rsid w:val="005F6D50"/>
    <w:rsid w:val="0060597A"/>
    <w:rsid w:val="00626AD1"/>
    <w:rsid w:val="006372A8"/>
    <w:rsid w:val="006913C7"/>
    <w:rsid w:val="007C2E70"/>
    <w:rsid w:val="00854924"/>
    <w:rsid w:val="008A60F4"/>
    <w:rsid w:val="008F65AA"/>
    <w:rsid w:val="009426F5"/>
    <w:rsid w:val="00954832"/>
    <w:rsid w:val="00960F5D"/>
    <w:rsid w:val="00974129"/>
    <w:rsid w:val="009D76A0"/>
    <w:rsid w:val="00A448C7"/>
    <w:rsid w:val="00A7077D"/>
    <w:rsid w:val="00A94678"/>
    <w:rsid w:val="00A9725B"/>
    <w:rsid w:val="00B15523"/>
    <w:rsid w:val="00B50667"/>
    <w:rsid w:val="00BB49AE"/>
    <w:rsid w:val="00C065B8"/>
    <w:rsid w:val="00D71170"/>
    <w:rsid w:val="00DA57DC"/>
    <w:rsid w:val="00DE4BD0"/>
    <w:rsid w:val="00DF088E"/>
    <w:rsid w:val="00EE3EC2"/>
    <w:rsid w:val="00F64A83"/>
    <w:rsid w:val="00F70382"/>
    <w:rsid w:val="00F85E5A"/>
    <w:rsid w:val="00FB17EA"/>
    <w:rsid w:val="00FE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41B3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41B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dokomentarza">
    <w:name w:val="annotation reference"/>
    <w:semiHidden/>
    <w:unhideWhenUsed/>
    <w:rsid w:val="00D71170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50667"/>
    <w:pPr>
      <w:ind w:left="720"/>
      <w:contextualSpacing/>
    </w:pPr>
  </w:style>
  <w:style w:type="paragraph" w:styleId="Bezodstpw">
    <w:name w:val="No Spacing"/>
    <w:uiPriority w:val="1"/>
    <w:qFormat/>
    <w:rsid w:val="00B5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41B3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41B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dokomentarza">
    <w:name w:val="annotation reference"/>
    <w:semiHidden/>
    <w:unhideWhenUsed/>
    <w:rsid w:val="00D71170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50667"/>
    <w:pPr>
      <w:ind w:left="720"/>
      <w:contextualSpacing/>
    </w:pPr>
  </w:style>
  <w:style w:type="paragraph" w:styleId="Bezodstpw">
    <w:name w:val="No Spacing"/>
    <w:uiPriority w:val="1"/>
    <w:qFormat/>
    <w:rsid w:val="00B5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48</cp:revision>
  <dcterms:created xsi:type="dcterms:W3CDTF">2018-08-08T12:28:00Z</dcterms:created>
  <dcterms:modified xsi:type="dcterms:W3CDTF">2022-09-30T11:02:00Z</dcterms:modified>
</cp:coreProperties>
</file>