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BE53" w14:textId="75CB3AAF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43852FCB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643F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19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E86F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</w:p>
    <w:p w14:paraId="23C4F038" w14:textId="77777777" w:rsidR="00CC1322" w:rsidRPr="00FA4CE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7E162EC6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</w:t>
      </w:r>
      <w:proofErr w:type="spellStart"/>
      <w:r w:rsidR="005464A3">
        <w:rPr>
          <w:rFonts w:ascii="Times New Roman" w:hAnsi="Times New Roman"/>
          <w:color w:val="000000"/>
        </w:rPr>
        <w:t>Pzp</w:t>
      </w:r>
      <w:proofErr w:type="spellEnd"/>
      <w:r w:rsidR="005464A3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5015DA96" w14:textId="5F58D2DA" w:rsidR="00643FE1" w:rsidRPr="00643FE1" w:rsidRDefault="00643FE1" w:rsidP="00643FE1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643FE1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„Budowa nowego boiska wielofunkcyjnego z zadaszeniem o stałej konstrukcji przy Liceum Ogólnokształcącym nr II w Ostrowcu Świętokrzyskim”</w:t>
      </w:r>
    </w:p>
    <w:p w14:paraId="55A04E0A" w14:textId="77777777" w:rsidR="001B7782" w:rsidRPr="001B7782" w:rsidRDefault="001B7782" w:rsidP="001B7782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6598112" w14:textId="59BAA256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643FE1">
        <w:rPr>
          <w:rFonts w:ascii="Times New Roman" w:eastAsia="Times New Roman" w:hAnsi="Times New Roman"/>
          <w:b/>
          <w:sz w:val="20"/>
          <w:szCs w:val="20"/>
          <w:lang w:eastAsia="pl-PL"/>
        </w:rPr>
        <w:t>19</w:t>
      </w:r>
      <w:r w:rsidR="00377107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E86FDB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643FE1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643FE1">
        <w:rPr>
          <w:b/>
          <w:color w:val="000000"/>
          <w:sz w:val="22"/>
          <w:szCs w:val="22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C1322" w:rsidRPr="00384E54" w14:paraId="7B8CB65D" w14:textId="77777777" w:rsidTr="002D38EE">
        <w:trPr>
          <w:trHeight w:val="555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643FE1">
        <w:trPr>
          <w:trHeight w:val="1065"/>
        </w:trPr>
        <w:tc>
          <w:tcPr>
            <w:tcW w:w="4537" w:type="dxa"/>
            <w:vAlign w:val="center"/>
          </w:tcPr>
          <w:p w14:paraId="22A1B0F0" w14:textId="69F2C725" w:rsidR="00CC1322" w:rsidRPr="00643FE1" w:rsidRDefault="00643FE1" w:rsidP="00643FE1">
            <w:pPr>
              <w:tabs>
                <w:tab w:val="left" w:pos="355"/>
              </w:tabs>
              <w:jc w:val="center"/>
              <w:rPr>
                <w:rFonts w:ascii="Times New Roman" w:eastAsiaTheme="minorHAnsi" w:hAnsi="Times New Roman"/>
                <w:b/>
                <w:bCs/>
                <w:iCs/>
                <w:sz w:val="20"/>
                <w:szCs w:val="20"/>
              </w:rPr>
            </w:pPr>
            <w:r w:rsidRPr="00643FE1">
              <w:rPr>
                <w:rFonts w:ascii="Times New Roman" w:eastAsiaTheme="minorHAnsi" w:hAnsi="Times New Roman"/>
                <w:b/>
                <w:bCs/>
                <w:iCs/>
                <w:sz w:val="20"/>
                <w:szCs w:val="20"/>
              </w:rPr>
              <w:t>„Budowa nowego boiska wielofunkcyjnego z zadaszeniem o stałej konstrukcji przy Liceum Ogólnokształcącym nr II w Ostrowcu Świętokrzyskim”</w:t>
            </w:r>
          </w:p>
        </w:tc>
        <w:tc>
          <w:tcPr>
            <w:tcW w:w="1984" w:type="dxa"/>
            <w:vAlign w:val="center"/>
          </w:tcPr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384E54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EDB5E0C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B3B6D9" w14:textId="77777777" w:rsidR="00CC1322" w:rsidRPr="00643FE1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643FE1">
        <w:rPr>
          <w:b/>
          <w:bCs/>
          <w:color w:val="000000"/>
          <w:sz w:val="22"/>
          <w:szCs w:val="22"/>
        </w:rPr>
        <w:t>Oświadczam, że:</w:t>
      </w:r>
    </w:p>
    <w:p w14:paraId="481751AF" w14:textId="59CDFBFD" w:rsidR="00643FE1" w:rsidRPr="00643FE1" w:rsidRDefault="00CC1322" w:rsidP="00643FE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643FE1">
        <w:rPr>
          <w:color w:val="000000"/>
          <w:sz w:val="22"/>
          <w:szCs w:val="22"/>
        </w:rPr>
        <w:t>Wykonamy zam</w:t>
      </w:r>
      <w:r w:rsidRPr="00643FE1">
        <w:rPr>
          <w:color w:val="000000"/>
          <w:sz w:val="22"/>
          <w:szCs w:val="22"/>
          <w:highlight w:val="white"/>
        </w:rPr>
        <w:t xml:space="preserve">ówienie publiczne </w:t>
      </w:r>
      <w:r w:rsidR="005464A3" w:rsidRPr="00643FE1">
        <w:rPr>
          <w:color w:val="000000"/>
          <w:sz w:val="22"/>
          <w:szCs w:val="22"/>
        </w:rPr>
        <w:t xml:space="preserve">w terminie </w:t>
      </w:r>
      <w:r w:rsidR="00643FE1" w:rsidRPr="00643FE1">
        <w:rPr>
          <w:b/>
          <w:bCs/>
          <w:color w:val="000000"/>
          <w:sz w:val="22"/>
          <w:szCs w:val="22"/>
        </w:rPr>
        <w:t xml:space="preserve">do 31.10.2024 r.,  w  tym zrealizujemy prace projektowe wraz z uzyskaniem niezbędnych pozwoleń i decyzji od dnia zawarcia Umowy </w:t>
      </w:r>
    </w:p>
    <w:p w14:paraId="442568C1" w14:textId="41A5929F" w:rsidR="00643FE1" w:rsidRPr="00643FE1" w:rsidRDefault="00643FE1" w:rsidP="00643FE1">
      <w:pPr>
        <w:pStyle w:val="Akapitzlist"/>
        <w:widowControl w:val="0"/>
        <w:autoSpaceDE w:val="0"/>
        <w:autoSpaceDN w:val="0"/>
        <w:adjustRightInd w:val="0"/>
        <w:ind w:left="11"/>
        <w:jc w:val="both"/>
        <w:rPr>
          <w:b/>
          <w:bCs/>
          <w:color w:val="000000"/>
          <w:sz w:val="22"/>
          <w:szCs w:val="22"/>
        </w:rPr>
      </w:pPr>
      <w:r w:rsidRPr="00643FE1">
        <w:rPr>
          <w:b/>
          <w:bCs/>
          <w:color w:val="000000"/>
          <w:sz w:val="22"/>
          <w:szCs w:val="22"/>
        </w:rPr>
        <w:t>do dnia 29.03.2024 r.</w:t>
      </w:r>
    </w:p>
    <w:p w14:paraId="356AA514" w14:textId="77777777" w:rsidR="00CC1322" w:rsidRPr="00643FE1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</w:rPr>
      </w:pPr>
    </w:p>
    <w:p w14:paraId="574BD24F" w14:textId="24592062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43FE1">
        <w:rPr>
          <w:rFonts w:eastAsia="Calibri"/>
          <w:color w:val="000000"/>
          <w:sz w:val="22"/>
          <w:szCs w:val="22"/>
          <w:lang w:eastAsia="en-US"/>
        </w:rPr>
        <w:t>U</w:t>
      </w:r>
      <w:r w:rsidRPr="00643FE1">
        <w:rPr>
          <w:bCs/>
          <w:sz w:val="22"/>
          <w:szCs w:val="22"/>
        </w:rPr>
        <w:t>dzielamy</w:t>
      </w:r>
      <w:r w:rsidRPr="00643FE1">
        <w:rPr>
          <w:b/>
          <w:bCs/>
          <w:sz w:val="22"/>
          <w:szCs w:val="22"/>
        </w:rPr>
        <w:t xml:space="preserve"> gwarancji za wady na okres ............ miesięcy </w:t>
      </w:r>
      <w:r w:rsidRPr="00643FE1">
        <w:rPr>
          <w:bCs/>
          <w:sz w:val="22"/>
          <w:szCs w:val="22"/>
        </w:rPr>
        <w:t>licząc od daty odbioru  ostatecznego</w:t>
      </w:r>
      <w:r w:rsidRPr="00643FE1">
        <w:rPr>
          <w:b/>
          <w:bCs/>
          <w:color w:val="000000" w:themeColor="text1"/>
          <w:sz w:val="22"/>
          <w:szCs w:val="22"/>
        </w:rPr>
        <w:t>.</w:t>
      </w:r>
      <w:r w:rsidRPr="00643FE1">
        <w:rPr>
          <w:b/>
          <w:bCs/>
          <w:color w:val="FF0000"/>
          <w:sz w:val="22"/>
          <w:szCs w:val="22"/>
        </w:rPr>
        <w:t xml:space="preserve"> </w:t>
      </w:r>
      <w:r w:rsidRPr="00643FE1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396E5C0E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4C332FAA" w14:textId="77777777" w:rsidR="00DD2142" w:rsidRDefault="00DD2142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55480425" w14:textId="77777777" w:rsidR="00DD2142" w:rsidRDefault="00DD2142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484650B3" w14:textId="77777777" w:rsidR="00DD2142" w:rsidRDefault="00DD2142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33B50A36" w14:textId="77777777" w:rsidR="00DD2142" w:rsidRDefault="00DD2142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42633F91" w14:textId="77777777" w:rsidR="00DD2142" w:rsidRDefault="00DD2142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643FE1" w:rsidRDefault="006338B9" w:rsidP="006338B9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643FE1">
        <w:rPr>
          <w:b/>
          <w:bCs/>
          <w:color w:val="000000"/>
          <w:sz w:val="22"/>
          <w:szCs w:val="22"/>
        </w:rPr>
        <w:lastRenderedPageBreak/>
        <w:t>Informacja dot. powstania u zamawiającego obowiązku podatkowego:</w:t>
      </w:r>
      <w:r w:rsidR="00BA2120" w:rsidRPr="00643FE1">
        <w:rPr>
          <w:b/>
          <w:bCs/>
          <w:color w:val="000000"/>
          <w:sz w:val="22"/>
          <w:szCs w:val="22"/>
        </w:rPr>
        <w:t xml:space="preserve"> </w:t>
      </w:r>
    </w:p>
    <w:p w14:paraId="66F86CCE" w14:textId="77777777" w:rsidR="006338B9" w:rsidRPr="00643FE1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FE1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643FE1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FE1">
        <w:rPr>
          <w:rFonts w:ascii="Times New Roman" w:hAnsi="Times New Roman"/>
          <w:color w:val="000000"/>
        </w:rPr>
        <w:t xml:space="preserve">-   wybór oferty </w:t>
      </w:r>
      <w:r w:rsidRPr="00643FE1">
        <w:rPr>
          <w:rFonts w:ascii="Times New Roman" w:hAnsi="Times New Roman"/>
          <w:b/>
          <w:bCs/>
          <w:color w:val="000000"/>
        </w:rPr>
        <w:t>nie będzie</w:t>
      </w:r>
      <w:r w:rsidRPr="00643FE1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643FE1">
        <w:rPr>
          <w:rFonts w:ascii="Times New Roman" w:hAnsi="Times New Roman"/>
          <w:color w:val="C00000"/>
        </w:rPr>
        <w:t>*</w:t>
      </w:r>
      <w:r w:rsidRPr="00643FE1">
        <w:rPr>
          <w:rFonts w:ascii="Times New Roman" w:hAnsi="Times New Roman"/>
          <w:color w:val="000000"/>
        </w:rPr>
        <w:t>.</w:t>
      </w:r>
    </w:p>
    <w:p w14:paraId="589EFB38" w14:textId="75B59A84" w:rsidR="006338B9" w:rsidRPr="00643FE1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FE1">
        <w:rPr>
          <w:rFonts w:ascii="Times New Roman" w:hAnsi="Times New Roman"/>
          <w:color w:val="000000"/>
        </w:rPr>
        <w:t xml:space="preserve">- wybór oferty </w:t>
      </w:r>
      <w:r w:rsidRPr="00643FE1">
        <w:rPr>
          <w:rFonts w:ascii="Times New Roman" w:hAnsi="Times New Roman"/>
          <w:b/>
          <w:bCs/>
          <w:color w:val="000000"/>
        </w:rPr>
        <w:t>będzie</w:t>
      </w:r>
      <w:r w:rsidRPr="00643FE1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643FE1">
        <w:rPr>
          <w:rFonts w:ascii="Times New Roman" w:hAnsi="Times New Roman"/>
          <w:color w:val="000000"/>
        </w:rPr>
        <w:br/>
        <w:t>w odniesieniu do następujących towarów lub usług:</w:t>
      </w:r>
      <w:r w:rsidR="00C83D80" w:rsidRPr="00643FE1">
        <w:rPr>
          <w:rFonts w:ascii="Times New Roman" w:hAnsi="Times New Roman"/>
          <w:color w:val="000000"/>
        </w:rPr>
        <w:t xml:space="preserve"> ….</w:t>
      </w:r>
      <w:r w:rsidRPr="00643FE1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643FE1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FE1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643FE1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643FE1">
        <w:rPr>
          <w:b/>
          <w:bCs/>
          <w:color w:val="000000"/>
          <w:sz w:val="22"/>
          <w:szCs w:val="22"/>
        </w:rPr>
        <w:t>Oświadczenie dotyczące postanowień specyfikacji warunków zamówienia:</w:t>
      </w:r>
    </w:p>
    <w:p w14:paraId="7F42B381" w14:textId="77777777" w:rsidR="006338B9" w:rsidRPr="00643FE1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FE1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643FE1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FE1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643FE1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643FE1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FE1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3EB69879" w:rsidR="006338B9" w:rsidRPr="00643FE1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FE1">
        <w:rPr>
          <w:rFonts w:ascii="Times New Roman" w:hAnsi="Times New Roman"/>
          <w:color w:val="000000"/>
        </w:rPr>
        <w:t xml:space="preserve">Oświadczamy, że zapoznaliśmy się z </w:t>
      </w:r>
      <w:r w:rsidR="00E86FDB" w:rsidRPr="00643FE1">
        <w:rPr>
          <w:rFonts w:ascii="Times New Roman" w:hAnsi="Times New Roman"/>
          <w:color w:val="000000"/>
        </w:rPr>
        <w:t>informacjami zawartymi na Platformie e Zamówienia,</w:t>
      </w:r>
      <w:r w:rsidRPr="00643FE1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 w:rsidR="00E86FDB" w:rsidRPr="00643FE1">
        <w:rPr>
          <w:rFonts w:ascii="Times New Roman" w:hAnsi="Times New Roman"/>
          <w:color w:val="000000"/>
        </w:rPr>
        <w:t>nformacji</w:t>
      </w:r>
      <w:r w:rsidRPr="00643FE1">
        <w:rPr>
          <w:rFonts w:ascii="Times New Roman" w:hAnsi="Times New Roman"/>
          <w:color w:val="000000"/>
        </w:rPr>
        <w:t xml:space="preserve">. </w:t>
      </w:r>
    </w:p>
    <w:p w14:paraId="1D5C3F1C" w14:textId="77777777" w:rsidR="006338B9" w:rsidRPr="00643FE1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FE1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643FE1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FE1">
        <w:rPr>
          <w:rFonts w:ascii="Times New Roman" w:hAnsi="Times New Roman"/>
          <w:color w:val="000000"/>
        </w:rPr>
        <w:t xml:space="preserve">Zobowiązujemy się do wykonania zamówienia </w:t>
      </w:r>
      <w:r w:rsidRPr="00643FE1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643FE1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643FE1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Pr="00643FE1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FE1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643FE1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643FE1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43FE1">
        <w:rPr>
          <w:rFonts w:ascii="Times New Roman" w:hAnsi="Times New Roman"/>
          <w:color w:val="000000"/>
        </w:rPr>
        <w:tab/>
      </w:r>
      <w:r w:rsidR="005B1A8A" w:rsidRPr="00643FE1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Pr="00643FE1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  <w:sz w:val="22"/>
          <w:szCs w:val="22"/>
        </w:rPr>
      </w:pPr>
      <w:r w:rsidRPr="00643FE1">
        <w:rPr>
          <w:b/>
          <w:sz w:val="22"/>
          <w:szCs w:val="22"/>
        </w:rPr>
        <w:t>Oświadczamy, że jesteśmy przedsiębiorcą</w:t>
      </w:r>
      <w:r w:rsidRPr="00643FE1">
        <w:rPr>
          <w:b/>
          <w:i/>
          <w:sz w:val="22"/>
          <w:szCs w:val="22"/>
          <w:vertAlign w:val="superscript"/>
        </w:rPr>
        <w:t xml:space="preserve"> </w:t>
      </w:r>
      <w:r w:rsidRPr="00643FE1">
        <w:rPr>
          <w:b/>
          <w:i/>
          <w:sz w:val="22"/>
          <w:szCs w:val="22"/>
        </w:rPr>
        <w:t>(zaznaczyć właściwe)</w:t>
      </w:r>
      <w:r w:rsidRPr="00643FE1">
        <w:rPr>
          <w:b/>
          <w:sz w:val="22"/>
          <w:szCs w:val="22"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643FE1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lang w:eastAsia="pl-PL"/>
        </w:rPr>
      </w:pPr>
      <w:r w:rsidRPr="00643FE1">
        <w:rPr>
          <w:rFonts w:ascii="Times New Roman" w:eastAsia="Times New Roman" w:hAnsi="Times New Roman"/>
          <w:b/>
          <w:lang w:eastAsia="ar-SA"/>
        </w:rPr>
        <w:t>VI.</w:t>
      </w:r>
      <w:r w:rsidRPr="00643FE1">
        <w:rPr>
          <w:rFonts w:ascii="Times New Roman" w:eastAsia="Times New Roman" w:hAnsi="Times New Roman"/>
          <w:b/>
          <w:lang w:eastAsia="ar-SA"/>
        </w:rPr>
        <w:tab/>
        <w:t>Oświadczamy, że</w:t>
      </w:r>
      <w:r w:rsidRPr="00643FE1">
        <w:rPr>
          <w:rFonts w:ascii="Times New Roman" w:eastAsia="Times New Roman" w:hAnsi="Times New Roman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643FE1">
        <w:rPr>
          <w:rFonts w:ascii="Times New Roman" w:eastAsia="Times New Roman" w:hAnsi="Times New Roman"/>
          <w:lang w:eastAsia="ar-SA"/>
        </w:rPr>
        <w:t>Rozdział</w:t>
      </w:r>
      <w:r w:rsidRPr="00643FE1">
        <w:rPr>
          <w:rFonts w:ascii="Times New Roman" w:eastAsia="Times New Roman" w:hAnsi="Times New Roman"/>
          <w:lang w:eastAsia="ar-SA"/>
        </w:rPr>
        <w:t xml:space="preserve"> </w:t>
      </w:r>
      <w:r w:rsidRPr="00643FE1">
        <w:rPr>
          <w:rFonts w:ascii="Times New Roman" w:hAnsi="Times New Roman"/>
          <w:iCs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643FE1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color w:val="FF0000"/>
          <w:sz w:val="22"/>
          <w:szCs w:val="22"/>
        </w:rPr>
      </w:pPr>
      <w:r w:rsidRPr="00643FE1">
        <w:rPr>
          <w:b/>
          <w:bCs/>
          <w:sz w:val="22"/>
          <w:szCs w:val="22"/>
        </w:rPr>
        <w:t>Oświadczamy, że</w:t>
      </w:r>
      <w:r w:rsidRPr="00643FE1">
        <w:rPr>
          <w:sz w:val="22"/>
          <w:szCs w:val="22"/>
        </w:rPr>
        <w:t xml:space="preserve"> zamówienie zrealizujemy </w:t>
      </w:r>
      <w:r w:rsidRPr="00643FE1">
        <w:rPr>
          <w:b/>
          <w:color w:val="FF0000"/>
          <w:sz w:val="22"/>
          <w:szCs w:val="22"/>
        </w:rPr>
        <w:t>z udziałem</w:t>
      </w:r>
      <w:r w:rsidRPr="00643FE1">
        <w:rPr>
          <w:color w:val="FF0000"/>
          <w:sz w:val="22"/>
          <w:szCs w:val="22"/>
        </w:rPr>
        <w:t xml:space="preserve"> </w:t>
      </w:r>
      <w:r w:rsidRPr="00643FE1">
        <w:rPr>
          <w:b/>
          <w:color w:val="FF0000"/>
          <w:sz w:val="22"/>
          <w:szCs w:val="22"/>
        </w:rPr>
        <w:t>podwykonawców</w:t>
      </w:r>
      <w:r w:rsidR="00CC1322" w:rsidRPr="00643FE1">
        <w:rPr>
          <w:b/>
          <w:color w:val="FF0000"/>
          <w:sz w:val="22"/>
          <w:szCs w:val="22"/>
        </w:rPr>
        <w:t xml:space="preserve"> </w:t>
      </w:r>
      <w:r w:rsidRPr="00643FE1">
        <w:rPr>
          <w:b/>
          <w:color w:val="FF0000"/>
          <w:sz w:val="22"/>
          <w:szCs w:val="22"/>
        </w:rPr>
        <w:t>/</w:t>
      </w:r>
      <w:r w:rsidR="00CC1322" w:rsidRPr="00643FE1">
        <w:rPr>
          <w:b/>
          <w:color w:val="FF0000"/>
          <w:sz w:val="22"/>
          <w:szCs w:val="22"/>
        </w:rPr>
        <w:t xml:space="preserve"> </w:t>
      </w:r>
      <w:r w:rsidRPr="00643FE1">
        <w:rPr>
          <w:b/>
          <w:color w:val="FF0000"/>
          <w:sz w:val="22"/>
          <w:szCs w:val="22"/>
        </w:rPr>
        <w:t>bez udziału  podwykonawców</w:t>
      </w:r>
      <w:r w:rsidRPr="00643FE1">
        <w:rPr>
          <w:b/>
          <w:color w:val="FF0000"/>
          <w:sz w:val="22"/>
          <w:szCs w:val="22"/>
          <w:vertAlign w:val="superscript"/>
        </w:rPr>
        <w:t>*)</w:t>
      </w:r>
      <w:r w:rsidRPr="00643FE1">
        <w:rPr>
          <w:b/>
          <w:color w:val="FF0000"/>
          <w:sz w:val="22"/>
          <w:szCs w:val="22"/>
        </w:rPr>
        <w:t xml:space="preserve"> </w:t>
      </w:r>
    </w:p>
    <w:p w14:paraId="47CE32EA" w14:textId="759ABF54" w:rsidR="005B1A8A" w:rsidRPr="00643FE1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color w:val="000000" w:themeColor="text1"/>
        </w:rPr>
      </w:pPr>
      <w:r w:rsidRPr="00643FE1">
        <w:rPr>
          <w:rFonts w:ascii="Times New Roman" w:hAnsi="Times New Roman"/>
        </w:rPr>
        <w:tab/>
      </w:r>
      <w:r w:rsidRPr="00643FE1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643FE1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643FE1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643FE1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643FE1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643FE1">
        <w:rPr>
          <w:rFonts w:ascii="Times New Roman" w:hAnsi="Times New Roman"/>
          <w:i/>
          <w:iCs/>
          <w:color w:val="000000" w:themeColor="text1"/>
        </w:rPr>
        <w:br/>
      </w:r>
      <w:r w:rsidRPr="00643FE1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32028DF8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269BF1D" w14:textId="30B99EC0" w:rsidR="00531ADB" w:rsidRPr="0022274A" w:rsidRDefault="00531ADB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5DD5BCF0" w14:textId="3465C429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6BBE2843" w14:textId="5F0745AF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91B93D0" w14:textId="7336D20E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  <w:tr w:rsidR="00DD2142" w:rsidRPr="0022274A" w14:paraId="5E91739C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11008FC5" w14:textId="77777777" w:rsidR="00DD2142" w:rsidRPr="0022274A" w:rsidRDefault="00DD2142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5D98306D" w14:textId="77777777" w:rsidR="00DD2142" w:rsidRPr="0022274A" w:rsidRDefault="00DD2142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32869C1B" w14:textId="77777777" w:rsidR="00DD2142" w:rsidRPr="0022274A" w:rsidRDefault="00DD2142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11F7326" w14:textId="77777777" w:rsidR="00DD2142" w:rsidRPr="0022274A" w:rsidRDefault="00DD2142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</w:tbl>
    <w:p w14:paraId="3BF386FD" w14:textId="77777777" w:rsidR="00DD2142" w:rsidRPr="00DD2142" w:rsidRDefault="00DD2142" w:rsidP="00DD2142">
      <w:pPr>
        <w:widowControl w:val="0"/>
        <w:autoSpaceDE w:val="0"/>
        <w:autoSpaceDN w:val="0"/>
        <w:adjustRightInd w:val="0"/>
        <w:ind w:left="-142"/>
        <w:jc w:val="both"/>
        <w:rPr>
          <w:b/>
          <w:bCs/>
          <w:color w:val="000000"/>
        </w:rPr>
      </w:pPr>
    </w:p>
    <w:p w14:paraId="21342227" w14:textId="62E66668" w:rsidR="006338B9" w:rsidRPr="00CC1322" w:rsidRDefault="006338B9" w:rsidP="0053094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284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lastRenderedPageBreak/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28FBD964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BF06073" w14:textId="6ED03A37" w:rsidR="00643FE1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7D1DD65B" w14:textId="77777777" w:rsidR="00C83D80" w:rsidRPr="00E451BF" w:rsidRDefault="00C83D80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426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</w:t>
      </w:r>
      <w:r w:rsidRPr="001B7782">
        <w:rPr>
          <w:rFonts w:ascii="Times New Roman" w:hAnsi="Times New Roman"/>
          <w:b/>
          <w:color w:val="000000"/>
          <w:u w:val="single"/>
        </w:rPr>
        <w:t xml:space="preserve">które </w:t>
      </w:r>
      <w:r w:rsidR="00C86755" w:rsidRPr="001B7782">
        <w:rPr>
          <w:rFonts w:ascii="Times New Roman" w:hAnsi="Times New Roman"/>
          <w:b/>
          <w:color w:val="000000"/>
          <w:u w:val="single"/>
        </w:rPr>
        <w:t>roboty</w:t>
      </w:r>
      <w:r w:rsidRPr="001B7782">
        <w:rPr>
          <w:rFonts w:ascii="Times New Roman" w:hAnsi="Times New Roman"/>
          <w:b/>
          <w:color w:val="000000"/>
          <w:u w:val="single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624F07D8" w14:textId="0CECE27B" w:rsidR="002607A5" w:rsidRPr="002607A5" w:rsidRDefault="002607A5" w:rsidP="002607A5">
      <w:pPr>
        <w:rPr>
          <w:lang w:eastAsia="ar-SA"/>
        </w:rPr>
      </w:pPr>
    </w:p>
    <w:p w14:paraId="76B94992" w14:textId="3D484B6B" w:rsidR="002607A5" w:rsidRPr="002607A5" w:rsidRDefault="002607A5" w:rsidP="002607A5">
      <w:pPr>
        <w:rPr>
          <w:lang w:eastAsia="ar-SA"/>
        </w:rPr>
      </w:pPr>
    </w:p>
    <w:p w14:paraId="19821892" w14:textId="2EF56491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DD2142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1702" w:right="1417" w:bottom="993" w:left="1417" w:header="142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C34" w14:textId="58CCDD7A" w:rsidR="00DD2142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643FE1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643FE1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92" w14:textId="6E5D41D4" w:rsidR="001D2F69" w:rsidRDefault="00DD2142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E38E" w14:textId="71755A51" w:rsidR="00DD2142" w:rsidRDefault="00DD2142" w:rsidP="00DD2142">
    <w:pPr>
      <w:pStyle w:val="Nagwek"/>
      <w:jc w:val="center"/>
    </w:pPr>
    <w:r>
      <w:rPr>
        <w:noProof/>
      </w:rPr>
      <w:drawing>
        <wp:inline distT="0" distB="0" distL="0" distR="0" wp14:anchorId="6EB01D2E" wp14:editId="3F1DD5C5">
          <wp:extent cx="3299460" cy="990600"/>
          <wp:effectExtent l="0" t="0" r="0" b="0"/>
          <wp:docPr id="523507273" name="Obraz 523507273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D7777" w14:textId="636DCD88" w:rsidR="00C83D80" w:rsidRDefault="00DD2142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5F20" w14:textId="424FA65C" w:rsidR="001D2F69" w:rsidRDefault="00DD2142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AAD173A"/>
    <w:multiLevelType w:val="hybridMultilevel"/>
    <w:tmpl w:val="B9B6FD58"/>
    <w:lvl w:ilvl="0" w:tplc="C4B605F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208365">
    <w:abstractNumId w:val="6"/>
  </w:num>
  <w:num w:numId="2" w16cid:durableId="613901019">
    <w:abstractNumId w:val="3"/>
  </w:num>
  <w:num w:numId="3" w16cid:durableId="1047800813">
    <w:abstractNumId w:val="10"/>
  </w:num>
  <w:num w:numId="4" w16cid:durableId="1968049313">
    <w:abstractNumId w:val="8"/>
  </w:num>
  <w:num w:numId="5" w16cid:durableId="695472449">
    <w:abstractNumId w:val="5"/>
  </w:num>
  <w:num w:numId="6" w16cid:durableId="1574777340">
    <w:abstractNumId w:val="2"/>
  </w:num>
  <w:num w:numId="7" w16cid:durableId="1034187022">
    <w:abstractNumId w:val="4"/>
  </w:num>
  <w:num w:numId="8" w16cid:durableId="491216984">
    <w:abstractNumId w:val="0"/>
  </w:num>
  <w:num w:numId="9" w16cid:durableId="7680896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819133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9506302">
    <w:abstractNumId w:val="1"/>
  </w:num>
  <w:num w:numId="12" w16cid:durableId="329455854">
    <w:abstractNumId w:val="11"/>
  </w:num>
  <w:num w:numId="13" w16cid:durableId="1567304145">
    <w:abstractNumId w:val="9"/>
  </w:num>
  <w:num w:numId="14" w16cid:durableId="1054355989">
    <w:abstractNumId w:val="7"/>
  </w:num>
  <w:num w:numId="15" w16cid:durableId="349570987">
    <w:abstractNumId w:val="13"/>
  </w:num>
  <w:num w:numId="16" w16cid:durableId="15477154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55E98"/>
    <w:rsid w:val="0006443C"/>
    <w:rsid w:val="000D4081"/>
    <w:rsid w:val="000F1363"/>
    <w:rsid w:val="00162849"/>
    <w:rsid w:val="00196583"/>
    <w:rsid w:val="001B1BE1"/>
    <w:rsid w:val="001B7782"/>
    <w:rsid w:val="001D2F69"/>
    <w:rsid w:val="00213B44"/>
    <w:rsid w:val="0022274A"/>
    <w:rsid w:val="002607A5"/>
    <w:rsid w:val="002C0DAC"/>
    <w:rsid w:val="002F7AB7"/>
    <w:rsid w:val="00324C39"/>
    <w:rsid w:val="00326422"/>
    <w:rsid w:val="00345E04"/>
    <w:rsid w:val="00377107"/>
    <w:rsid w:val="00384E54"/>
    <w:rsid w:val="00397739"/>
    <w:rsid w:val="003C23B8"/>
    <w:rsid w:val="00436793"/>
    <w:rsid w:val="004A424B"/>
    <w:rsid w:val="004B04F3"/>
    <w:rsid w:val="004C1A64"/>
    <w:rsid w:val="004D3501"/>
    <w:rsid w:val="004F4530"/>
    <w:rsid w:val="00530940"/>
    <w:rsid w:val="00531ADB"/>
    <w:rsid w:val="0054372F"/>
    <w:rsid w:val="005464A3"/>
    <w:rsid w:val="00586279"/>
    <w:rsid w:val="005A2727"/>
    <w:rsid w:val="005B1A8A"/>
    <w:rsid w:val="005D73B7"/>
    <w:rsid w:val="006338B9"/>
    <w:rsid w:val="0064334E"/>
    <w:rsid w:val="00643FE1"/>
    <w:rsid w:val="006A5066"/>
    <w:rsid w:val="006B0CB9"/>
    <w:rsid w:val="006B5E8E"/>
    <w:rsid w:val="006B60BB"/>
    <w:rsid w:val="007B509D"/>
    <w:rsid w:val="007D4563"/>
    <w:rsid w:val="00806AB7"/>
    <w:rsid w:val="00863C78"/>
    <w:rsid w:val="00874DCE"/>
    <w:rsid w:val="008F15D9"/>
    <w:rsid w:val="00906038"/>
    <w:rsid w:val="009317BF"/>
    <w:rsid w:val="00936CB9"/>
    <w:rsid w:val="00945435"/>
    <w:rsid w:val="00971E8A"/>
    <w:rsid w:val="00980033"/>
    <w:rsid w:val="009C7F1C"/>
    <w:rsid w:val="00A82EF3"/>
    <w:rsid w:val="00AC4173"/>
    <w:rsid w:val="00AC5AC7"/>
    <w:rsid w:val="00B30189"/>
    <w:rsid w:val="00B65961"/>
    <w:rsid w:val="00BA2120"/>
    <w:rsid w:val="00BE30DE"/>
    <w:rsid w:val="00C047AC"/>
    <w:rsid w:val="00C471F9"/>
    <w:rsid w:val="00C83196"/>
    <w:rsid w:val="00C83D80"/>
    <w:rsid w:val="00C86755"/>
    <w:rsid w:val="00CC1322"/>
    <w:rsid w:val="00CC75A7"/>
    <w:rsid w:val="00CE48B6"/>
    <w:rsid w:val="00D003D3"/>
    <w:rsid w:val="00D413AA"/>
    <w:rsid w:val="00D66F81"/>
    <w:rsid w:val="00DD2142"/>
    <w:rsid w:val="00DD6BE6"/>
    <w:rsid w:val="00E216DC"/>
    <w:rsid w:val="00E746A2"/>
    <w:rsid w:val="00E86FDB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42BF1-ECD9-4481-85BE-EEED2124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1229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12</cp:revision>
  <cp:lastPrinted>2021-05-26T11:03:00Z</cp:lastPrinted>
  <dcterms:created xsi:type="dcterms:W3CDTF">2022-04-28T06:15:00Z</dcterms:created>
  <dcterms:modified xsi:type="dcterms:W3CDTF">2023-08-29T12:05:00Z</dcterms:modified>
</cp:coreProperties>
</file>