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D3FBCD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b/>
          <w:bCs/>
          <w:i/>
          <w:iCs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Szanowni Druhowie Prezesi</w:t>
      </w:r>
      <w:r w:rsidRPr="005C6D1A">
        <w:rPr>
          <w:rFonts w:ascii="Arial" w:eastAsia="Times New Roman" w:hAnsi="Arial" w:cs="Arial"/>
          <w:b/>
          <w:bCs/>
          <w:i/>
          <w:iCs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br/>
        <w:t>Zarządów Oddziałów Powiatowych</w:t>
      </w:r>
      <w:r w:rsidRPr="005C6D1A">
        <w:rPr>
          <w:rFonts w:ascii="Arial" w:eastAsia="Times New Roman" w:hAnsi="Arial" w:cs="Arial"/>
          <w:b/>
          <w:bCs/>
          <w:i/>
          <w:iCs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br/>
        <w:t>Związku Ochotniczych Straży Pożarnych RP</w:t>
      </w:r>
    </w:p>
    <w:p w14:paraId="266FEF18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Związek Ochotniczych Straży Pożarnych RP organizator Ogólnopolskiego Strażackiego Konkursu Plastycznego ogłasza temat rozpoczynającej się właśnie nowej edycji konkursu, która brzmi: </w:t>
      </w:r>
    </w:p>
    <w:p w14:paraId="2F343CDE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b/>
          <w:bCs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"Ziemia, Woda, Powietrze - strażacy na straży ochrony środowiska".</w:t>
      </w:r>
    </w:p>
    <w:p w14:paraId="020FDFA1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Konkurs zgodnie z obowiązującym regulaminem ma na celu zainteresowanie dzieci, młodzieży i twórców nieprofesjonalnych ochroną przeciwpożarową oraz ochroną środowiska i wszelkimi działaniami realizowanym na rzecz zapobiegania, ratowania i usuwania skutków zagrażających środowisku naturalnemu zdarzeń, działalnością straży pożarnych w tym działań ratowniczo-gaśniczych, edukacją w zakresie ochrony przeciwpożarowej i ochrony środowiska, bezpieczeństwa i ekologii, tradycją i życiem strażackich środowisk a także rozwój indywidualnych uzdolnień plastycznych. </w:t>
      </w:r>
    </w:p>
    <w:p w14:paraId="3602C1D6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Prace oceniane są etapowo począwszy od eliminacji środowiskowych przez gminne, powiatowe, wojewódzkie, finał centralny.</w:t>
      </w:r>
    </w:p>
    <w:p w14:paraId="22D2F7E0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Ocenę prac organizują i przeprowadzają na poszczególnych szczeblach oddziały Związku OSP RP ze szczególnym zaangażowaniem członków komisji, które zajmują się sprawami dzieci i młodzieży.</w:t>
      </w:r>
    </w:p>
    <w:p w14:paraId="127C21A6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Harmonogram przebiegu eliminacji na poszczególnych szczeblach zgodnie z regulaminem przedstawia się następująco:</w:t>
      </w:r>
    </w:p>
    <w:p w14:paraId="3F23858B" w14:textId="77777777" w:rsidR="005C6D1A" w:rsidRPr="005C6D1A" w:rsidRDefault="005C6D1A" w:rsidP="005C6D1A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eliminacje szkolne i środowiskowe – zakończenie eliminacji do 30 listopada;</w:t>
      </w:r>
    </w:p>
    <w:p w14:paraId="50C6EDBA" w14:textId="77777777" w:rsidR="005C6D1A" w:rsidRPr="005C6D1A" w:rsidRDefault="005C6D1A" w:rsidP="005C6D1A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eliminacje gminne, miejskie – zakończenie eliminacji do 31 grudnia;</w:t>
      </w:r>
    </w:p>
    <w:p w14:paraId="7A9AD64D" w14:textId="77777777" w:rsidR="005C6D1A" w:rsidRPr="005C6D1A" w:rsidRDefault="005C6D1A" w:rsidP="005C6D1A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eliminacje powiatowe – zakończenie eliminacji do 31 stycznia;</w:t>
      </w:r>
    </w:p>
    <w:p w14:paraId="211C5118" w14:textId="77777777" w:rsidR="005C6D1A" w:rsidRPr="005C6D1A" w:rsidRDefault="005C6D1A" w:rsidP="005C6D1A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eliminacje wojewódzkie – zakończenie eliminacji do 28 lutego;</w:t>
      </w:r>
    </w:p>
    <w:p w14:paraId="565FC8C7" w14:textId="77777777" w:rsidR="005C6D1A" w:rsidRPr="005C6D1A" w:rsidRDefault="005C6D1A" w:rsidP="005C6D1A">
      <w:pPr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finał centralny i ogłoszenie wyników po 31 marca 2025 roku.</w:t>
      </w:r>
    </w:p>
    <w:p w14:paraId="33A669F0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Arial" w:eastAsia="Times New Roman" w:hAnsi="Arial" w:cs="Arial"/>
          <w:color w:val="2C2F45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Zachęcamy do zapoznania się z regulaminem i zapraszamy do udziału w konkursie.</w:t>
      </w:r>
    </w:p>
    <w:p w14:paraId="123AE865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  <w:t>Z poważaniem</w:t>
      </w:r>
    </w:p>
    <w:p w14:paraId="78F213C0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</w:pPr>
    </w:p>
    <w:p w14:paraId="79EC9B44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  <w:t>Magdalena Wymysłowska</w:t>
      </w:r>
    </w:p>
    <w:p w14:paraId="050D7CEA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</w:pPr>
    </w:p>
    <w:p w14:paraId="717DBE33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</w:pPr>
      <w:proofErr w:type="spellStart"/>
      <w:r w:rsidRPr="005C6D1A"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  <w:t>Odddział</w:t>
      </w:r>
      <w:proofErr w:type="spellEnd"/>
      <w:r w:rsidRPr="005C6D1A"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  <w:t xml:space="preserve"> Wojewódzki Związku OSP RP woj. łódzkiego</w:t>
      </w:r>
    </w:p>
    <w:p w14:paraId="7FF69645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  <w:t>ul. Źródlana 29</w:t>
      </w:r>
    </w:p>
    <w:p w14:paraId="31EFDD10" w14:textId="77777777" w:rsidR="005C6D1A" w:rsidRPr="005C6D1A" w:rsidRDefault="005C6D1A" w:rsidP="005C6D1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</w:pPr>
      <w:r w:rsidRPr="005C6D1A">
        <w:rPr>
          <w:rFonts w:ascii="Courier New" w:eastAsia="Times New Roman" w:hAnsi="Courier New" w:cs="Courier New"/>
          <w:color w:val="2C2F45"/>
          <w:kern w:val="0"/>
          <w:sz w:val="17"/>
          <w:szCs w:val="17"/>
          <w:lang w:eastAsia="pl-PL"/>
          <w14:ligatures w14:val="none"/>
        </w:rPr>
        <w:t>95-080 Tuszyn</w:t>
      </w:r>
    </w:p>
    <w:p w14:paraId="72330429" w14:textId="77777777" w:rsidR="00C025F5" w:rsidRDefault="00C025F5"/>
    <w:sectPr w:rsidR="00C02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C36422"/>
    <w:multiLevelType w:val="multilevel"/>
    <w:tmpl w:val="7268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0421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FB"/>
    <w:rsid w:val="003316FB"/>
    <w:rsid w:val="005C6D1A"/>
    <w:rsid w:val="007E2037"/>
    <w:rsid w:val="007F2DF6"/>
    <w:rsid w:val="008626A7"/>
    <w:rsid w:val="009C355C"/>
    <w:rsid w:val="00C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9EAFA0-3401-4463-948B-F22B12F5D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26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89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Kopacki</dc:creator>
  <cp:keywords/>
  <dc:description/>
  <cp:lastModifiedBy>Waldemar Kopacki</cp:lastModifiedBy>
  <cp:revision>2</cp:revision>
  <dcterms:created xsi:type="dcterms:W3CDTF">2024-09-11T14:47:00Z</dcterms:created>
  <dcterms:modified xsi:type="dcterms:W3CDTF">2024-09-11T14:48:00Z</dcterms:modified>
</cp:coreProperties>
</file>