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65B95" w:rsidRDefault="00965B95" w:rsidP="00965B95">
      <w:pPr>
        <w:keepNext/>
        <w:jc w:val="center"/>
        <w:outlineLvl w:val="0"/>
        <w:rPr>
          <w:rFonts w:ascii="Arial Narrow" w:hAnsi="Arial Narrow"/>
          <w:b/>
          <w:sz w:val="28"/>
        </w:rPr>
      </w:pPr>
      <w:r>
        <w:rPr>
          <w:b/>
          <w:noProof/>
        </w:rPr>
        <w:drawing>
          <wp:inline distT="0" distB="0" distL="0" distR="0">
            <wp:extent cx="619125" cy="657225"/>
            <wp:effectExtent l="0" t="0" r="9525" b="9525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657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65B95" w:rsidRDefault="00965B95" w:rsidP="00965B95">
      <w:pPr>
        <w:keepNext/>
        <w:jc w:val="center"/>
        <w:outlineLvl w:val="0"/>
        <w:rPr>
          <w:rFonts w:ascii="Arial Narrow" w:hAnsi="Arial Narrow"/>
          <w:b/>
          <w:sz w:val="28"/>
        </w:rPr>
      </w:pPr>
    </w:p>
    <w:p w:rsidR="00965B95" w:rsidRDefault="00965B95" w:rsidP="00965B95">
      <w:pPr>
        <w:keepNext/>
        <w:jc w:val="center"/>
        <w:outlineLvl w:val="0"/>
        <w:rPr>
          <w:rFonts w:ascii="Arial Narrow" w:hAnsi="Arial Narrow"/>
          <w:b/>
          <w:sz w:val="28"/>
        </w:rPr>
      </w:pPr>
    </w:p>
    <w:p w:rsidR="00965B95" w:rsidRDefault="00965B95" w:rsidP="00965B95">
      <w:pPr>
        <w:keepNext/>
        <w:jc w:val="center"/>
        <w:outlineLvl w:val="0"/>
        <w:rPr>
          <w:rFonts w:ascii="Arial Narrow" w:hAnsi="Arial Narrow"/>
          <w:b/>
          <w:sz w:val="28"/>
        </w:rPr>
      </w:pPr>
    </w:p>
    <w:p w:rsidR="00965B95" w:rsidRDefault="00965B95" w:rsidP="00965B95">
      <w:pPr>
        <w:keepNext/>
        <w:jc w:val="center"/>
        <w:outlineLvl w:val="0"/>
        <w:rPr>
          <w:rFonts w:ascii="Arial Narrow" w:hAnsi="Arial Narrow"/>
          <w:b/>
          <w:sz w:val="28"/>
        </w:rPr>
      </w:pPr>
    </w:p>
    <w:p w:rsidR="00965B95" w:rsidRDefault="00965B95" w:rsidP="00965B95">
      <w:pPr>
        <w:keepNext/>
        <w:jc w:val="center"/>
        <w:outlineLvl w:val="0"/>
        <w:rPr>
          <w:rFonts w:ascii="Arial Narrow" w:hAnsi="Arial Narrow"/>
          <w:b/>
          <w:sz w:val="28"/>
        </w:rPr>
      </w:pPr>
    </w:p>
    <w:p w:rsidR="00965B95" w:rsidRDefault="00965B95" w:rsidP="00965B95">
      <w:pPr>
        <w:keepNext/>
        <w:jc w:val="center"/>
        <w:outlineLvl w:val="0"/>
        <w:rPr>
          <w:rFonts w:ascii="Arial Narrow" w:hAnsi="Arial Narrow"/>
          <w:b/>
          <w:sz w:val="28"/>
        </w:rPr>
      </w:pPr>
      <w:r>
        <w:rPr>
          <w:rFonts w:ascii="Arial Narrow" w:hAnsi="Arial Narrow"/>
          <w:b/>
          <w:sz w:val="28"/>
        </w:rPr>
        <w:t>INFORMACJA O MATERIAŁACH PRZETARGOWYCH</w:t>
      </w:r>
    </w:p>
    <w:p w:rsidR="00965B95" w:rsidRDefault="00965B95" w:rsidP="00965B95">
      <w:pPr>
        <w:keepNext/>
        <w:outlineLvl w:val="0"/>
        <w:rPr>
          <w:rFonts w:ascii="Arial Narrow" w:hAnsi="Arial Narrow"/>
          <w:i/>
          <w:sz w:val="36"/>
        </w:rPr>
      </w:pPr>
    </w:p>
    <w:p w:rsidR="00965B95" w:rsidRDefault="00965B95" w:rsidP="00965B95">
      <w:pPr>
        <w:keepNext/>
        <w:spacing w:line="276" w:lineRule="auto"/>
        <w:jc w:val="both"/>
        <w:outlineLvl w:val="0"/>
        <w:rPr>
          <w:sz w:val="22"/>
        </w:rPr>
      </w:pPr>
      <w:r>
        <w:rPr>
          <w:rFonts w:ascii="Arial Narrow" w:hAnsi="Arial Narrow"/>
          <w:sz w:val="22"/>
        </w:rPr>
        <w:tab/>
      </w:r>
      <w:r>
        <w:rPr>
          <w:sz w:val="22"/>
        </w:rPr>
        <w:t>Powiat Świebodziński informuje, iż wszelkie materiały przetargowe dotyczące postępowani</w:t>
      </w:r>
      <w:r>
        <w:rPr>
          <w:sz w:val="22"/>
        </w:rPr>
        <w:t>a przetargowego nr  PEZ.272.1.15</w:t>
      </w:r>
      <w:r>
        <w:rPr>
          <w:sz w:val="22"/>
        </w:rPr>
        <w:t xml:space="preserve">.2022.BN na roboty budowlane pn.: </w:t>
      </w:r>
    </w:p>
    <w:p w:rsidR="00965B95" w:rsidRDefault="00965B95" w:rsidP="00965B95">
      <w:pPr>
        <w:keepNext/>
        <w:spacing w:line="276" w:lineRule="auto"/>
        <w:jc w:val="both"/>
        <w:outlineLvl w:val="0"/>
        <w:rPr>
          <w:sz w:val="22"/>
        </w:rPr>
      </w:pPr>
    </w:p>
    <w:p w:rsidR="00965B95" w:rsidRDefault="00965B95" w:rsidP="00965B95">
      <w:pPr>
        <w:spacing w:line="276" w:lineRule="auto"/>
        <w:jc w:val="center"/>
        <w:rPr>
          <w:b/>
        </w:rPr>
      </w:pPr>
      <w:r>
        <w:rPr>
          <w:b/>
          <w:bCs/>
          <w:sz w:val="28"/>
          <w:szCs w:val="28"/>
        </w:rPr>
        <w:t>„Budowa platformy dla osób niepełnosprawnych – szyb samonośny przy budynku I liceum Ogólnokształcącego w Świebodzinie”.</w:t>
      </w:r>
    </w:p>
    <w:p w:rsidR="00965B95" w:rsidRDefault="00965B95" w:rsidP="00965B95">
      <w:pPr>
        <w:keepNext/>
        <w:spacing w:line="276" w:lineRule="auto"/>
        <w:jc w:val="both"/>
        <w:outlineLvl w:val="0"/>
        <w:rPr>
          <w:sz w:val="22"/>
        </w:rPr>
      </w:pPr>
    </w:p>
    <w:p w:rsidR="00965B95" w:rsidRDefault="00965B95" w:rsidP="00965B95">
      <w:pPr>
        <w:keepNext/>
        <w:spacing w:line="276" w:lineRule="auto"/>
        <w:jc w:val="both"/>
        <w:outlineLvl w:val="0"/>
        <w:rPr>
          <w:sz w:val="22"/>
        </w:rPr>
      </w:pPr>
      <w:r>
        <w:rPr>
          <w:sz w:val="22"/>
        </w:rPr>
        <w:t>dostępne są na stronie internetowej pod adresem:</w:t>
      </w:r>
    </w:p>
    <w:p w:rsidR="00965B95" w:rsidRDefault="00965B95" w:rsidP="00965B95">
      <w:pPr>
        <w:rPr>
          <w:rFonts w:ascii="Arial Narrow" w:hAnsi="Arial Narrow"/>
        </w:rPr>
      </w:pPr>
      <w:hyperlink r:id="rId5" w:history="1">
        <w:r>
          <w:rPr>
            <w:rStyle w:val="Hipercze"/>
            <w:rFonts w:ascii="Calibri" w:eastAsiaTheme="minorHAnsi" w:hAnsi="Calibri"/>
            <w:sz w:val="22"/>
            <w:szCs w:val="22"/>
            <w:lang w:eastAsia="en-US"/>
          </w:rPr>
          <w:t>https://portal.smartpzp.pl/powiatswiebodzinski.zamowienia</w:t>
        </w:r>
      </w:hyperlink>
      <w:r>
        <w:rPr>
          <w:rFonts w:ascii="Calibri" w:eastAsiaTheme="minorHAnsi" w:hAnsi="Calibri"/>
          <w:color w:val="0000FF"/>
          <w:sz w:val="22"/>
          <w:szCs w:val="22"/>
          <w:u w:val="single"/>
          <w:lang w:eastAsia="en-US"/>
        </w:rPr>
        <w:t xml:space="preserve"> </w:t>
      </w:r>
    </w:p>
    <w:p w:rsidR="00965B95" w:rsidRDefault="00965B95" w:rsidP="00965B95"/>
    <w:p w:rsidR="00965B95" w:rsidRDefault="00965B95" w:rsidP="00965B95"/>
    <w:p w:rsidR="00965B95" w:rsidRDefault="00965B95" w:rsidP="00965B95"/>
    <w:p w:rsidR="009B77BE" w:rsidRDefault="009B77BE">
      <w:bookmarkStart w:id="0" w:name="_GoBack"/>
      <w:bookmarkEnd w:id="0"/>
    </w:p>
    <w:sectPr w:rsidR="009B77B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5B95"/>
    <w:rsid w:val="00965B95"/>
    <w:rsid w:val="009B77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30FA4D6-E803-4E18-808C-D93CD37A14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965B9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semiHidden/>
    <w:unhideWhenUsed/>
    <w:rsid w:val="00965B9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26563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portal.smartpzp.pl/powiatswiebodzinski.zamowienia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72</Words>
  <Characters>438</Characters>
  <Application>Microsoft Office Word</Application>
  <DocSecurity>0</DocSecurity>
  <Lines>3</Lines>
  <Paragraphs>1</Paragraphs>
  <ScaleCrop>false</ScaleCrop>
  <Company/>
  <LinksUpToDate>false</LinksUpToDate>
  <CharactersWithSpaces>509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Bogdan Nowakowski</dc:creator>
  <cp:keywords/>
  <dc:description/>
  <cp:lastModifiedBy>Bogdan Nowakowski</cp:lastModifiedBy>
  <cp:revision>1</cp:revision>
  <dcterms:created xsi:type="dcterms:W3CDTF">2022-11-23T11:25:00Z</dcterms:created>
  <dcterms:modified xsi:type="dcterms:W3CDTF">2022-11-23T11:26:00Z</dcterms:modified>
</cp:coreProperties>
</file>