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492" w:rsidRDefault="00D2266D">
      <w:pPr>
        <w:pStyle w:val="Bezodstpw"/>
        <w:spacing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WYKAZ</w:t>
      </w:r>
    </w:p>
    <w:p w:rsidR="00523492" w:rsidRDefault="00523492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523492" w:rsidRDefault="00D2266D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na podstawie art. 35 ustawy z dnia 21 sierpnia 1997 r. o gospodarce nieruchomościami (Dz. U. z 2024 poz. 1145) Wójt Gminy Olszanka podaje do publicznej wiadomości wykaz </w:t>
      </w:r>
      <w:r>
        <w:rPr>
          <w:rFonts w:ascii="Calibri Light" w:hAnsi="Calibri Light" w:cs="Calibri Light"/>
          <w:sz w:val="22"/>
          <w:szCs w:val="22"/>
        </w:rPr>
        <w:t>nieruchomości stanowiących własność Gminy Olszanka przeznaczonych do oddania w dzierżawę.</w:t>
      </w:r>
    </w:p>
    <w:p w:rsidR="00523492" w:rsidRDefault="00523492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8"/>
        <w:gridCol w:w="1415"/>
        <w:gridCol w:w="2264"/>
        <w:gridCol w:w="3403"/>
        <w:gridCol w:w="1702"/>
        <w:gridCol w:w="3259"/>
        <w:gridCol w:w="1843"/>
        <w:gridCol w:w="1276"/>
      </w:tblGrid>
      <w:tr w:rsidR="00523492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Położenie nieruchomości</w:t>
            </w:r>
          </w:p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Opis i przeznaczenie zgodnie z miejscowym planem zagospodar</w:t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Przeznaczenie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Roczny czynsz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Okres dzierżawy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Uwagi</w:t>
            </w:r>
          </w:p>
        </w:tc>
      </w:tr>
      <w:tr w:rsidR="00523492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Część działki nr 58 o pow. 1,1600 ha, a.m. 1, obręb Janów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Działka objęta księgą wieczystą nr OP1B/00020838/1 o ogólnej powierzchni 1,4500 ha, użytek gruntowy RIIIa – 0,0550 ha, </w:t>
            </w:r>
            <w:r>
              <w:rPr>
                <w:rFonts w:ascii="Calibri Light" w:hAnsi="Calibri Light" w:cs="Calibri Light"/>
                <w:sz w:val="22"/>
                <w:szCs w:val="22"/>
              </w:rPr>
              <w:t>RIIIb -0,4600, RIVa – 0,3300, RIVb – 0,0800, W-RIIIa – 0,0300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Grunty rolne zabudowane.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Zasady aktualizacji opłat –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opłaty będą aktualizowane Zarządzeniem Wójta Gminy Olszanka. Termin wnoszenia opłat z tyt. czynszu dzierżawnego do 15 września.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-</w:t>
            </w:r>
          </w:p>
        </w:tc>
      </w:tr>
      <w:tr w:rsidR="0052349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Działka nr 13 o pow. 0,7900 ha, a. m. 1, obręb Obórki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Działka objęta księgą wieczystą nr OP1B/00017869/3 o </w:t>
            </w:r>
            <w:r>
              <w:rPr>
                <w:rFonts w:ascii="Calibri Light" w:hAnsi="Calibri Light" w:cs="Calibri Light"/>
                <w:sz w:val="22"/>
                <w:szCs w:val="22"/>
              </w:rPr>
              <w:t>powierzchni 0,7900  ha, użytek gruntowy RIIIb – 0,7900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Zasady aktualizacji opłat – opłaty będą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aktualizowane Zarządzeniem Wójta Gminy Olszanka. Termin wnoszenia opłat z tyt. czynszu dzierżawnego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Do 3 lat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23492" w:rsidRDefault="00D2266D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-</w:t>
            </w:r>
          </w:p>
        </w:tc>
      </w:tr>
    </w:tbl>
    <w:p w:rsidR="00523492" w:rsidRDefault="00523492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523492" w:rsidRDefault="00D2266D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Wykaz wywiesza się na tablicy ogłoszeń w siedzibie Urzędu Gminy Olszanka na okres 21 dni.</w:t>
      </w:r>
    </w:p>
    <w:p w:rsidR="00523492" w:rsidRDefault="00D2266D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Ponadto jego treść zostanie opubliko</w:t>
      </w:r>
      <w:r>
        <w:rPr>
          <w:rFonts w:ascii="Calibri Light" w:hAnsi="Calibri Light" w:cs="Calibri Light"/>
          <w:sz w:val="22"/>
          <w:szCs w:val="22"/>
        </w:rPr>
        <w:t>wana na stronie internetowej urzędu.</w:t>
      </w:r>
    </w:p>
    <w:p w:rsidR="00523492" w:rsidRDefault="00D2266D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Szczegółowe informacje o gruntach przeznaczonych do oddania w użyczenie można uzyskać w Urzędzie Gminy Olszanka, pokój 4 a, telefon 77 412 96 83.</w:t>
      </w:r>
    </w:p>
    <w:p w:rsidR="00523492" w:rsidRDefault="00523492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523492" w:rsidRDefault="00D2266D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Olszanka, dn. 02.08.2024 r. </w:t>
      </w:r>
      <w:r>
        <w:rPr>
          <w:rFonts w:ascii="Calibri Light" w:hAnsi="Calibri Light" w:cs="Calibri Light"/>
          <w:sz w:val="22"/>
          <w:szCs w:val="22"/>
        </w:rPr>
        <w:tab/>
      </w:r>
    </w:p>
    <w:p w:rsidR="00523492" w:rsidRDefault="00D2266D">
      <w:pPr>
        <w:rPr>
          <w:rFonts w:hint="eastAsia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</w:t>
      </w:r>
      <w:r>
        <w:rPr>
          <w:rFonts w:eastAsia="Times New Roman" w:cs="Times New Roman"/>
          <w:color w:val="000000"/>
          <w:lang w:eastAsia="pl-PL"/>
        </w:rPr>
        <w:t xml:space="preserve">/-/ Tymoteusz </w:t>
      </w:r>
      <w:r>
        <w:rPr>
          <w:rFonts w:eastAsia="Times New Roman" w:cs="Times New Roman"/>
          <w:color w:val="000000"/>
          <w:lang w:eastAsia="pl-PL"/>
        </w:rPr>
        <w:t>Drebschok</w:t>
      </w:r>
    </w:p>
    <w:p w:rsidR="00523492" w:rsidRDefault="00D2266D">
      <w:pPr>
        <w:widowControl w:val="0"/>
        <w:autoSpaceDE w:val="0"/>
        <w:textAlignment w:val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  <w:t xml:space="preserve">  </w:t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  <w:t xml:space="preserve"> Wójt Gminy Olszanka</w:t>
      </w:r>
    </w:p>
    <w:p w:rsidR="00523492" w:rsidRDefault="00523492">
      <w:pPr>
        <w:pStyle w:val="Bezodstpw"/>
        <w:spacing w:line="276" w:lineRule="auto"/>
        <w:rPr>
          <w:rFonts w:hint="eastAsia"/>
        </w:rPr>
      </w:pPr>
      <w:bookmarkStart w:id="0" w:name="_GoBack"/>
      <w:bookmarkEnd w:id="0"/>
    </w:p>
    <w:sectPr w:rsidR="00523492">
      <w:pgSz w:w="16838" w:h="11906" w:orient="landscape"/>
      <w:pgMar w:top="567" w:right="1418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66D" w:rsidRDefault="00D2266D">
      <w:pPr>
        <w:rPr>
          <w:rFonts w:hint="eastAsia"/>
        </w:rPr>
      </w:pPr>
      <w:r>
        <w:separator/>
      </w:r>
    </w:p>
  </w:endnote>
  <w:endnote w:type="continuationSeparator" w:id="0">
    <w:p w:rsidR="00D2266D" w:rsidRDefault="00D226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66D" w:rsidRDefault="00D2266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D2266D" w:rsidRDefault="00D226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23492"/>
    <w:rsid w:val="00523492"/>
    <w:rsid w:val="00655501"/>
    <w:rsid w:val="00D2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D4FF73-ED9F-409C-B872-2AFCA4B7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2024-08-02T08:03:00Z</cp:lastPrinted>
  <dcterms:created xsi:type="dcterms:W3CDTF">2024-08-05T09:35:00Z</dcterms:created>
  <dcterms:modified xsi:type="dcterms:W3CDTF">2024-08-05T09:35:00Z</dcterms:modified>
</cp:coreProperties>
</file>