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A8E03" w14:textId="01497858" w:rsidR="009E308E" w:rsidRDefault="009E308E" w:rsidP="009E308E">
      <w:pPr>
        <w:shd w:val="clear" w:color="auto" w:fill="FFFFFF"/>
        <w:spacing w:after="0" w:line="240" w:lineRule="auto"/>
        <w:rPr>
          <w:rFonts w:ascii="Arial" w:eastAsia="Times New Roman" w:hAnsi="Arial" w:cs="Arial"/>
          <w:color w:val="333333"/>
          <w:kern w:val="0"/>
          <w:sz w:val="18"/>
          <w:szCs w:val="18"/>
          <w:lang w:eastAsia="pl-PL"/>
          <w14:ligatures w14:val="none"/>
        </w:rPr>
      </w:pPr>
      <w:r>
        <w:rPr>
          <w:noProof/>
          <w:lang w:eastAsia="pl-PL"/>
        </w:rPr>
        <w:drawing>
          <wp:inline distT="0" distB="0" distL="0" distR="0" wp14:anchorId="5B051887" wp14:editId="7BF56EFC">
            <wp:extent cx="5759450" cy="914400"/>
            <wp:effectExtent l="0" t="0" r="0" b="0"/>
            <wp:docPr id="1848463013" name="Obraz 1" descr="UGSkape_naglow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UGSkape_naglowek.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9450" cy="914400"/>
                    </a:xfrm>
                    <a:prstGeom prst="rect">
                      <a:avLst/>
                    </a:prstGeom>
                    <a:noFill/>
                    <a:ln>
                      <a:noFill/>
                    </a:ln>
                  </pic:spPr>
                </pic:pic>
              </a:graphicData>
            </a:graphic>
          </wp:inline>
        </w:drawing>
      </w:r>
    </w:p>
    <w:p w14:paraId="12748E9C" w14:textId="25778A70" w:rsidR="002B1350" w:rsidRPr="002B1350" w:rsidRDefault="009E308E" w:rsidP="002B1350">
      <w:pPr>
        <w:shd w:val="clear" w:color="auto" w:fill="FFFFFF"/>
        <w:spacing w:after="0" w:line="240" w:lineRule="auto"/>
        <w:jc w:val="right"/>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 xml:space="preserve">Skąpe, </w:t>
      </w:r>
      <w:r w:rsidR="002B1350" w:rsidRPr="002B1350">
        <w:rPr>
          <w:rFonts w:ascii="Arial Narrow" w:eastAsia="Times New Roman" w:hAnsi="Arial Narrow" w:cs="Arial"/>
          <w:color w:val="333333"/>
          <w:kern w:val="0"/>
          <w:lang w:eastAsia="pl-PL"/>
          <w14:ligatures w14:val="none"/>
        </w:rPr>
        <w:t xml:space="preserve">dnia </w:t>
      </w:r>
      <w:r w:rsidR="00F05272">
        <w:rPr>
          <w:rFonts w:ascii="Arial Narrow" w:eastAsia="Times New Roman" w:hAnsi="Arial Narrow" w:cs="Arial"/>
          <w:color w:val="333333"/>
          <w:kern w:val="0"/>
          <w:lang w:eastAsia="pl-PL"/>
          <w14:ligatures w14:val="none"/>
        </w:rPr>
        <w:t xml:space="preserve">05 grudnia </w:t>
      </w:r>
      <w:r w:rsidR="00A21E18">
        <w:rPr>
          <w:rFonts w:ascii="Arial Narrow" w:eastAsia="Times New Roman" w:hAnsi="Arial Narrow" w:cs="Arial"/>
          <w:color w:val="333333"/>
          <w:kern w:val="0"/>
          <w:lang w:eastAsia="pl-PL"/>
          <w14:ligatures w14:val="none"/>
        </w:rPr>
        <w:t>2025</w:t>
      </w:r>
      <w:r w:rsidRPr="009E308E">
        <w:rPr>
          <w:rFonts w:ascii="Arial Narrow" w:eastAsia="Times New Roman" w:hAnsi="Arial Narrow" w:cs="Arial"/>
          <w:color w:val="333333"/>
          <w:kern w:val="0"/>
          <w:lang w:eastAsia="pl-PL"/>
          <w14:ligatures w14:val="none"/>
        </w:rPr>
        <w:t xml:space="preserve"> r. </w:t>
      </w:r>
    </w:p>
    <w:p w14:paraId="1C8FA235" w14:textId="1A7704D9" w:rsidR="002B1350" w:rsidRPr="002B1350" w:rsidRDefault="000F07EA"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GP.6730.</w:t>
      </w:r>
      <w:r w:rsidR="00A21E18">
        <w:rPr>
          <w:rFonts w:ascii="Arial Narrow" w:eastAsia="Times New Roman" w:hAnsi="Arial Narrow" w:cs="Arial"/>
          <w:color w:val="333333"/>
          <w:kern w:val="0"/>
          <w:lang w:eastAsia="pl-PL"/>
          <w14:ligatures w14:val="none"/>
        </w:rPr>
        <w:t>2</w:t>
      </w:r>
      <w:r w:rsidR="00840A13">
        <w:rPr>
          <w:rFonts w:ascii="Arial Narrow" w:eastAsia="Times New Roman" w:hAnsi="Arial Narrow" w:cs="Arial"/>
          <w:color w:val="333333"/>
          <w:kern w:val="0"/>
          <w:lang w:eastAsia="pl-PL"/>
          <w14:ligatures w14:val="none"/>
        </w:rPr>
        <w:t>63.</w:t>
      </w:r>
      <w:r w:rsidR="00F05272">
        <w:rPr>
          <w:rFonts w:ascii="Arial Narrow" w:eastAsia="Times New Roman" w:hAnsi="Arial Narrow" w:cs="Arial"/>
          <w:color w:val="333333"/>
          <w:kern w:val="0"/>
          <w:lang w:eastAsia="pl-PL"/>
          <w14:ligatures w14:val="none"/>
        </w:rPr>
        <w:t>3</w:t>
      </w:r>
      <w:r w:rsidR="00840A13">
        <w:rPr>
          <w:rFonts w:ascii="Arial Narrow" w:eastAsia="Times New Roman" w:hAnsi="Arial Narrow" w:cs="Arial"/>
          <w:color w:val="333333"/>
          <w:kern w:val="0"/>
          <w:lang w:eastAsia="pl-PL"/>
          <w14:ligatures w14:val="none"/>
        </w:rPr>
        <w:t>., 264.</w:t>
      </w:r>
      <w:r w:rsidR="00F05272">
        <w:rPr>
          <w:rFonts w:ascii="Arial Narrow" w:eastAsia="Times New Roman" w:hAnsi="Arial Narrow" w:cs="Arial"/>
          <w:color w:val="333333"/>
          <w:kern w:val="0"/>
          <w:lang w:eastAsia="pl-PL"/>
          <w14:ligatures w14:val="none"/>
        </w:rPr>
        <w:t>3</w:t>
      </w:r>
      <w:r w:rsidR="00840A13">
        <w:rPr>
          <w:rFonts w:ascii="Arial Narrow" w:eastAsia="Times New Roman" w:hAnsi="Arial Narrow" w:cs="Arial"/>
          <w:color w:val="333333"/>
          <w:kern w:val="0"/>
          <w:lang w:eastAsia="pl-PL"/>
          <w14:ligatures w14:val="none"/>
        </w:rPr>
        <w:t>, 265.</w:t>
      </w:r>
      <w:r w:rsidR="00F05272">
        <w:rPr>
          <w:rFonts w:ascii="Arial Narrow" w:eastAsia="Times New Roman" w:hAnsi="Arial Narrow" w:cs="Arial"/>
          <w:color w:val="333333"/>
          <w:kern w:val="0"/>
          <w:lang w:eastAsia="pl-PL"/>
          <w14:ligatures w14:val="none"/>
        </w:rPr>
        <w:t>3</w:t>
      </w:r>
      <w:r w:rsidR="00840A13">
        <w:rPr>
          <w:rFonts w:ascii="Arial Narrow" w:eastAsia="Times New Roman" w:hAnsi="Arial Narrow" w:cs="Arial"/>
          <w:color w:val="333333"/>
          <w:kern w:val="0"/>
          <w:lang w:eastAsia="pl-PL"/>
          <w14:ligatures w14:val="none"/>
        </w:rPr>
        <w:t>, 266.</w:t>
      </w:r>
      <w:r w:rsidR="00F05272">
        <w:rPr>
          <w:rFonts w:ascii="Arial Narrow" w:eastAsia="Times New Roman" w:hAnsi="Arial Narrow" w:cs="Arial"/>
          <w:color w:val="333333"/>
          <w:kern w:val="0"/>
          <w:lang w:eastAsia="pl-PL"/>
          <w14:ligatures w14:val="none"/>
        </w:rPr>
        <w:t>3</w:t>
      </w:r>
      <w:r w:rsidR="00840A13">
        <w:rPr>
          <w:rFonts w:ascii="Arial Narrow" w:eastAsia="Times New Roman" w:hAnsi="Arial Narrow" w:cs="Arial"/>
          <w:color w:val="333333"/>
          <w:kern w:val="0"/>
          <w:lang w:eastAsia="pl-PL"/>
          <w14:ligatures w14:val="none"/>
        </w:rPr>
        <w:t>, 267.</w:t>
      </w:r>
      <w:r w:rsidR="00F05272">
        <w:rPr>
          <w:rFonts w:ascii="Arial Narrow" w:eastAsia="Times New Roman" w:hAnsi="Arial Narrow" w:cs="Arial"/>
          <w:color w:val="333333"/>
          <w:kern w:val="0"/>
          <w:lang w:eastAsia="pl-PL"/>
          <w14:ligatures w14:val="none"/>
        </w:rPr>
        <w:t>3</w:t>
      </w:r>
      <w:r w:rsidR="00840A13">
        <w:rPr>
          <w:rFonts w:ascii="Arial Narrow" w:eastAsia="Times New Roman" w:hAnsi="Arial Narrow" w:cs="Arial"/>
          <w:color w:val="333333"/>
          <w:kern w:val="0"/>
          <w:lang w:eastAsia="pl-PL"/>
          <w14:ligatures w14:val="none"/>
        </w:rPr>
        <w:t>.2025</w:t>
      </w:r>
    </w:p>
    <w:p w14:paraId="40ED491C" w14:textId="77777777" w:rsidR="000F07EA" w:rsidRDefault="000F07EA" w:rsidP="002B1350">
      <w:pPr>
        <w:shd w:val="clear" w:color="auto" w:fill="FFFFFF"/>
        <w:spacing w:after="0" w:line="240" w:lineRule="auto"/>
        <w:jc w:val="center"/>
        <w:rPr>
          <w:rFonts w:ascii="Arial Narrow" w:eastAsia="Times New Roman" w:hAnsi="Arial Narrow" w:cs="Arial"/>
          <w:b/>
          <w:bCs/>
          <w:color w:val="333333"/>
          <w:kern w:val="0"/>
          <w:lang w:eastAsia="pl-PL"/>
          <w14:ligatures w14:val="none"/>
        </w:rPr>
      </w:pPr>
    </w:p>
    <w:p w14:paraId="23D847E6" w14:textId="77777777" w:rsidR="00840A13" w:rsidRDefault="00840A13" w:rsidP="002B1350">
      <w:pPr>
        <w:shd w:val="clear" w:color="auto" w:fill="FFFFFF"/>
        <w:spacing w:after="0" w:line="240" w:lineRule="auto"/>
        <w:jc w:val="center"/>
        <w:rPr>
          <w:rFonts w:ascii="Arial Narrow" w:eastAsia="Times New Roman" w:hAnsi="Arial Narrow" w:cs="Arial"/>
          <w:b/>
          <w:bCs/>
          <w:color w:val="333333"/>
          <w:kern w:val="0"/>
          <w:sz w:val="24"/>
          <w:szCs w:val="24"/>
          <w:lang w:eastAsia="pl-PL"/>
          <w14:ligatures w14:val="none"/>
        </w:rPr>
      </w:pPr>
    </w:p>
    <w:p w14:paraId="4D4E932F" w14:textId="64802A01"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sz w:val="24"/>
          <w:szCs w:val="24"/>
          <w:lang w:eastAsia="pl-PL"/>
          <w14:ligatures w14:val="none"/>
        </w:rPr>
      </w:pPr>
      <w:r w:rsidRPr="002B1350">
        <w:rPr>
          <w:rFonts w:ascii="Arial Narrow" w:eastAsia="Times New Roman" w:hAnsi="Arial Narrow" w:cs="Arial"/>
          <w:b/>
          <w:bCs/>
          <w:color w:val="333333"/>
          <w:kern w:val="0"/>
          <w:sz w:val="24"/>
          <w:szCs w:val="24"/>
          <w:lang w:eastAsia="pl-PL"/>
          <w14:ligatures w14:val="none"/>
        </w:rPr>
        <w:t>OBWIESZCZENIE</w:t>
      </w:r>
    </w:p>
    <w:p w14:paraId="5A715A4C" w14:textId="12761D2C" w:rsidR="002B1350" w:rsidRPr="002B1350" w:rsidRDefault="000F07EA"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4564B4">
        <w:rPr>
          <w:rFonts w:ascii="Arial Narrow" w:eastAsia="Times New Roman" w:hAnsi="Arial Narrow" w:cs="Arial"/>
          <w:b/>
          <w:bCs/>
          <w:color w:val="333333"/>
          <w:kern w:val="0"/>
          <w:sz w:val="24"/>
          <w:szCs w:val="24"/>
          <w:lang w:eastAsia="pl-PL"/>
          <w14:ligatures w14:val="none"/>
        </w:rPr>
        <w:t>Wójta Gminy Skąpe</w:t>
      </w:r>
      <w:r w:rsidR="002B1350" w:rsidRPr="002B1350">
        <w:rPr>
          <w:rFonts w:ascii="Arial Narrow" w:eastAsia="Times New Roman" w:hAnsi="Arial Narrow" w:cs="Arial"/>
          <w:b/>
          <w:bCs/>
          <w:color w:val="333333"/>
          <w:kern w:val="0"/>
          <w:sz w:val="24"/>
          <w:szCs w:val="24"/>
          <w:lang w:eastAsia="pl-PL"/>
          <w14:ligatures w14:val="none"/>
        </w:rPr>
        <w:br/>
      </w:r>
      <w:r w:rsidR="002B1350" w:rsidRPr="002B1350">
        <w:rPr>
          <w:rFonts w:ascii="Arial Narrow" w:eastAsia="Times New Roman" w:hAnsi="Arial Narrow" w:cs="Arial"/>
          <w:b/>
          <w:bCs/>
          <w:color w:val="333333"/>
          <w:kern w:val="0"/>
          <w:lang w:eastAsia="pl-PL"/>
          <w14:ligatures w14:val="none"/>
        </w:rPr>
        <w:t>o wszczęciu postępowania administracyjnego</w:t>
      </w:r>
    </w:p>
    <w:p w14:paraId="49A208D9"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83A549B" w14:textId="6447FB33" w:rsidR="002B1350" w:rsidRPr="002B1350" w:rsidRDefault="002B1350" w:rsidP="00006C8D">
      <w:pPr>
        <w:shd w:val="clear" w:color="auto" w:fill="FFFFFF"/>
        <w:spacing w:after="0" w:line="240" w:lineRule="auto"/>
        <w:ind w:firstLine="284"/>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Zgodnie z art. 49, art. 61 § 1 i § 4 ustawy z dnia 14 czerwca 1960 r. - Kodeks postępowania administracyjnego (Dz. U. z 202</w:t>
      </w:r>
      <w:r w:rsidR="00006C8D">
        <w:rPr>
          <w:rFonts w:ascii="Arial Narrow" w:eastAsia="Times New Roman" w:hAnsi="Arial Narrow" w:cs="Arial"/>
          <w:color w:val="333333"/>
          <w:kern w:val="0"/>
          <w:lang w:eastAsia="pl-PL"/>
          <w14:ligatures w14:val="none"/>
        </w:rPr>
        <w:t>4 poz. 572</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w związku z art. 53 ust. 1c ustawy z dnia 27 marca 2003 r. o planowaniu</w:t>
      </w:r>
      <w:r w:rsidR="004564B4">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i zagospodarowaniu przestrzennym (Dz. U. z 202</w:t>
      </w:r>
      <w:r w:rsidR="00250951">
        <w:rPr>
          <w:rFonts w:ascii="Arial Narrow" w:eastAsia="Times New Roman" w:hAnsi="Arial Narrow" w:cs="Arial"/>
          <w:color w:val="333333"/>
          <w:kern w:val="0"/>
          <w:lang w:eastAsia="pl-PL"/>
          <w14:ligatures w14:val="none"/>
        </w:rPr>
        <w:t>4</w:t>
      </w:r>
      <w:r w:rsidRPr="002B1350">
        <w:rPr>
          <w:rFonts w:ascii="Arial Narrow" w:eastAsia="Times New Roman" w:hAnsi="Arial Narrow" w:cs="Arial"/>
          <w:color w:val="333333"/>
          <w:kern w:val="0"/>
          <w:lang w:eastAsia="pl-PL"/>
          <w14:ligatures w14:val="none"/>
        </w:rPr>
        <w:t xml:space="preserve"> r. poz. </w:t>
      </w:r>
      <w:r w:rsidR="00250951">
        <w:rPr>
          <w:rFonts w:ascii="Arial Narrow" w:eastAsia="Times New Roman" w:hAnsi="Arial Narrow" w:cs="Arial"/>
          <w:color w:val="333333"/>
          <w:kern w:val="0"/>
          <w:lang w:eastAsia="pl-PL"/>
          <w14:ligatures w14:val="none"/>
        </w:rPr>
        <w:t>1130</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w:t>
      </w:r>
    </w:p>
    <w:p w14:paraId="20CCAE1B"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73FF595" w14:textId="77777777"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2B1350">
        <w:rPr>
          <w:rFonts w:ascii="Arial Narrow" w:eastAsia="Times New Roman" w:hAnsi="Arial Narrow" w:cs="Arial"/>
          <w:b/>
          <w:bCs/>
          <w:color w:val="333333"/>
          <w:kern w:val="0"/>
          <w:lang w:eastAsia="pl-PL"/>
          <w14:ligatures w14:val="none"/>
        </w:rPr>
        <w:t>zawiadamiam</w:t>
      </w:r>
    </w:p>
    <w:p w14:paraId="1BBD42AD"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696062B" w14:textId="16985F12" w:rsidR="00250951" w:rsidRPr="00250951" w:rsidRDefault="000F07EA" w:rsidP="00250951">
      <w:pPr>
        <w:pStyle w:val="Tekstpodstawowy"/>
        <w:spacing w:line="360" w:lineRule="auto"/>
        <w:jc w:val="both"/>
        <w:rPr>
          <w:rFonts w:ascii="Arial Narrow" w:hAnsi="Arial Narrow" w:cs="Arial"/>
          <w:b/>
          <w:bCs/>
          <w:sz w:val="22"/>
          <w:szCs w:val="22"/>
        </w:rPr>
      </w:pPr>
      <w:r w:rsidRPr="00250951">
        <w:rPr>
          <w:rFonts w:ascii="Arial Narrow" w:hAnsi="Arial Narrow" w:cs="Arial"/>
          <w:color w:val="333333"/>
          <w:sz w:val="22"/>
          <w:szCs w:val="22"/>
          <w:u w:val="single"/>
        </w:rPr>
        <w:t>S</w:t>
      </w:r>
      <w:r w:rsidR="002B1350" w:rsidRPr="00250951">
        <w:rPr>
          <w:rFonts w:ascii="Arial Narrow" w:hAnsi="Arial Narrow" w:cs="Arial"/>
          <w:color w:val="333333"/>
          <w:sz w:val="22"/>
          <w:szCs w:val="22"/>
          <w:u w:val="single"/>
        </w:rPr>
        <w:t>trony, którym przysługują prawa rzeczowe do nieruchomości o nieuregulowanym stanie prawnym tj. dział</w:t>
      </w:r>
      <w:r w:rsidR="00250951">
        <w:rPr>
          <w:rFonts w:ascii="Arial Narrow" w:hAnsi="Arial Narrow" w:cs="Arial"/>
          <w:color w:val="333333"/>
          <w:sz w:val="22"/>
          <w:szCs w:val="22"/>
          <w:u w:val="single"/>
        </w:rPr>
        <w:t>ki</w:t>
      </w:r>
      <w:r w:rsidR="009F500A" w:rsidRPr="00250951">
        <w:rPr>
          <w:rFonts w:ascii="Arial Narrow" w:hAnsi="Arial Narrow" w:cs="Arial"/>
          <w:color w:val="333333"/>
          <w:sz w:val="22"/>
          <w:szCs w:val="22"/>
          <w:u w:val="single"/>
        </w:rPr>
        <w:t xml:space="preserve"> </w:t>
      </w:r>
      <w:r w:rsidR="009F500A" w:rsidRPr="00250951">
        <w:rPr>
          <w:rFonts w:ascii="Arial Narrow" w:hAnsi="Arial Narrow" w:cs="Arial"/>
          <w:color w:val="333333"/>
          <w:sz w:val="22"/>
          <w:szCs w:val="22"/>
          <w:u w:val="single"/>
        </w:rPr>
        <w:br/>
      </w:r>
      <w:r w:rsidR="002B1350" w:rsidRPr="00250951">
        <w:rPr>
          <w:rFonts w:ascii="Arial Narrow" w:hAnsi="Arial Narrow" w:cs="Arial"/>
          <w:color w:val="333333"/>
          <w:sz w:val="22"/>
          <w:szCs w:val="22"/>
          <w:u w:val="single"/>
        </w:rPr>
        <w:t>o nr ew</w:t>
      </w:r>
      <w:r w:rsidRPr="00250951">
        <w:rPr>
          <w:rFonts w:ascii="Arial Narrow" w:hAnsi="Arial Narrow" w:cs="Arial"/>
          <w:color w:val="333333"/>
          <w:sz w:val="22"/>
          <w:szCs w:val="22"/>
          <w:u w:val="single"/>
        </w:rPr>
        <w:t xml:space="preserve">idencyjnym </w:t>
      </w:r>
      <w:r w:rsidR="00840A13">
        <w:rPr>
          <w:rFonts w:ascii="Arial Narrow" w:hAnsi="Arial Narrow" w:cs="Arial"/>
          <w:b/>
          <w:bCs/>
          <w:color w:val="333333"/>
          <w:sz w:val="22"/>
          <w:szCs w:val="22"/>
          <w:u w:val="single"/>
        </w:rPr>
        <w:t>226/2</w:t>
      </w:r>
      <w:r w:rsidR="003E2186">
        <w:rPr>
          <w:rFonts w:ascii="Arial Narrow" w:hAnsi="Arial Narrow" w:cs="Arial"/>
          <w:b/>
          <w:bCs/>
          <w:color w:val="333333"/>
          <w:sz w:val="22"/>
          <w:szCs w:val="22"/>
          <w:u w:val="single"/>
        </w:rPr>
        <w:t xml:space="preserve">, </w:t>
      </w:r>
      <w:r w:rsidR="002B1350" w:rsidRPr="00250951">
        <w:rPr>
          <w:rFonts w:ascii="Arial Narrow" w:hAnsi="Arial Narrow" w:cs="Arial"/>
          <w:b/>
          <w:bCs/>
          <w:color w:val="333333"/>
          <w:sz w:val="22"/>
          <w:szCs w:val="22"/>
          <w:u w:val="single"/>
        </w:rPr>
        <w:t>obręb</w:t>
      </w:r>
      <w:r w:rsidR="00006C8D" w:rsidRPr="00250951">
        <w:rPr>
          <w:rFonts w:ascii="Arial Narrow" w:hAnsi="Arial Narrow" w:cs="Arial"/>
          <w:b/>
          <w:bCs/>
          <w:color w:val="333333"/>
          <w:sz w:val="22"/>
          <w:szCs w:val="22"/>
          <w:u w:val="single"/>
        </w:rPr>
        <w:t xml:space="preserve"> </w:t>
      </w:r>
      <w:r w:rsidR="0031045F">
        <w:rPr>
          <w:rFonts w:ascii="Arial Narrow" w:hAnsi="Arial Narrow" w:cs="Arial"/>
          <w:b/>
          <w:bCs/>
          <w:color w:val="333333"/>
          <w:sz w:val="22"/>
          <w:szCs w:val="22"/>
          <w:u w:val="single"/>
        </w:rPr>
        <w:t>R</w:t>
      </w:r>
      <w:r w:rsidR="00840A13">
        <w:rPr>
          <w:rFonts w:ascii="Arial Narrow" w:hAnsi="Arial Narrow" w:cs="Arial"/>
          <w:b/>
          <w:bCs/>
          <w:color w:val="333333"/>
          <w:sz w:val="22"/>
          <w:szCs w:val="22"/>
          <w:u w:val="single"/>
        </w:rPr>
        <w:t>adoszyn</w:t>
      </w:r>
      <w:r w:rsidR="00006C8D" w:rsidRPr="00250951">
        <w:rPr>
          <w:rFonts w:ascii="Arial Narrow" w:hAnsi="Arial Narrow" w:cs="Arial"/>
          <w:b/>
          <w:bCs/>
          <w:color w:val="333333"/>
          <w:sz w:val="22"/>
          <w:szCs w:val="22"/>
          <w:u w:val="single"/>
        </w:rPr>
        <w:t xml:space="preserve">, </w:t>
      </w:r>
      <w:r w:rsidR="002B1350" w:rsidRPr="00250951">
        <w:rPr>
          <w:rFonts w:ascii="Arial Narrow" w:hAnsi="Arial Narrow" w:cs="Arial"/>
          <w:color w:val="333333"/>
          <w:sz w:val="22"/>
          <w:szCs w:val="22"/>
          <w:u w:val="single"/>
        </w:rPr>
        <w:t xml:space="preserve">gmina </w:t>
      </w:r>
      <w:r w:rsidRPr="00250951">
        <w:rPr>
          <w:rFonts w:ascii="Arial Narrow" w:hAnsi="Arial Narrow" w:cs="Arial"/>
          <w:color w:val="333333"/>
          <w:sz w:val="22"/>
          <w:szCs w:val="22"/>
          <w:u w:val="single"/>
        </w:rPr>
        <w:t>Skąpe</w:t>
      </w:r>
      <w:r w:rsidR="002B1350" w:rsidRPr="00250951">
        <w:rPr>
          <w:rFonts w:ascii="Arial Narrow" w:hAnsi="Arial Narrow" w:cs="Arial"/>
          <w:color w:val="333333"/>
          <w:sz w:val="22"/>
          <w:szCs w:val="22"/>
        </w:rPr>
        <w:t xml:space="preserve"> o w</w:t>
      </w:r>
      <w:r w:rsidR="00F05272">
        <w:rPr>
          <w:rFonts w:ascii="Arial Narrow" w:hAnsi="Arial Narrow" w:cs="Arial"/>
          <w:color w:val="333333"/>
          <w:sz w:val="22"/>
          <w:szCs w:val="22"/>
        </w:rPr>
        <w:t xml:space="preserve">ydaniu decyzji o warunkach zabudowy </w:t>
      </w:r>
      <w:r w:rsidR="002B1350" w:rsidRPr="00250951">
        <w:rPr>
          <w:rFonts w:ascii="Arial Narrow" w:hAnsi="Arial Narrow" w:cs="Arial"/>
          <w:color w:val="333333"/>
          <w:sz w:val="22"/>
          <w:szCs w:val="22"/>
        </w:rPr>
        <w:t xml:space="preserve">na wniosek złożony </w:t>
      </w:r>
      <w:r w:rsidR="00250951" w:rsidRPr="00250951">
        <w:rPr>
          <w:rFonts w:ascii="Arial Narrow" w:hAnsi="Arial Narrow" w:cs="Arial"/>
          <w:sz w:val="22"/>
          <w:szCs w:val="22"/>
        </w:rPr>
        <w:t>w sprawie</w:t>
      </w:r>
      <w:r w:rsidR="00250951" w:rsidRPr="00250951">
        <w:rPr>
          <w:rFonts w:ascii="Arial Narrow" w:hAnsi="Arial Narrow" w:cs="Arial"/>
          <w:b/>
          <w:bCs/>
          <w:sz w:val="22"/>
          <w:szCs w:val="22"/>
        </w:rPr>
        <w:t xml:space="preserve"> ustalenia warunków zabudowy i zagospodarowania terenu dla inwestycji polegającej na budowie </w:t>
      </w:r>
      <w:r w:rsidR="0031045F">
        <w:rPr>
          <w:rFonts w:ascii="Arial Narrow" w:hAnsi="Arial Narrow" w:cs="Arial"/>
          <w:b/>
          <w:bCs/>
          <w:sz w:val="22"/>
          <w:szCs w:val="22"/>
        </w:rPr>
        <w:t xml:space="preserve">budynku </w:t>
      </w:r>
      <w:r w:rsidR="00250951" w:rsidRPr="00250951">
        <w:rPr>
          <w:rFonts w:ascii="Arial Narrow" w:hAnsi="Arial Narrow" w:cs="Arial"/>
          <w:b/>
          <w:bCs/>
          <w:sz w:val="22"/>
          <w:szCs w:val="22"/>
        </w:rPr>
        <w:t>mieszkalnego jednorodzinnego oraz infrastruktury technicznej na dział</w:t>
      </w:r>
      <w:r w:rsidR="00840A13">
        <w:rPr>
          <w:rFonts w:ascii="Arial Narrow" w:hAnsi="Arial Narrow" w:cs="Arial"/>
          <w:b/>
          <w:bCs/>
          <w:sz w:val="22"/>
          <w:szCs w:val="22"/>
        </w:rPr>
        <w:t xml:space="preserve">kach </w:t>
      </w:r>
      <w:r w:rsidR="0031045F">
        <w:rPr>
          <w:rFonts w:ascii="Arial Narrow" w:hAnsi="Arial Narrow" w:cs="Arial"/>
          <w:b/>
          <w:bCs/>
          <w:sz w:val="22"/>
          <w:szCs w:val="22"/>
        </w:rPr>
        <w:t xml:space="preserve"> </w:t>
      </w:r>
      <w:r w:rsidR="00250951" w:rsidRPr="00250951">
        <w:rPr>
          <w:rFonts w:ascii="Arial Narrow" w:hAnsi="Arial Narrow" w:cs="Arial"/>
          <w:b/>
          <w:bCs/>
          <w:sz w:val="22"/>
          <w:szCs w:val="22"/>
        </w:rPr>
        <w:t>oznaczo</w:t>
      </w:r>
      <w:r w:rsidR="00840A13">
        <w:rPr>
          <w:rFonts w:ascii="Arial Narrow" w:hAnsi="Arial Narrow" w:cs="Arial"/>
          <w:b/>
          <w:bCs/>
          <w:sz w:val="22"/>
          <w:szCs w:val="22"/>
        </w:rPr>
        <w:t>nych</w:t>
      </w:r>
      <w:r w:rsidR="00250951" w:rsidRPr="00250951">
        <w:rPr>
          <w:rFonts w:ascii="Arial Narrow" w:hAnsi="Arial Narrow" w:cs="Arial"/>
          <w:b/>
          <w:bCs/>
          <w:sz w:val="22"/>
          <w:szCs w:val="22"/>
        </w:rPr>
        <w:t xml:space="preserve"> nr ewidencyjnym </w:t>
      </w:r>
      <w:r w:rsidR="00840A13">
        <w:rPr>
          <w:rFonts w:ascii="Arial Narrow" w:hAnsi="Arial Narrow" w:cs="Arial"/>
          <w:b/>
          <w:bCs/>
          <w:sz w:val="22"/>
          <w:szCs w:val="22"/>
        </w:rPr>
        <w:t>426, 427, 428, 429, 430</w:t>
      </w:r>
      <w:r w:rsidR="00250951" w:rsidRPr="00250951">
        <w:rPr>
          <w:rFonts w:ascii="Arial Narrow" w:hAnsi="Arial Narrow" w:cs="Arial"/>
          <w:b/>
          <w:bCs/>
          <w:sz w:val="22"/>
          <w:szCs w:val="22"/>
        </w:rPr>
        <w:t xml:space="preserve"> obręb </w:t>
      </w:r>
      <w:r w:rsidR="00840A13">
        <w:rPr>
          <w:rFonts w:ascii="Arial Narrow" w:hAnsi="Arial Narrow" w:cs="Arial"/>
          <w:b/>
          <w:bCs/>
          <w:sz w:val="22"/>
          <w:szCs w:val="22"/>
        </w:rPr>
        <w:t>Radoszyn.</w:t>
      </w:r>
    </w:p>
    <w:p w14:paraId="4DEAB149" w14:textId="412F6C1E"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53 ust. 1c ustawy o planowaniu i zagospodarowaniu przestrzennym w przypadku nieruchomości o nieuregulowanym stanie prawnym lub nieuzyskania danych pozwalających na ustalenie adresu właściciela lub użytkownika wieczystego nieruchomości w sposób określony w ust. 1b, zawiadomienia dokonuje się w sposób, o którym mowa w art. 49 Kodeksu postępowania administracyjnego. Przepisu art. 34 § 1 Kodeksu postępowania administracyjnego nie stosuje się.</w:t>
      </w:r>
    </w:p>
    <w:p w14:paraId="3FA02CDD" w14:textId="7688C7FF"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Strony, na każdym etapie postępowania, mogą się zapoznać z aktami sprawy, uzyskać wyjaśnienia w sprawie, składać wnioski i zastrzeżenia. Akta sprawy znajdują się do wglądu w </w:t>
      </w:r>
      <w:r w:rsidR="00561059">
        <w:rPr>
          <w:rFonts w:ascii="Arial Narrow" w:eastAsia="Times New Roman" w:hAnsi="Arial Narrow" w:cs="Arial"/>
          <w:color w:val="333333"/>
          <w:kern w:val="0"/>
          <w:lang w:eastAsia="pl-PL"/>
          <w14:ligatures w14:val="none"/>
        </w:rPr>
        <w:t xml:space="preserve">pokoju nr 14 urzędu gminy Skąpe </w:t>
      </w:r>
      <w:r w:rsidRPr="002B1350">
        <w:rPr>
          <w:rFonts w:ascii="Arial Narrow" w:eastAsia="Times New Roman" w:hAnsi="Arial Narrow" w:cs="Arial"/>
          <w:color w:val="333333"/>
          <w:kern w:val="0"/>
          <w:lang w:eastAsia="pl-PL"/>
          <w14:ligatures w14:val="none"/>
        </w:rPr>
        <w:t xml:space="preserve">w godzinach pracy </w:t>
      </w:r>
      <w:r w:rsidR="00561059">
        <w:rPr>
          <w:rFonts w:ascii="Arial Narrow" w:eastAsia="Times New Roman" w:hAnsi="Arial Narrow" w:cs="Arial"/>
          <w:color w:val="333333"/>
          <w:kern w:val="0"/>
          <w:lang w:eastAsia="pl-PL"/>
          <w14:ligatures w14:val="none"/>
        </w:rPr>
        <w:t>u</w:t>
      </w:r>
      <w:r w:rsidRPr="002B1350">
        <w:rPr>
          <w:rFonts w:ascii="Arial Narrow" w:eastAsia="Times New Roman" w:hAnsi="Arial Narrow" w:cs="Arial"/>
          <w:color w:val="333333"/>
          <w:kern w:val="0"/>
          <w:lang w:eastAsia="pl-PL"/>
          <w14:ligatures w14:val="none"/>
        </w:rPr>
        <w:t>rzędu.</w:t>
      </w:r>
    </w:p>
    <w:p w14:paraId="7EE5F0F9" w14:textId="79FC3741"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35 § 4 Kpa w związku z art. 51 ust. 2  ustawy z dnia 27 marca 2003r. o planowaniu i zagospodarowaniu przestrzennym termin załatwienia sprawy wynosi 65 dni od dnia złożenia wniosku o wydanie decyzji. Do terminu załatwienia sprawy nie wlicza się zgodnie z art. 35 § 5 Kpa terminów przewidzianych w przepisach prawa dla dokonania określonych czynności, okresów zawieszenia postępowania, okresu trwania mediacji oraz okresów opóźnień spowodowanych z winy strony albo przyczyn niezależnych od organu.</w:t>
      </w:r>
    </w:p>
    <w:p w14:paraId="565A86BA" w14:textId="671E1739"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u w:val="single"/>
          <w:lang w:eastAsia="pl-PL"/>
          <w14:ligatures w14:val="none"/>
        </w:rPr>
        <w:t>Zawiadomienie stron,</w:t>
      </w:r>
      <w:r w:rsidRPr="002B1350">
        <w:rPr>
          <w:rFonts w:ascii="Arial Narrow" w:eastAsia="Times New Roman" w:hAnsi="Arial Narrow" w:cs="Arial"/>
          <w:color w:val="333333"/>
          <w:kern w:val="0"/>
          <w:lang w:eastAsia="pl-PL"/>
          <w14:ligatures w14:val="none"/>
        </w:rPr>
        <w:t> </w:t>
      </w:r>
      <w:r w:rsidRPr="002B1350">
        <w:rPr>
          <w:rFonts w:ascii="Arial Narrow" w:eastAsia="Times New Roman" w:hAnsi="Arial Narrow" w:cs="Arial"/>
          <w:color w:val="333333"/>
          <w:kern w:val="0"/>
          <w:u w:val="single"/>
          <w:lang w:eastAsia="pl-PL"/>
          <w14:ligatures w14:val="none"/>
        </w:rPr>
        <w:t>którym przysługują prawa rzeczowe do nieruchomości o nieuregulowanym stanie prawnym  </w:t>
      </w:r>
      <w:r w:rsidRPr="003E2186">
        <w:rPr>
          <w:rFonts w:ascii="Arial Narrow" w:eastAsia="Times New Roman" w:hAnsi="Arial Narrow" w:cs="Arial"/>
          <w:b/>
          <w:bCs/>
          <w:color w:val="333333"/>
          <w:kern w:val="0"/>
          <w:u w:val="single"/>
          <w:lang w:eastAsia="pl-PL"/>
          <w14:ligatures w14:val="none"/>
        </w:rPr>
        <w:t>uważa się za dokonane po upływie 14 dni od dnia publicznego ogłoszenia.</w:t>
      </w:r>
    </w:p>
    <w:p w14:paraId="69EF7A97"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33ED7B6" w14:textId="4D770122" w:rsidR="002B1350" w:rsidRPr="002B1350" w:rsidRDefault="00561059" w:rsidP="009F500A">
      <w:pPr>
        <w:shd w:val="clear" w:color="auto" w:fill="FFFFFF"/>
        <w:spacing w:after="0" w:line="276" w:lineRule="auto"/>
        <w:jc w:val="center"/>
        <w:rPr>
          <w:rFonts w:ascii="Arial Narrow" w:eastAsia="Times New Roman" w:hAnsi="Arial Narrow" w:cs="Arial"/>
          <w:color w:val="333333"/>
          <w:kern w:val="0"/>
          <w:lang w:eastAsia="pl-PL"/>
          <w14:ligatures w14:val="none"/>
        </w:rPr>
      </w:pPr>
      <w:r>
        <w:rPr>
          <w:rFonts w:ascii="Arial Narrow" w:eastAsia="Times New Roman" w:hAnsi="Arial Narrow" w:cs="Arial"/>
          <w:b/>
          <w:bCs/>
          <w:color w:val="333333"/>
          <w:kern w:val="0"/>
          <w:lang w:eastAsia="pl-PL"/>
          <w14:ligatures w14:val="none"/>
        </w:rPr>
        <w:t>p</w:t>
      </w:r>
      <w:r w:rsidR="002B1350" w:rsidRPr="002B1350">
        <w:rPr>
          <w:rFonts w:ascii="Arial Narrow" w:eastAsia="Times New Roman" w:hAnsi="Arial Narrow" w:cs="Arial"/>
          <w:b/>
          <w:bCs/>
          <w:color w:val="333333"/>
          <w:kern w:val="0"/>
          <w:lang w:eastAsia="pl-PL"/>
          <w14:ligatures w14:val="none"/>
        </w:rPr>
        <w:t xml:space="preserve">ouczenie </w:t>
      </w:r>
    </w:p>
    <w:p w14:paraId="3CE62753"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47F7C8F" w14:textId="5FA00D3C"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Stronie przysługuje czynny udział w każdym stadium postępowania administracyjnego, a przed wydaniem decyzji prawo wypowiedzenia się co do zebranych w tej sprawie dowodów i materiałów oraz zgłoszonych żądań (art. 10 Kpa).</w:t>
      </w:r>
    </w:p>
    <w:p w14:paraId="09DA58E3" w14:textId="55F2E59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Pisma kierowane do organów administracji publicznej mogą być sporządzane na piśmie utrwalonym w postaci papierowej lub elektronicznej. Pisma utrwalone w postaci papierowej opatruje się podpisem własnoręcznym. Pisma utrwalone w postaci elektronicznej opatruje się kwalifikowanym podpisem elektronicznym, podpisem zaufanym albo podpisem osobistym (art. 14  § 1d Kpa).</w:t>
      </w:r>
    </w:p>
    <w:p w14:paraId="1890B543" w14:textId="4DE59348"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lastRenderedPageBreak/>
        <w:t>Strona może działać przez pełnomocnika, chyba że charakter czynności wymaga jej osobistego działania. Pełnomocnikiem strony może być osoba fizyczna posiadająca zdolność do czynności prawnych.  Pełnomocnictwo powinno być udzielone na piśmie lub zgłoszone do protokołu. Pełnomocnik zobowiązany jest dołączyć do akt oryginał lub urzędowo poświadczony odpis pełnomocnictwa (art. 32, 33 Kpa).</w:t>
      </w:r>
    </w:p>
    <w:p w14:paraId="6F20E98D" w14:textId="77777777"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Podania (żądania, wyjaśnienia, odwołania, zażalenia) należy wnosić na piśmie (osobiście w siedzibie Urzędu lub za pośrednictwem </w:t>
      </w:r>
      <w:r w:rsidR="00561059">
        <w:rPr>
          <w:rFonts w:ascii="Arial Narrow" w:eastAsia="Times New Roman" w:hAnsi="Arial Narrow" w:cs="Arial"/>
          <w:color w:val="333333"/>
          <w:kern w:val="0"/>
          <w:lang w:eastAsia="pl-PL"/>
          <w14:ligatures w14:val="none"/>
        </w:rPr>
        <w:t>poczty</w:t>
      </w:r>
      <w:r w:rsidRPr="002B1350">
        <w:rPr>
          <w:rFonts w:ascii="Arial Narrow" w:eastAsia="Times New Roman" w:hAnsi="Arial Narrow" w:cs="Arial"/>
          <w:color w:val="333333"/>
          <w:kern w:val="0"/>
          <w:lang w:eastAsia="pl-PL"/>
          <w14:ligatures w14:val="none"/>
        </w:rPr>
        <w:t xml:space="preserve"> lub ustnie do protokołu. </w:t>
      </w:r>
    </w:p>
    <w:p w14:paraId="319833C0" w14:textId="4AE9E77D"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Podania utrwalone w postaci elektronicznej należy wnosić na adres do doręczeń elektronicznych tj</w:t>
      </w:r>
      <w:r w:rsidR="00561059">
        <w:rPr>
          <w:rFonts w:ascii="Arial Narrow" w:eastAsia="Times New Roman" w:hAnsi="Arial Narrow" w:cs="Arial"/>
          <w:color w:val="333333"/>
          <w:kern w:val="0"/>
          <w:lang w:eastAsia="pl-PL"/>
          <w14:ligatures w14:val="none"/>
        </w:rPr>
        <w:t xml:space="preserve">. </w:t>
      </w:r>
      <w:hyperlink r:id="rId5" w:history="1">
        <w:r w:rsidR="00561059" w:rsidRPr="00561059">
          <w:rPr>
            <w:rStyle w:val="Hipercze"/>
            <w:rFonts w:ascii="Arial Narrow" w:eastAsia="Times New Roman" w:hAnsi="Arial Narrow" w:cs="Arial"/>
            <w:color w:val="auto"/>
            <w:kern w:val="0"/>
            <w:lang w:eastAsia="pl-PL"/>
            <w14:ligatures w14:val="none"/>
          </w:rPr>
          <w:t>gospodarkaprzestrzenna@skape.p</w:t>
        </w:r>
        <w:r w:rsidR="00561059" w:rsidRPr="00345E1E">
          <w:rPr>
            <w:rStyle w:val="Hipercze"/>
            <w:rFonts w:ascii="Arial Narrow" w:eastAsia="Times New Roman" w:hAnsi="Arial Narrow" w:cs="Arial"/>
            <w:kern w:val="0"/>
            <w:lang w:eastAsia="pl-PL"/>
            <w14:ligatures w14:val="none"/>
          </w:rPr>
          <w:t>l</w:t>
        </w:r>
      </w:hyperlink>
      <w:r w:rsidR="00561059">
        <w:rPr>
          <w:rFonts w:ascii="Arial Narrow" w:eastAsia="Times New Roman" w:hAnsi="Arial Narrow" w:cs="Arial"/>
          <w:color w:val="333333"/>
          <w:kern w:val="0"/>
          <w:lang w:eastAsia="pl-PL"/>
          <w14:ligatures w14:val="none"/>
        </w:rPr>
        <w:t xml:space="preserve"> lub urzad@skape.pl</w:t>
      </w:r>
    </w:p>
    <w:p w14:paraId="0286990B" w14:textId="66E9C785"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Podanie powinno zawierać co najmniej wskazanie osoby, od której pochodzi, jej adres, również w przypadku złożenia podania w postaci elektronicznej, i żądanie oraz czynić zadość innym wymaganiom ustalonym w przepisach szczególnych (art. 63§1 i §2 Kpa).</w:t>
      </w:r>
    </w:p>
    <w:p w14:paraId="00A9FC56" w14:textId="0BA3E26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Jeżeli przepis szczególny tak stanowi zawiadomienie stron o decyzjach i innych czynnościach organu administracji publicznej może nastąpić w formie publicznego obwieszczenia, w innej formie publicznego ogłoszenia zwyczajowo przyjętej w danej miejscowości lub przez udostępnienie pisma w Biuletynie Informacji Publicznej na stronie podmiotowej właściwego organu administracji publicznej (art. 49 §1 Kpa).</w:t>
      </w:r>
    </w:p>
    <w:p w14:paraId="144231B5" w14:textId="16BF9676"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Przez nieruchomość o nieuregulowanym stanie prawnym należy rozumieć nieruchomość, o której mowa w art. 113 ust. 6 i 7 ustawy z dnia 21 sierpnia 1997 r. o gospodarce nieruchomościami tj.:</w:t>
      </w:r>
    </w:p>
    <w:p w14:paraId="4A79BBA6"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nieruchomość, dla której ze względu na brak księgi wieczystej, zbioru dokumentów albo innych dokumentów nie można ustalić osób, którym przysługują do niej prawa rzeczowe;</w:t>
      </w:r>
    </w:p>
    <w:p w14:paraId="3B20A049"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jeżeli właściciel lub użytkownik wieczysty nieruchomości nie żyje i nie przeprowadzono lub nie zostało zakończone postępowanie spadkowe.</w:t>
      </w:r>
    </w:p>
    <w:p w14:paraId="1E9435B4" w14:textId="77777777" w:rsidR="009F500A"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0057EF4" w14:textId="06289B6C" w:rsidR="009F500A" w:rsidRPr="009F500A" w:rsidRDefault="009F500A" w:rsidP="009F500A">
      <w:pPr>
        <w:shd w:val="clear" w:color="auto" w:fill="FFFFFF"/>
        <w:spacing w:after="0" w:line="276" w:lineRule="auto"/>
        <w:rPr>
          <w:rFonts w:ascii="Arial Narrow" w:eastAsia="Times New Roman" w:hAnsi="Arial Narrow" w:cs="Arial"/>
          <w:color w:val="000000"/>
          <w:kern w:val="0"/>
          <w:lang w:eastAsia="pl-PL"/>
          <w14:ligatures w14:val="none"/>
        </w:rPr>
      </w:pPr>
      <w:r w:rsidRPr="009F500A">
        <w:rPr>
          <w:rFonts w:ascii="Arial Narrow" w:eastAsia="Times New Roman" w:hAnsi="Arial Narrow" w:cs="Arial"/>
          <w:color w:val="000000"/>
          <w:kern w:val="0"/>
          <w:lang w:eastAsia="pl-PL"/>
          <w14:ligatures w14:val="none"/>
        </w:rPr>
        <w:t xml:space="preserve">Niniejsze </w:t>
      </w:r>
      <w:r>
        <w:rPr>
          <w:rFonts w:ascii="Arial Narrow" w:eastAsia="Times New Roman" w:hAnsi="Arial Narrow" w:cs="Arial"/>
          <w:color w:val="000000"/>
          <w:kern w:val="0"/>
          <w:lang w:eastAsia="pl-PL"/>
          <w14:ligatures w14:val="none"/>
        </w:rPr>
        <w:t>obwieszczenie</w:t>
      </w:r>
      <w:r w:rsidRPr="009F500A">
        <w:rPr>
          <w:rFonts w:ascii="Arial Narrow" w:eastAsia="Times New Roman" w:hAnsi="Arial Narrow" w:cs="Arial"/>
          <w:color w:val="000000"/>
          <w:kern w:val="0"/>
          <w:lang w:eastAsia="pl-PL"/>
          <w14:ligatures w14:val="none"/>
        </w:rPr>
        <w:t xml:space="preserve"> zostaje podane do publicznej wiadomości przez zamieszczenie na stronie Biuletynu Informacji Publicznej Urzędu Gminy </w:t>
      </w:r>
      <w:r w:rsidRPr="009F500A">
        <w:rPr>
          <w:rFonts w:ascii="Arial Narrow" w:eastAsia="Times New Roman" w:hAnsi="Arial Narrow" w:cs="Arial"/>
          <w:kern w:val="0"/>
          <w:lang w:eastAsia="pl-PL"/>
          <w14:ligatures w14:val="none"/>
        </w:rPr>
        <w:t xml:space="preserve">Skąpe </w:t>
      </w:r>
      <w:hyperlink r:id="rId6" w:history="1">
        <w:r w:rsidRPr="00345E1E">
          <w:rPr>
            <w:rStyle w:val="Hipercze"/>
            <w:rFonts w:ascii="Arial Narrow" w:eastAsia="Times New Roman" w:hAnsi="Arial Narrow" w:cs="Arial"/>
            <w:kern w:val="0"/>
            <w:lang w:eastAsia="pl-PL"/>
            <w14:ligatures w14:val="none"/>
          </w:rPr>
          <w:t>www.bip.skape.pl</w:t>
        </w:r>
      </w:hyperlink>
      <w:r>
        <w:rPr>
          <w:rFonts w:ascii="Arial Narrow" w:eastAsia="Times New Roman" w:hAnsi="Arial Narrow" w:cs="Arial"/>
          <w:kern w:val="0"/>
          <w:lang w:eastAsia="pl-PL"/>
          <w14:ligatures w14:val="none"/>
        </w:rPr>
        <w:t xml:space="preserve">, </w:t>
      </w:r>
      <w:r w:rsidRPr="009F500A">
        <w:rPr>
          <w:rFonts w:ascii="Arial Narrow" w:eastAsia="Times New Roman" w:hAnsi="Arial Narrow" w:cs="Arial"/>
          <w:color w:val="000000"/>
          <w:kern w:val="0"/>
          <w:lang w:eastAsia="pl-PL"/>
          <w14:ligatures w14:val="none"/>
        </w:rPr>
        <w:t xml:space="preserve">wywieszone na tablicy ogłoszeń w siedzibie Urzędu Gminy Skąpe oraz na tablicy ogłoszeń w miejscowości </w:t>
      </w:r>
      <w:r w:rsidR="0031045F">
        <w:rPr>
          <w:rFonts w:ascii="Arial Narrow" w:eastAsia="Times New Roman" w:hAnsi="Arial Narrow" w:cs="Arial"/>
          <w:color w:val="000000"/>
          <w:kern w:val="0"/>
          <w:lang w:eastAsia="pl-PL"/>
          <w14:ligatures w14:val="none"/>
        </w:rPr>
        <w:t>R</w:t>
      </w:r>
      <w:r w:rsidR="00840A13">
        <w:rPr>
          <w:rFonts w:ascii="Arial Narrow" w:eastAsia="Times New Roman" w:hAnsi="Arial Narrow" w:cs="Arial"/>
          <w:color w:val="000000"/>
          <w:kern w:val="0"/>
          <w:lang w:eastAsia="pl-PL"/>
          <w14:ligatures w14:val="none"/>
        </w:rPr>
        <w:t>adoszyn.</w:t>
      </w:r>
    </w:p>
    <w:p w14:paraId="32EB6144" w14:textId="64134A27" w:rsidR="006347E0" w:rsidRDefault="006347E0" w:rsidP="00470F61">
      <w:pPr>
        <w:shd w:val="clear" w:color="auto" w:fill="FFFFFF"/>
        <w:tabs>
          <w:tab w:val="left" w:pos="5103"/>
        </w:tabs>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p>
    <w:p w14:paraId="497EFFDE"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FFB68F"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1E84E3C4" w14:textId="45E6FCB9" w:rsidR="00A21E18" w:rsidRDefault="00C663ED" w:rsidP="00A21E18">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sidR="00465D25">
        <w:rPr>
          <w:rFonts w:ascii="Arial Narrow" w:eastAsia="Times New Roman" w:hAnsi="Arial Narrow" w:cs="Arial"/>
          <w:color w:val="333333"/>
          <w:kern w:val="0"/>
          <w:lang w:eastAsia="pl-PL"/>
          <w14:ligatures w14:val="none"/>
        </w:rPr>
        <w:tab/>
      </w:r>
      <w:r w:rsidR="00465D25">
        <w:rPr>
          <w:rFonts w:ascii="Arial Narrow" w:eastAsia="Times New Roman" w:hAnsi="Arial Narrow" w:cs="Arial"/>
          <w:color w:val="333333"/>
          <w:kern w:val="0"/>
          <w:lang w:eastAsia="pl-PL"/>
          <w14:ligatures w14:val="none"/>
        </w:rPr>
        <w:tab/>
      </w:r>
      <w:r w:rsidR="00465D25">
        <w:rPr>
          <w:rFonts w:ascii="Arial Narrow" w:eastAsia="Times New Roman" w:hAnsi="Arial Narrow" w:cs="Arial"/>
          <w:color w:val="333333"/>
          <w:kern w:val="0"/>
          <w:lang w:eastAsia="pl-PL"/>
          <w14:ligatures w14:val="none"/>
        </w:rPr>
        <w:tab/>
      </w:r>
      <w:r w:rsidR="00465D25">
        <w:rPr>
          <w:rFonts w:ascii="Arial Narrow" w:eastAsia="Times New Roman" w:hAnsi="Arial Narrow" w:cs="Arial"/>
          <w:color w:val="333333"/>
          <w:kern w:val="0"/>
          <w:lang w:eastAsia="pl-PL"/>
          <w14:ligatures w14:val="none"/>
        </w:rPr>
        <w:tab/>
        <w:t>Wójt Gminy Skąpe</w:t>
      </w:r>
    </w:p>
    <w:p w14:paraId="6F252896" w14:textId="5037CC1F" w:rsidR="00465D25" w:rsidRDefault="00465D25" w:rsidP="00A21E18">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t>/-/ Zbigniew Woch</w:t>
      </w:r>
    </w:p>
    <w:p w14:paraId="29758DF3" w14:textId="77777777" w:rsidR="00A21E18" w:rsidRDefault="00A21E18" w:rsidP="00A21E18">
      <w:pPr>
        <w:shd w:val="clear" w:color="auto" w:fill="FFFFFF"/>
        <w:spacing w:after="0" w:line="240" w:lineRule="auto"/>
        <w:rPr>
          <w:rFonts w:ascii="Arial Narrow" w:eastAsia="Times New Roman" w:hAnsi="Arial Narrow" w:cs="Arial"/>
          <w:color w:val="333333"/>
          <w:kern w:val="0"/>
          <w:lang w:eastAsia="pl-PL"/>
          <w14:ligatures w14:val="none"/>
        </w:rPr>
      </w:pPr>
    </w:p>
    <w:p w14:paraId="4E8C0026" w14:textId="77777777" w:rsidR="00840A13" w:rsidRDefault="00840A13" w:rsidP="00A21E18">
      <w:pPr>
        <w:shd w:val="clear" w:color="auto" w:fill="FFFFFF"/>
        <w:spacing w:after="0" w:line="240" w:lineRule="auto"/>
        <w:rPr>
          <w:rFonts w:ascii="Arial Narrow" w:eastAsia="Times New Roman" w:hAnsi="Arial Narrow" w:cs="Arial"/>
          <w:color w:val="333333"/>
          <w:kern w:val="0"/>
          <w:lang w:eastAsia="pl-PL"/>
          <w14:ligatures w14:val="none"/>
        </w:rPr>
      </w:pPr>
    </w:p>
    <w:p w14:paraId="12A0844B" w14:textId="77777777" w:rsidR="00B05458" w:rsidRDefault="00B05458" w:rsidP="00A21E18">
      <w:pPr>
        <w:shd w:val="clear" w:color="auto" w:fill="FFFFFF"/>
        <w:spacing w:after="0" w:line="240" w:lineRule="auto"/>
        <w:rPr>
          <w:rFonts w:ascii="Arial Narrow" w:eastAsia="Times New Roman" w:hAnsi="Arial Narrow" w:cs="Arial"/>
          <w:color w:val="333333"/>
          <w:kern w:val="0"/>
          <w:lang w:eastAsia="pl-PL"/>
          <w14:ligatures w14:val="none"/>
        </w:rPr>
      </w:pPr>
    </w:p>
    <w:p w14:paraId="40D44837" w14:textId="6B2299DC" w:rsidR="003E2186" w:rsidRDefault="00C663ED" w:rsidP="00A21E18">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p>
    <w:p w14:paraId="0A33E193"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Obwieszczenie umieszcza się:</w:t>
      </w:r>
    </w:p>
    <w:p w14:paraId="0361866B" w14:textId="720998ED"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w:t>
      </w:r>
      <w:r w:rsidR="00561059">
        <w:rPr>
          <w:rFonts w:ascii="Arial Narrow" w:eastAsia="Times New Roman" w:hAnsi="Arial Narrow" w:cs="Arial"/>
          <w:color w:val="333333"/>
          <w:kern w:val="0"/>
          <w:lang w:eastAsia="pl-PL"/>
          <w14:ligatures w14:val="none"/>
        </w:rPr>
        <w:t>urzędzie gminy Skąpe</w:t>
      </w:r>
    </w:p>
    <w:p w14:paraId="4F6E6B52" w14:textId="0F93D7E0"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w Biuletynie Informacji Publicznej Urzędu w dniu </w:t>
      </w:r>
      <w:r w:rsidR="00F05272">
        <w:rPr>
          <w:rFonts w:ascii="Arial Narrow" w:eastAsia="Times New Roman" w:hAnsi="Arial Narrow" w:cs="Arial"/>
          <w:color w:val="333333"/>
          <w:kern w:val="0"/>
          <w:lang w:eastAsia="pl-PL"/>
          <w14:ligatures w14:val="none"/>
        </w:rPr>
        <w:t>05.12.</w:t>
      </w:r>
      <w:r w:rsidR="00840A13">
        <w:rPr>
          <w:rFonts w:ascii="Arial Narrow" w:eastAsia="Times New Roman" w:hAnsi="Arial Narrow" w:cs="Arial"/>
          <w:color w:val="333333"/>
          <w:kern w:val="0"/>
          <w:lang w:eastAsia="pl-PL"/>
          <w14:ligatures w14:val="none"/>
        </w:rPr>
        <w:t>2025</w:t>
      </w:r>
      <w:r w:rsidR="00A21E18">
        <w:rPr>
          <w:rFonts w:ascii="Arial Narrow" w:eastAsia="Times New Roman" w:hAnsi="Arial Narrow" w:cs="Arial"/>
          <w:color w:val="333333"/>
          <w:kern w:val="0"/>
          <w:lang w:eastAsia="pl-PL"/>
          <w14:ligatures w14:val="none"/>
        </w:rPr>
        <w:t xml:space="preserve">r. </w:t>
      </w:r>
      <w:r w:rsidRPr="002B1350">
        <w:rPr>
          <w:rFonts w:ascii="Arial Narrow" w:eastAsia="Times New Roman" w:hAnsi="Arial Narrow" w:cs="Arial"/>
          <w:color w:val="333333"/>
          <w:kern w:val="0"/>
          <w:lang w:eastAsia="pl-PL"/>
          <w14:ligatures w14:val="none"/>
        </w:rPr>
        <w:t xml:space="preserve"> r.;</w:t>
      </w:r>
    </w:p>
    <w:p w14:paraId="5A180852" w14:textId="5B5BF8BF"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na tablicy ogłoszeń w miejscowości</w:t>
      </w:r>
      <w:r w:rsidR="0031045F">
        <w:rPr>
          <w:rFonts w:ascii="Arial Narrow" w:eastAsia="Times New Roman" w:hAnsi="Arial Narrow" w:cs="Arial"/>
          <w:color w:val="333333"/>
          <w:kern w:val="0"/>
          <w:lang w:eastAsia="pl-PL"/>
          <w14:ligatures w14:val="none"/>
        </w:rPr>
        <w:t xml:space="preserve"> R</w:t>
      </w:r>
      <w:r w:rsidR="00840A13">
        <w:rPr>
          <w:rFonts w:ascii="Arial Narrow" w:eastAsia="Times New Roman" w:hAnsi="Arial Narrow" w:cs="Arial"/>
          <w:color w:val="333333"/>
          <w:kern w:val="0"/>
          <w:lang w:eastAsia="pl-PL"/>
          <w14:ligatures w14:val="none"/>
        </w:rPr>
        <w:t>adoszyn</w:t>
      </w:r>
    </w:p>
    <w:p w14:paraId="67042254"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4A5E9FA"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3DD7F7F3" w14:textId="1781B3A9" w:rsidR="003C2F2A" w:rsidRPr="009F500A" w:rsidRDefault="009F500A" w:rsidP="009F500A">
      <w:pPr>
        <w:spacing w:after="0"/>
        <w:rPr>
          <w:rFonts w:ascii="Arial Narrow" w:hAnsi="Arial Narrow"/>
          <w:sz w:val="18"/>
          <w:szCs w:val="18"/>
        </w:rPr>
      </w:pPr>
      <w:r>
        <w:rPr>
          <w:rFonts w:ascii="Arial Narrow" w:hAnsi="Arial Narrow"/>
          <w:sz w:val="18"/>
          <w:szCs w:val="18"/>
        </w:rPr>
        <w:t>s</w:t>
      </w:r>
      <w:r w:rsidRPr="009F500A">
        <w:rPr>
          <w:rFonts w:ascii="Arial Narrow" w:hAnsi="Arial Narrow"/>
          <w:sz w:val="18"/>
          <w:szCs w:val="18"/>
        </w:rPr>
        <w:t>prawę prowadzi:</w:t>
      </w:r>
    </w:p>
    <w:p w14:paraId="058B4A99" w14:textId="62514577" w:rsidR="009F500A" w:rsidRPr="009F500A" w:rsidRDefault="009F500A" w:rsidP="009F500A">
      <w:pPr>
        <w:spacing w:after="0"/>
        <w:rPr>
          <w:rFonts w:ascii="Arial Narrow" w:hAnsi="Arial Narrow"/>
          <w:sz w:val="18"/>
          <w:szCs w:val="18"/>
        </w:rPr>
      </w:pPr>
      <w:r w:rsidRPr="009F500A">
        <w:rPr>
          <w:rFonts w:ascii="Arial Narrow" w:hAnsi="Arial Narrow"/>
          <w:sz w:val="18"/>
          <w:szCs w:val="18"/>
        </w:rPr>
        <w:t>Dorota Kuriata, tel. 68 34705 38</w:t>
      </w:r>
    </w:p>
    <w:p w14:paraId="3C782646" w14:textId="77777777" w:rsidR="009F500A" w:rsidRDefault="009F500A">
      <w:pPr>
        <w:rPr>
          <w:rFonts w:ascii="Arial Narrow" w:hAnsi="Arial Narrow"/>
        </w:rPr>
      </w:pPr>
    </w:p>
    <w:p w14:paraId="7291D1B8" w14:textId="77777777" w:rsidR="009F500A" w:rsidRPr="009E308E" w:rsidRDefault="009F500A">
      <w:pPr>
        <w:rPr>
          <w:rFonts w:ascii="Arial Narrow" w:hAnsi="Arial Narrow"/>
        </w:rPr>
      </w:pPr>
    </w:p>
    <w:sectPr w:rsidR="009F500A" w:rsidRPr="009E308E" w:rsidSect="000F1BCB">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556"/>
    <w:rsid w:val="00006C8D"/>
    <w:rsid w:val="00073173"/>
    <w:rsid w:val="000F07EA"/>
    <w:rsid w:val="000F1BCB"/>
    <w:rsid w:val="001A56FB"/>
    <w:rsid w:val="00250951"/>
    <w:rsid w:val="002907E3"/>
    <w:rsid w:val="002B1350"/>
    <w:rsid w:val="002C19FC"/>
    <w:rsid w:val="0031045F"/>
    <w:rsid w:val="00366833"/>
    <w:rsid w:val="003A5695"/>
    <w:rsid w:val="003C2F2A"/>
    <w:rsid w:val="003E2186"/>
    <w:rsid w:val="004564B4"/>
    <w:rsid w:val="00460DDE"/>
    <w:rsid w:val="00465D25"/>
    <w:rsid w:val="00470F61"/>
    <w:rsid w:val="004F1556"/>
    <w:rsid w:val="00561059"/>
    <w:rsid w:val="00566A37"/>
    <w:rsid w:val="006347E0"/>
    <w:rsid w:val="00646F11"/>
    <w:rsid w:val="006A64A3"/>
    <w:rsid w:val="008042E3"/>
    <w:rsid w:val="00840A13"/>
    <w:rsid w:val="008C7D45"/>
    <w:rsid w:val="009E308E"/>
    <w:rsid w:val="009F500A"/>
    <w:rsid w:val="00A02E13"/>
    <w:rsid w:val="00A21E18"/>
    <w:rsid w:val="00AF66C4"/>
    <w:rsid w:val="00B05458"/>
    <w:rsid w:val="00C05949"/>
    <w:rsid w:val="00C663ED"/>
    <w:rsid w:val="00D13224"/>
    <w:rsid w:val="00F05272"/>
    <w:rsid w:val="00F23DB4"/>
    <w:rsid w:val="00FE2B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7210A"/>
  <w15:chartTrackingRefBased/>
  <w15:docId w15:val="{4C6B6B3D-FB78-42B6-99EA-C17D994D3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0F07EA"/>
    <w:pPr>
      <w:spacing w:after="120" w:line="240" w:lineRule="auto"/>
    </w:pPr>
    <w:rPr>
      <w:rFonts w:ascii="Times New Roman" w:eastAsia="Times New Roman" w:hAnsi="Times New Roman" w:cs="Times New Roman"/>
      <w:kern w:val="0"/>
      <w:sz w:val="24"/>
      <w:szCs w:val="24"/>
      <w:lang w:eastAsia="pl-PL"/>
      <w14:ligatures w14:val="none"/>
    </w:rPr>
  </w:style>
  <w:style w:type="character" w:customStyle="1" w:styleId="TekstpodstawowyZnak">
    <w:name w:val="Tekst podstawowy Znak"/>
    <w:basedOn w:val="Domylnaczcionkaakapitu"/>
    <w:link w:val="Tekstpodstawowy"/>
    <w:rsid w:val="000F07EA"/>
    <w:rPr>
      <w:rFonts w:ascii="Times New Roman" w:eastAsia="Times New Roman" w:hAnsi="Times New Roman" w:cs="Times New Roman"/>
      <w:kern w:val="0"/>
      <w:sz w:val="24"/>
      <w:szCs w:val="24"/>
      <w:lang w:eastAsia="pl-PL"/>
      <w14:ligatures w14:val="none"/>
    </w:rPr>
  </w:style>
  <w:style w:type="character" w:styleId="Hipercze">
    <w:name w:val="Hyperlink"/>
    <w:basedOn w:val="Domylnaczcionkaakapitu"/>
    <w:uiPriority w:val="99"/>
    <w:unhideWhenUsed/>
    <w:rsid w:val="00561059"/>
    <w:rPr>
      <w:color w:val="0563C1" w:themeColor="hyperlink"/>
      <w:u w:val="single"/>
    </w:rPr>
  </w:style>
  <w:style w:type="character" w:styleId="Nierozpoznanawzmianka">
    <w:name w:val="Unresolved Mention"/>
    <w:basedOn w:val="Domylnaczcionkaakapitu"/>
    <w:uiPriority w:val="99"/>
    <w:semiHidden/>
    <w:unhideWhenUsed/>
    <w:rsid w:val="005610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96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ip.skape.pl" TargetMode="External"/><Relationship Id="rId5" Type="http://schemas.openxmlformats.org/officeDocument/2006/relationships/hyperlink" Target="mailto:gospodarkaprzestrzenna@skape.pl" TargetMode="External"/><Relationship Id="rId4"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212</TotalTime>
  <Pages>2</Pages>
  <Words>779</Words>
  <Characters>4676</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Kuriata</dc:creator>
  <cp:keywords/>
  <dc:description/>
  <cp:lastModifiedBy>Dorota Kuriata</cp:lastModifiedBy>
  <cp:revision>26</cp:revision>
  <cp:lastPrinted>2025-12-05T14:04:00Z</cp:lastPrinted>
  <dcterms:created xsi:type="dcterms:W3CDTF">2024-01-18T10:18:00Z</dcterms:created>
  <dcterms:modified xsi:type="dcterms:W3CDTF">2025-12-05T14:04:00Z</dcterms:modified>
</cp:coreProperties>
</file>