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Opel Astra II, 1,6 kat.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Zawarty w dniu…………………………………2021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Jacek Norbert Murawski – Wicestarosta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>Zgodnie z ofertą z dnia ………………………… Sprzedający sprzedaje, a Kupujący kupuje samochód – Opel Astra II 1,6 kat, nr. rejestracyjny BZA 88FS, nr. identyfikacyjny: W0L0TGF488G195262, rok produkcji 2008, pojemność silnika 1598 m</w:t>
      </w:r>
      <w:r w:rsidRPr="00F37C05">
        <w:rPr>
          <w:rFonts w:cstheme="minorHAnsi"/>
        </w:rPr>
        <w:t>³</w:t>
      </w:r>
      <w:r>
        <w:t>, 76,0 kW, ZI, R4, liczba miejsc: 5, stan licznika 278 804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zapoznał się z opinią rzeczoznawcy Nr 3/III/2021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p w:rsidR="00F37C05" w:rsidRDefault="00F37C05">
      <w:r>
        <w:lastRenderedPageBreak/>
        <w:t xml:space="preserve"> </w:t>
      </w:r>
    </w:p>
    <w:sectPr w:rsidR="00F3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842EF9"/>
    <w:rsid w:val="00A4465B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2021-03-26T11:47:00Z</cp:lastPrinted>
  <dcterms:created xsi:type="dcterms:W3CDTF">2021-04-23T08:51:00Z</dcterms:created>
  <dcterms:modified xsi:type="dcterms:W3CDTF">2021-04-23T08:51:00Z</dcterms:modified>
</cp:coreProperties>
</file>