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9" w:rsidRDefault="001D5289" w:rsidP="001D5289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1D5289" w:rsidRDefault="001D5289" w:rsidP="001D5289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(Dz.U. z 2021r., poz. 1899 ) oraz zgodnie z § 3  rozporządzenia Rady Ministrów z dnia 14.09.2004r. w sprawie sposobu i trybu przeprowadzania przetargów oraz rokowań na zbycie nieruchomości ogłaszam o przeznaczeniu do sprzedaży niżej wymienioną nieruchomość , w drodze II przetargu ustnego nieograniczonego  który odbędzie się w </w:t>
      </w:r>
      <w:r>
        <w:rPr>
          <w:b/>
          <w:bCs/>
        </w:rPr>
        <w:t>dniu 10 maja 2022r. o godz. 11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1D5289" w:rsidRDefault="001D5289" w:rsidP="001D5289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Czeska Wieś.</w:t>
      </w:r>
    </w:p>
    <w:p w:rsidR="001D5289" w:rsidRDefault="001D5289" w:rsidP="001D5289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</w:t>
      </w:r>
      <w:bookmarkStart w:id="0" w:name="_GoBack"/>
      <w:r>
        <w:rPr>
          <w:bCs/>
        </w:rPr>
        <w:t>działkę nr 457/2</w:t>
      </w:r>
      <w:bookmarkEnd w:id="0"/>
      <w:r>
        <w:rPr>
          <w:bCs/>
        </w:rPr>
        <w:t xml:space="preserve">, arkusz mapy 2, o powierzchni 0,1200 ha, numer jednostki rejestrowej G.110, użytek RII, położona w Czeskiej Wsi, zapisana w księdze wieczystej nr OP1B/00020832/9. Działka niezabudowana, zagospodarowana jako łąka, graniczy z nieruchomościami gruntowymi zabudowanymi i  niezabudowanych. Teren równy bez pofałdowań, działka w kształcie prostokąta. Położona przy drodze o nawierzchni nie urządzonej w pobliżu drogi o  nawierzchni asfaltowej. Działka nie jest ogrodzona , nie jest zabudowana, nie jest uzbrojona z możliwością podłączenia do sieci elektrycznej i </w:t>
      </w:r>
      <w:proofErr w:type="spellStart"/>
      <w:r>
        <w:rPr>
          <w:bCs/>
        </w:rPr>
        <w:t>wodno</w:t>
      </w:r>
      <w:proofErr w:type="spellEnd"/>
      <w:r>
        <w:rPr>
          <w:bCs/>
        </w:rPr>
        <w:t xml:space="preserve">–kanalizacyjnej. </w:t>
      </w:r>
    </w:p>
    <w:p w:rsidR="001D5289" w:rsidRDefault="001D5289" w:rsidP="001D5289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1D5289" w:rsidRDefault="001D5289" w:rsidP="001D5289">
      <w:pPr>
        <w:ind w:left="-284"/>
        <w:jc w:val="both"/>
      </w:pPr>
      <w:r>
        <w:t>Nie wyklucza się istnienia w terenie kamieni i przedmiotów niewidocznych  wizualnie.</w:t>
      </w:r>
    </w:p>
    <w:p w:rsidR="001D5289" w:rsidRDefault="001D5289" w:rsidP="001D5289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1D5289" w:rsidRDefault="001D5289" w:rsidP="001D5289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w sąsiedztwie nieruchomości zabudowanych i niezabudowanych. 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1D5289" w:rsidRDefault="001D5289" w:rsidP="001D5289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II przetargu ustnego nieograniczonego (I przetarg odbył się 19.11.2021r.).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>6.  Cena wywoławcza : 50.000,00 zł</w:t>
      </w:r>
      <w:r>
        <w:rPr>
          <w:bCs/>
        </w:rPr>
        <w:t xml:space="preserve"> ( słownie  : pięćdziesiąt tysięcy złotych  00/100). </w:t>
      </w:r>
    </w:p>
    <w:p w:rsidR="001D5289" w:rsidRDefault="001D5289" w:rsidP="001D5289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 xml:space="preserve"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na obszarze oznaczonym symbolem MN,MR – obszar projektowanej zabudowy mieszkalnej jednorodzinnej i zagrodowej. 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1D5289" w:rsidRDefault="001D5289" w:rsidP="001D528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1D5289" w:rsidRDefault="001D5289" w:rsidP="001D528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1D5289" w:rsidRDefault="001D5289" w:rsidP="001D528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1D5289" w:rsidRDefault="001D5289" w:rsidP="001D5289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1D5289" w:rsidRDefault="001D5289" w:rsidP="001D5289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10.05.2022r., o godzinie 11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1D5289" w:rsidRDefault="001D5289" w:rsidP="001D5289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05.05.2022r.,</w:t>
      </w:r>
      <w: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</w:rPr>
        <w:t xml:space="preserve">05.05.2022r., </w:t>
      </w:r>
      <w:r>
        <w:t xml:space="preserve"> wpłata </w:t>
      </w:r>
      <w:r>
        <w:lastRenderedPageBreak/>
        <w:t>była odnotowana na koncie Urzędu. Za termin wpłaty uważa się wpływ środków na konto Urzędu Gminy w Olszance.</w:t>
      </w:r>
    </w:p>
    <w:p w:rsidR="001D5289" w:rsidRDefault="001D5289" w:rsidP="001D5289">
      <w:pPr>
        <w:ind w:left="-142"/>
        <w:jc w:val="both"/>
        <w:rPr>
          <w:b/>
          <w:bCs/>
        </w:rPr>
      </w:pPr>
      <w:r>
        <w:rPr>
          <w:b/>
          <w:bCs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1D5289" w:rsidRDefault="001D5289" w:rsidP="001D5289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1D5289" w:rsidRDefault="001D5289" w:rsidP="001D5289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1D5289" w:rsidRDefault="001D5289" w:rsidP="001D5289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1D5289" w:rsidRDefault="001D5289" w:rsidP="001D5289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1D5289" w:rsidRDefault="001D5289" w:rsidP="001D5289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1D5289" w:rsidRDefault="001D5289" w:rsidP="001D5289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1D5289" w:rsidRDefault="001D5289" w:rsidP="001D5289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1D5289" w:rsidRDefault="001D5289" w:rsidP="001D5289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25.03.2022r., do dnia 10.05.2022r.</w:t>
      </w:r>
      <w:r>
        <w:rPr>
          <w:bCs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1D5289" w:rsidRDefault="001D5289" w:rsidP="001D5289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1D5289" w:rsidRDefault="001D5289" w:rsidP="001D5289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1D5289" w:rsidRDefault="001D5289" w:rsidP="001D5289">
      <w:pPr>
        <w:ind w:left="4956"/>
      </w:pPr>
    </w:p>
    <w:p w:rsidR="001D5289" w:rsidRDefault="001D5289" w:rsidP="001D5289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1D5289" w:rsidRDefault="001D5289" w:rsidP="001D5289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1D5289" w:rsidRDefault="001D5289" w:rsidP="001D5289">
      <w:pPr>
        <w:ind w:left="4956"/>
      </w:pPr>
    </w:p>
    <w:p w:rsidR="001D5289" w:rsidRDefault="001D5289" w:rsidP="001D5289">
      <w:r>
        <w:t>Olszanka 25 marca 2022r.</w:t>
      </w:r>
    </w:p>
    <w:p w:rsidR="00872545" w:rsidRDefault="001D5289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9"/>
    <w:rsid w:val="001D5289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92E9-C285-4917-BE45-8050FE2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289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28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2022-03-25T12:15:00Z</dcterms:created>
  <dcterms:modified xsi:type="dcterms:W3CDTF">2022-03-25T12:19:00Z</dcterms:modified>
</cp:coreProperties>
</file>