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 xml:space="preserve">Uchwała Nr </w:t>
      </w:r>
      <w:r>
        <w:rPr>
          <w:rStyle w:val="Pogrubienie"/>
          <w:rFonts w:ascii="Arial" w:hAnsi="Arial" w:cs="Arial"/>
        </w:rPr>
        <w:t>XI/110</w:t>
      </w:r>
      <w:r w:rsidRPr="00775C97">
        <w:rPr>
          <w:rStyle w:val="Pogrubienie"/>
          <w:rFonts w:ascii="Arial" w:hAnsi="Arial" w:cs="Arial"/>
        </w:rPr>
        <w:t>/201</w:t>
      </w:r>
      <w:r>
        <w:rPr>
          <w:rStyle w:val="Pogrubienie"/>
          <w:rFonts w:ascii="Arial" w:hAnsi="Arial" w:cs="Arial"/>
        </w:rPr>
        <w:t>5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Rady Gminy w Skąpem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 xml:space="preserve">z dnia </w:t>
      </w:r>
      <w:r>
        <w:rPr>
          <w:rStyle w:val="Pogrubienie"/>
          <w:rFonts w:ascii="Arial" w:hAnsi="Arial" w:cs="Arial"/>
        </w:rPr>
        <w:t>27 listopada</w:t>
      </w:r>
      <w:r>
        <w:rPr>
          <w:rStyle w:val="Pogrubienie"/>
          <w:rFonts w:ascii="Arial" w:hAnsi="Arial" w:cs="Arial"/>
        </w:rPr>
        <w:t xml:space="preserve"> 2015</w:t>
      </w:r>
      <w:r w:rsidRPr="00775C97">
        <w:rPr>
          <w:rStyle w:val="Pogrubienie"/>
          <w:rFonts w:ascii="Arial" w:hAnsi="Arial" w:cs="Arial"/>
        </w:rPr>
        <w:t xml:space="preserve"> r.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 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w sprawie Gminnego Programu P</w:t>
      </w:r>
      <w:r w:rsidRPr="00775C97">
        <w:rPr>
          <w:rStyle w:val="Pogrubienie"/>
          <w:rFonts w:ascii="Arial" w:hAnsi="Arial" w:cs="Arial"/>
        </w:rPr>
        <w:t>rz</w:t>
      </w:r>
      <w:r>
        <w:rPr>
          <w:rStyle w:val="Pogrubienie"/>
          <w:rFonts w:ascii="Arial" w:hAnsi="Arial" w:cs="Arial"/>
        </w:rPr>
        <w:t>eciwdziałania Narkomanii na 2016</w:t>
      </w:r>
      <w:r w:rsidRPr="00775C97">
        <w:rPr>
          <w:rStyle w:val="Pogrubienie"/>
          <w:rFonts w:ascii="Arial" w:hAnsi="Arial" w:cs="Arial"/>
        </w:rPr>
        <w:t xml:space="preserve"> rok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150F45" w:rsidRPr="00775C97" w:rsidRDefault="00150F45" w:rsidP="00150F45">
      <w:pPr>
        <w:jc w:val="both"/>
        <w:rPr>
          <w:rFonts w:ascii="Arial" w:hAnsi="Arial" w:cs="Arial"/>
          <w:sz w:val="20"/>
          <w:szCs w:val="20"/>
        </w:rPr>
      </w:pPr>
      <w:r w:rsidRPr="00775C97">
        <w:rPr>
          <w:rStyle w:val="Uwydatnienie"/>
          <w:rFonts w:ascii="Arial" w:hAnsi="Arial" w:cs="Arial"/>
          <w:sz w:val="20"/>
          <w:szCs w:val="20"/>
        </w:rPr>
        <w:t xml:space="preserve">Na </w:t>
      </w:r>
      <w:r>
        <w:rPr>
          <w:rStyle w:val="Uwydatnienie"/>
          <w:rFonts w:ascii="Arial" w:hAnsi="Arial" w:cs="Arial"/>
          <w:sz w:val="20"/>
          <w:szCs w:val="20"/>
        </w:rPr>
        <w:t xml:space="preserve">podstawie art. 10 ust. 1 i 3 </w:t>
      </w:r>
      <w:r w:rsidRPr="00775C97">
        <w:rPr>
          <w:rStyle w:val="Uwydatnienie"/>
          <w:rFonts w:ascii="Arial" w:hAnsi="Arial" w:cs="Arial"/>
          <w:sz w:val="20"/>
          <w:szCs w:val="20"/>
        </w:rPr>
        <w:t>ustawy z dnia 29 lipca 2005 roku o przeciwdziałaniu narkomanii (Dz.</w:t>
      </w:r>
      <w:r>
        <w:rPr>
          <w:rStyle w:val="Uwydatnienie"/>
          <w:rFonts w:ascii="Arial" w:hAnsi="Arial" w:cs="Arial"/>
          <w:sz w:val="20"/>
          <w:szCs w:val="20"/>
        </w:rPr>
        <w:t xml:space="preserve"> </w:t>
      </w:r>
      <w:r w:rsidRPr="00775C97">
        <w:rPr>
          <w:rStyle w:val="Uwydatnienie"/>
          <w:rFonts w:ascii="Arial" w:hAnsi="Arial" w:cs="Arial"/>
          <w:sz w:val="20"/>
          <w:szCs w:val="20"/>
        </w:rPr>
        <w:t xml:space="preserve">U. </w:t>
      </w:r>
      <w:r>
        <w:rPr>
          <w:rStyle w:val="Uwydatnienie"/>
          <w:rFonts w:ascii="Arial" w:hAnsi="Arial" w:cs="Arial"/>
          <w:sz w:val="20"/>
          <w:szCs w:val="20"/>
        </w:rPr>
        <w:t xml:space="preserve">2012 r. poz. 124 </w:t>
      </w:r>
      <w:r w:rsidRPr="00775C97">
        <w:rPr>
          <w:rStyle w:val="Uwydatnienie"/>
          <w:rFonts w:ascii="Arial" w:hAnsi="Arial" w:cs="Arial"/>
          <w:sz w:val="20"/>
          <w:szCs w:val="20"/>
        </w:rPr>
        <w:t xml:space="preserve">z </w:t>
      </w:r>
      <w:proofErr w:type="spellStart"/>
      <w:r w:rsidRPr="00775C97">
        <w:rPr>
          <w:rStyle w:val="Uwydatnienie"/>
          <w:rFonts w:ascii="Arial" w:hAnsi="Arial" w:cs="Arial"/>
          <w:sz w:val="20"/>
          <w:szCs w:val="20"/>
        </w:rPr>
        <w:t>poźn</w:t>
      </w:r>
      <w:proofErr w:type="spellEnd"/>
      <w:r w:rsidRPr="00775C97">
        <w:rPr>
          <w:rStyle w:val="Uwydatnienie"/>
          <w:rFonts w:ascii="Arial" w:hAnsi="Arial" w:cs="Arial"/>
          <w:sz w:val="20"/>
          <w:szCs w:val="20"/>
        </w:rPr>
        <w:t>. zm.)</w:t>
      </w:r>
      <w:r>
        <w:rPr>
          <w:rStyle w:val="Uwydatnienie"/>
          <w:rFonts w:ascii="Arial" w:hAnsi="Arial" w:cs="Arial"/>
          <w:sz w:val="20"/>
          <w:szCs w:val="20"/>
        </w:rPr>
        <w:t xml:space="preserve"> </w:t>
      </w:r>
      <w:r w:rsidRPr="00775C97">
        <w:rPr>
          <w:rStyle w:val="Uwydatnienie"/>
          <w:rFonts w:ascii="Arial" w:hAnsi="Arial" w:cs="Arial"/>
          <w:b/>
          <w:bCs/>
          <w:sz w:val="20"/>
          <w:szCs w:val="20"/>
        </w:rPr>
        <w:t>uchwala się, co następuje: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§ 1.</w:t>
      </w:r>
      <w:r>
        <w:rPr>
          <w:rFonts w:ascii="Arial" w:hAnsi="Arial" w:cs="Arial"/>
        </w:rPr>
        <w:t xml:space="preserve"> Przyjmuje się Gminny Program P</w:t>
      </w:r>
      <w:r w:rsidRPr="00775C97">
        <w:rPr>
          <w:rFonts w:ascii="Arial" w:hAnsi="Arial" w:cs="Arial"/>
        </w:rPr>
        <w:t>rz</w:t>
      </w:r>
      <w:r>
        <w:rPr>
          <w:rFonts w:ascii="Arial" w:hAnsi="Arial" w:cs="Arial"/>
        </w:rPr>
        <w:t>eciwdziałania Narkomanii na 2016</w:t>
      </w:r>
      <w:r w:rsidRPr="00775C97">
        <w:rPr>
          <w:rFonts w:ascii="Arial" w:hAnsi="Arial" w:cs="Arial"/>
        </w:rPr>
        <w:t xml:space="preserve"> rok.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Rozdział 1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Postanowienia ogólne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§ 2.</w:t>
      </w:r>
      <w:r w:rsidRPr="00775C97">
        <w:rPr>
          <w:rFonts w:ascii="Arial" w:hAnsi="Arial" w:cs="Arial"/>
        </w:rPr>
        <w:t xml:space="preserve"> Ustawa z dnia 29 lipca 2005r. o przeciwdziałaniu narkomanii (Dz. U. Nr 179, poz. 1485 z </w:t>
      </w:r>
      <w:proofErr w:type="spellStart"/>
      <w:r w:rsidRPr="00775C97">
        <w:rPr>
          <w:rFonts w:ascii="Arial" w:hAnsi="Arial" w:cs="Arial"/>
        </w:rPr>
        <w:t>późn</w:t>
      </w:r>
      <w:proofErr w:type="spellEnd"/>
      <w:r w:rsidRPr="00775C97">
        <w:rPr>
          <w:rFonts w:ascii="Arial" w:hAnsi="Arial" w:cs="Arial"/>
        </w:rPr>
        <w:t>. zm.) nakłada na Gminę obowiązek realizacji zadań związanych z przeciwdziałaniem narkomanii finansowanych z części środków pochodzących z opłat za zezwolenia na sprzedaż napojów alkoholowych. Gmina Skąpe uznając zdrowie i życie swoich mieszkańców bez wpływu narkotyków za podstawowy warunek moralnego i materialnego rozwoju, postanawia</w:t>
      </w:r>
      <w:r>
        <w:rPr>
          <w:rFonts w:ascii="Arial" w:hAnsi="Arial" w:cs="Arial"/>
        </w:rPr>
        <w:t xml:space="preserve"> w gminnym programie na rok 2014</w:t>
      </w:r>
      <w:r w:rsidRPr="00775C97">
        <w:rPr>
          <w:rFonts w:ascii="Arial" w:hAnsi="Arial" w:cs="Arial"/>
        </w:rPr>
        <w:t>, ująć zadania określone przez art. 10 ust. 1 ustawy o przeciwdziałaniu narkomanii w zakresie wyznaczonym z jednej strony przez istniejące potrzeby, z drugiej natomiast przez możliwości ich realizacji. Zadania te obejmują: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 xml:space="preserve">1) zwiększanie dostępności pomocy terapeutycznej i rehabilitacyjnej dla osób uzależnionych i osób </w:t>
      </w:r>
      <w:r>
        <w:rPr>
          <w:rFonts w:ascii="Arial" w:hAnsi="Arial" w:cs="Arial"/>
        </w:rPr>
        <w:br/>
      </w:r>
      <w:r w:rsidRPr="00775C97">
        <w:rPr>
          <w:rFonts w:ascii="Arial" w:hAnsi="Arial" w:cs="Arial"/>
        </w:rPr>
        <w:t>zagrożonych uzależnieniem,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2) udzielanie rodzinom, w których występują problemy narkomanii, pomocy psychospołecznej i prawnej,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3) prowadzenie profilaktycznej działalności informacyjnej, edukacyjnej oraz szkoleniowej w zakresie rozwiązywania problemów narkomanii, w szczególności dla dzieci i młodzieży, w tym prowadzenie zajęć sportowo – rekreacyjnych dla uczniów, a także działań na rzecz dożywiania dzieci uczestniczących w pozalekcyjnych programach opiekuńczo -wychowawczych i socjoterapeutycznych,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4) wspomaganie działalności instytucji, organizacji pozarządowych i osób fizycznych, służących rozwiązywaniu problemów narkomanii,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5) pomoc społeczną osobom uzależnionym i rodzinom osób uzależnionych dotkniętym ubóstwem i wykluczeniem społecznym i integrowanie ze środowiskiem lokalnym tych osób z wykorzystaniem pracy socjalnej i kontraktu socjalnego.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Rozdział 2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Cele programu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§ 3.</w:t>
      </w:r>
      <w:r>
        <w:rPr>
          <w:rFonts w:ascii="Arial" w:hAnsi="Arial" w:cs="Arial"/>
        </w:rPr>
        <w:t xml:space="preserve"> W 2016</w:t>
      </w:r>
      <w:r w:rsidRPr="00775C97">
        <w:rPr>
          <w:rFonts w:ascii="Arial" w:hAnsi="Arial" w:cs="Arial"/>
        </w:rPr>
        <w:t xml:space="preserve"> roku priorytetowym celem jest oddziaływanie profilaktyczno-prewencyjne w stosunku do dzieci i młodzieży. Gmina przyjmuje zasadę, że wszelkie skutki oddziaływań edukacyjnych, prewencyjnych, profilaktycznych i innych w zakresie rozwiązywania problemów narkotykowych mogą nastąpić w czasie przyszłym i dlatego wymagają bardzo dużego zaangażowania wszystkich zainteresowanych służb. Efekty realizowanych zadań mogą pojawić się dopiero na przestrzeni kolejnych lat. Celem gminnego programu przeciwdziałania narkomanii jest konstruowanie i realizacja lokalnych zasad polityki społecznej poprzez podejmowanie działań zmierzających do </w:t>
      </w:r>
      <w:r w:rsidRPr="00775C97">
        <w:rPr>
          <w:rFonts w:ascii="Arial" w:hAnsi="Arial" w:cs="Arial"/>
        </w:rPr>
        <w:lastRenderedPageBreak/>
        <w:t>ograniczenia zażywania narkotyków, przeciwdziałania powstawaniu i usuwaniu następstw nadużywania poprzez: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a) promowanie postaw społecznych dla profilaktyki,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b) upowszechnianie zdrowego stylu życia wśród dzieci i młodzieży,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c) integracja społeczna poprzez leczenie i rehabilitację osób uzależnionych od narkotyków i ich rodzin, przeciwdziałanie przemocy w rodzinie oraz pomoc dla dzieci wychowujących się w rodzinach z problemem narkotykowym.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Rozdział 3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 xml:space="preserve">Zwiększenie dostępności pomocy terapeutycznej i rehabilitacyjnej dla osób uzależnionych od narkotyków i osób zagrożonych uzależnieniem 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§ 4.</w:t>
      </w:r>
      <w:r w:rsidRPr="00775C97">
        <w:rPr>
          <w:rFonts w:ascii="Arial" w:hAnsi="Arial" w:cs="Arial"/>
        </w:rPr>
        <w:t xml:space="preserve"> Gmina prowadzi działania mające na celu zwiększenie dostępności pomocy terapeutycznej i rehabilitacyjnej dla osób uzależnionych od narkotyków i osób zagrożonych uzależnieniem obejmujące: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K</w:t>
      </w:r>
      <w:r w:rsidRPr="00775C97">
        <w:rPr>
          <w:rFonts w:ascii="Arial" w:hAnsi="Arial" w:cs="Arial"/>
        </w:rPr>
        <w:t xml:space="preserve">ontynuowanie pracy punktów </w:t>
      </w:r>
      <w:proofErr w:type="spellStart"/>
      <w:r w:rsidRPr="00775C97">
        <w:rPr>
          <w:rFonts w:ascii="Arial" w:hAnsi="Arial" w:cs="Arial"/>
        </w:rPr>
        <w:t>informacyjno</w:t>
      </w:r>
      <w:proofErr w:type="spellEnd"/>
      <w:r>
        <w:rPr>
          <w:rFonts w:ascii="Arial" w:hAnsi="Arial" w:cs="Arial"/>
        </w:rPr>
        <w:t xml:space="preserve"> </w:t>
      </w:r>
      <w:r w:rsidRPr="00775C97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775C97">
        <w:rPr>
          <w:rFonts w:ascii="Arial" w:hAnsi="Arial" w:cs="Arial"/>
        </w:rPr>
        <w:t>konsultacyjneg</w:t>
      </w:r>
      <w:r>
        <w:rPr>
          <w:rFonts w:ascii="Arial" w:hAnsi="Arial" w:cs="Arial"/>
        </w:rPr>
        <w:t>o</w:t>
      </w:r>
      <w:r w:rsidRPr="00775C97">
        <w:rPr>
          <w:rFonts w:ascii="Arial" w:hAnsi="Arial" w:cs="Arial"/>
        </w:rPr>
        <w:t xml:space="preserve"> ds. uzależnień i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przemocy w rodzinie funkcjonujących w Wojewódzkim Szpitalu Specjalistycznym dla Nerwowo i Psychicznie Chorych w Ciborzu (</w:t>
      </w:r>
      <w:proofErr w:type="spellStart"/>
      <w:r w:rsidRPr="00775C97">
        <w:rPr>
          <w:rFonts w:ascii="Arial" w:hAnsi="Arial" w:cs="Arial"/>
        </w:rPr>
        <w:t>WSSdNiPC</w:t>
      </w:r>
      <w:proofErr w:type="spellEnd"/>
      <w:r w:rsidRPr="00775C97">
        <w:rPr>
          <w:rFonts w:ascii="Arial" w:hAnsi="Arial" w:cs="Arial"/>
        </w:rPr>
        <w:t>) których zadaniem jest pomoc, rada i wsparcie w dziedzinach: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a) doradztwa i konsultacji specjalistów w zakresie uzależnień (Cibórz),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 xml:space="preserve">b) </w:t>
      </w:r>
      <w:r>
        <w:rPr>
          <w:rFonts w:ascii="Arial" w:hAnsi="Arial" w:cs="Arial"/>
        </w:rPr>
        <w:t>ograniczanie szkód zdrowotnych i społecznych poprzez udzielanie</w:t>
      </w:r>
      <w:r w:rsidRPr="00775C97">
        <w:rPr>
          <w:rFonts w:ascii="Arial" w:hAnsi="Arial" w:cs="Arial"/>
        </w:rPr>
        <w:t xml:space="preserve"> pomocy lekarskiej, psychospołecznej, prawnej i socjalnej, (</w:t>
      </w:r>
      <w:proofErr w:type="spellStart"/>
      <w:r w:rsidRPr="00775C97">
        <w:rPr>
          <w:rFonts w:ascii="Arial" w:hAnsi="Arial" w:cs="Arial"/>
        </w:rPr>
        <w:t>WSSdNiPC</w:t>
      </w:r>
      <w:proofErr w:type="spellEnd"/>
      <w:r w:rsidRPr="00775C97">
        <w:rPr>
          <w:rFonts w:ascii="Arial" w:hAnsi="Arial" w:cs="Arial"/>
        </w:rPr>
        <w:t xml:space="preserve"> Cibórz, OPS w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Skąpem),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 xml:space="preserve">c) skorzystania z dyżurów </w:t>
      </w:r>
      <w:proofErr w:type="spellStart"/>
      <w:r w:rsidRPr="00775C97">
        <w:rPr>
          <w:rFonts w:ascii="Arial" w:hAnsi="Arial" w:cs="Arial"/>
        </w:rPr>
        <w:t>interwencyjno</w:t>
      </w:r>
      <w:proofErr w:type="spellEnd"/>
      <w:r w:rsidRPr="00775C97">
        <w:rPr>
          <w:rFonts w:ascii="Arial" w:hAnsi="Arial" w:cs="Arial"/>
        </w:rPr>
        <w:t xml:space="preserve"> – wspierających (</w:t>
      </w:r>
      <w:proofErr w:type="spellStart"/>
      <w:r w:rsidRPr="00775C97">
        <w:rPr>
          <w:rFonts w:ascii="Arial" w:hAnsi="Arial" w:cs="Arial"/>
        </w:rPr>
        <w:t>WSSdNiPC</w:t>
      </w:r>
      <w:proofErr w:type="spellEnd"/>
      <w:r w:rsidRPr="00775C97">
        <w:rPr>
          <w:rFonts w:ascii="Arial" w:hAnsi="Arial" w:cs="Arial"/>
        </w:rPr>
        <w:t xml:space="preserve"> Cibórz),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d) nawiązania pierwszego kontaktu osób z problemem narkotykowymi umożliwienie podejmowania szybkich działań i kontaktu z organizacjami i osobami niosącymi pomoc,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e) informowania o chorobie narkotykowej i możliwościach leczenia osób uzależnionych i członków rodzin (</w:t>
      </w:r>
      <w:proofErr w:type="spellStart"/>
      <w:r w:rsidRPr="00775C97">
        <w:rPr>
          <w:rFonts w:ascii="Arial" w:hAnsi="Arial" w:cs="Arial"/>
        </w:rPr>
        <w:t>WSSdNiPC</w:t>
      </w:r>
      <w:proofErr w:type="spellEnd"/>
      <w:r w:rsidRPr="00775C97">
        <w:rPr>
          <w:rFonts w:ascii="Arial" w:hAnsi="Arial" w:cs="Arial"/>
        </w:rPr>
        <w:t xml:space="preserve"> Cibórz),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 xml:space="preserve">f) </w:t>
      </w:r>
      <w:r>
        <w:rPr>
          <w:rFonts w:ascii="Arial" w:hAnsi="Arial" w:cs="Arial"/>
        </w:rPr>
        <w:t>wspieranie reintegracji oraz informowanie</w:t>
      </w:r>
      <w:r w:rsidRPr="00775C97">
        <w:rPr>
          <w:rFonts w:ascii="Arial" w:hAnsi="Arial" w:cs="Arial"/>
        </w:rPr>
        <w:t xml:space="preserve"> o ruchach samopomocowych (</w:t>
      </w:r>
      <w:proofErr w:type="spellStart"/>
      <w:r w:rsidRPr="00775C97">
        <w:rPr>
          <w:rFonts w:ascii="Arial" w:hAnsi="Arial" w:cs="Arial"/>
        </w:rPr>
        <w:t>WSSdNiPC</w:t>
      </w:r>
      <w:proofErr w:type="spellEnd"/>
      <w:r w:rsidRPr="00775C97">
        <w:rPr>
          <w:rFonts w:ascii="Arial" w:hAnsi="Arial" w:cs="Arial"/>
        </w:rPr>
        <w:t xml:space="preserve"> Cibórz),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g) wstępnego motywowania do terapii (</w:t>
      </w:r>
      <w:proofErr w:type="spellStart"/>
      <w:r w:rsidRPr="00775C97">
        <w:rPr>
          <w:rFonts w:ascii="Arial" w:hAnsi="Arial" w:cs="Arial"/>
        </w:rPr>
        <w:t>WSSdNiPC</w:t>
      </w:r>
      <w:proofErr w:type="spellEnd"/>
      <w:r w:rsidRPr="00775C97">
        <w:rPr>
          <w:rFonts w:ascii="Arial" w:hAnsi="Arial" w:cs="Arial"/>
        </w:rPr>
        <w:t xml:space="preserve"> Cibórz),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h) udzielania pomocy psychologicznej, terapeutycznej i edukacyjnej (</w:t>
      </w:r>
      <w:proofErr w:type="spellStart"/>
      <w:r w:rsidRPr="00775C97">
        <w:rPr>
          <w:rFonts w:ascii="Arial" w:hAnsi="Arial" w:cs="Arial"/>
        </w:rPr>
        <w:t>WSSdNiPC</w:t>
      </w:r>
      <w:proofErr w:type="spellEnd"/>
      <w:r w:rsidRPr="00775C97">
        <w:rPr>
          <w:rFonts w:ascii="Arial" w:hAnsi="Arial" w:cs="Arial"/>
        </w:rPr>
        <w:t xml:space="preserve"> Cibórz).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2. Współpracę i wspieranie ruchów samopomocowych.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3. Kierowanie osób realizujących zadania gminnego programu na szkolenia i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dofinansowanie szkoleń z zakresu przeciwdziałania narkomanii.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4. Finansowanie zakupu materiałów dydaktycznych i informacyjnych, prenumerata specjalistycznych czasopism.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 xml:space="preserve">5. Współpracę z </w:t>
      </w:r>
      <w:r>
        <w:rPr>
          <w:rFonts w:ascii="Arial" w:hAnsi="Arial" w:cs="Arial"/>
        </w:rPr>
        <w:t>kuratorami, p</w:t>
      </w:r>
      <w:r w:rsidRPr="00775C97">
        <w:rPr>
          <w:rFonts w:ascii="Arial" w:hAnsi="Arial" w:cs="Arial"/>
        </w:rPr>
        <w:t>olicją i innymi podmiotami i organizacjami społecznymi, kościołami i związkami wyznaniowymi w zakresie przeciwdziałania narkomanii</w:t>
      </w:r>
      <w:r>
        <w:rPr>
          <w:rFonts w:ascii="Arial" w:hAnsi="Arial" w:cs="Arial"/>
        </w:rPr>
        <w:t>.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 xml:space="preserve">6. Punkt Konsultacyjny w </w:t>
      </w:r>
      <w:proofErr w:type="spellStart"/>
      <w:r w:rsidRPr="00775C97">
        <w:rPr>
          <w:rFonts w:ascii="Arial" w:hAnsi="Arial" w:cs="Arial"/>
        </w:rPr>
        <w:t>WSSdNiPC</w:t>
      </w:r>
      <w:proofErr w:type="spellEnd"/>
      <w:r w:rsidRPr="00775C97">
        <w:rPr>
          <w:rFonts w:ascii="Arial" w:hAnsi="Arial" w:cs="Arial"/>
        </w:rPr>
        <w:t xml:space="preserve"> Cibórz czynny codziennie.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 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Rozdział 4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Pomoc psychologiczna i prawna rodzinom, w których występują problemy narkomanii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 xml:space="preserve">§ 5. </w:t>
      </w:r>
      <w:r w:rsidRPr="00775C97">
        <w:rPr>
          <w:rFonts w:ascii="Arial" w:hAnsi="Arial" w:cs="Arial"/>
        </w:rPr>
        <w:t>W ramach udzielania pomocy rodzinom, w których występują problemy narkomanii podejmuje się działania: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1) prowadzenie porad dla rodzin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lastRenderedPageBreak/>
        <w:t>2) udzielanie pomocy prawnej i psychospołecznej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3) tworzenie i wspomaganie funkcjonowania grup wsparcia dla rodzin osób uzależnionych od narkotyków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4) udzielanie informacji dotyczących możliwości uzyskania specjalistycznej pomocy osobom uzależnionym i ich rodzinom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Pr="00775C97">
        <w:rPr>
          <w:rFonts w:ascii="Arial" w:hAnsi="Arial" w:cs="Arial"/>
        </w:rPr>
        <w:t>Współpraca z instytucjami w zakresie udzielania pomocy rodzinom z problemem narkomanii (policja, sąd, świetlice środowiskowo-wychowawcze i socjoterapeutyczne)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Rozdział 5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Prowadzenie profilaktycznej działalności informacyjnej oraz szkoleniowej w</w:t>
      </w:r>
      <w:r>
        <w:rPr>
          <w:rStyle w:val="Pogrubienie"/>
          <w:rFonts w:ascii="Arial" w:hAnsi="Arial" w:cs="Arial"/>
        </w:rPr>
        <w:t> </w:t>
      </w:r>
      <w:r w:rsidRPr="00775C97">
        <w:rPr>
          <w:rStyle w:val="Pogrubienie"/>
          <w:rFonts w:ascii="Arial" w:hAnsi="Arial" w:cs="Arial"/>
        </w:rPr>
        <w:t>zakresie rozwiązywania problemów narkomanii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§ 6.</w:t>
      </w:r>
      <w:r w:rsidRPr="00775C97">
        <w:rPr>
          <w:rFonts w:ascii="Arial" w:hAnsi="Arial" w:cs="Arial"/>
        </w:rPr>
        <w:t xml:space="preserve"> Gmina prowadzi profilaktyczną działalność informacyjną oraz szkoleniową w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zakresie rozwiązywania problemów narkomanii, w szczególności dla dzieci i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młodzieży, w tym prowadzenie zajęć sportowo rekreacyjnych dla uczniów, a także działań na rzecz dożywiania dzieci uczestniczących w pozalekcyjnych programach opiekuńczo – wychowawczych i socjoterapeutycznych, w tym: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1) przeprowadzanie sondaży i opracowywanie lokalnych diagnoz i ekspertyz pozwalających ocenić aktualny stan problemów zagrożeń związanych z narkotykami, a także stan istniejących zasobów w sferze ich rozwiązywania oraz efektów dotychczas prowadzonych działań,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2) zapewnienie opieki dzieciom i młodzieży ze środowisk zagrożonych narkomanią poprzez działalność świetlic socjoterapeutycznych i opiekuńczo – wychowawczych w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tym: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a) prowadzenie zajęć świetlicowych, wspieranie finansowe działań związanych z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funkcjonowaniem gminnych świetlic wiejskich,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b) umożliwianie dzieciom i młodzieży twórczego, pozytywnego zagospodarowania czasu wolnego poprzez rozwój zainteresowań pod kierunkiem przygotowanych instruktorów i wychowawców,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c) realizację w ramach zajęć świetlicowych programów profilaktycznych dla dzieci i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młodzieży,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d) pozyskiwanie i współpraca z wolontariuszami w ramach prowadzenia zajęć w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świetlicach,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e) koordynacja działań świetlic działających na terenie gminy dofinansowywanych ze środków przeznaczonych na profilaktykę,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f) zaopatrywanie w materiały dydaktyczne oraz inne artykuły niezbędne do prowadzenia zajęć świetlicowych,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g) podejmowanie działań na rzecz dożywiania dzieci biorących udział w zajęciach, zakup artykułów spożywczych dla dzieci uczestniczących w zajęciach,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h) uzupełnianie w miarę potrzeb sprzętu niezbędnego do funkcjonowania świetlic,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i) w miarę potrzeb tworzenie nowych świetlic, klubów socjoterapeutycznych dla dzieci i młodzieży ze środowisk zagrożonych narkomanią,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3) w</w:t>
      </w:r>
      <w:r w:rsidRPr="00775C97">
        <w:rPr>
          <w:rFonts w:ascii="Arial" w:hAnsi="Arial" w:cs="Arial"/>
        </w:rPr>
        <w:t>spieranie realizacji we wszystkich szkołach i placówkach oświatowo – wychowawczych na terenie Gminy, programów profilaktycznych dla dzieci, młodzieży oraz ich rodziców,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4) prowadzenie konkursów wiedzy o zdrowiu wśród młodzieży,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5) udział w lokalnych i ogólnopolskich kampaniach edukacyjnych związanych z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profilaktyką narkotykową i rozwiązywaniem problemów społecznych związanych z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uzależnieniami,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lastRenderedPageBreak/>
        <w:t xml:space="preserve">6) realizowanie warsztatów poprawiających funkcjonowanie </w:t>
      </w:r>
      <w:proofErr w:type="spellStart"/>
      <w:r w:rsidRPr="00775C97">
        <w:rPr>
          <w:rFonts w:ascii="Arial" w:hAnsi="Arial" w:cs="Arial"/>
        </w:rPr>
        <w:t>społeczno</w:t>
      </w:r>
      <w:proofErr w:type="spellEnd"/>
      <w:r w:rsidRPr="00775C97">
        <w:rPr>
          <w:rFonts w:ascii="Arial" w:hAnsi="Arial" w:cs="Arial"/>
        </w:rPr>
        <w:t xml:space="preserve"> – psychiczne dzieci i młodzieży – uczenie ich zasad radzenia sobie z trudnymi sytuacjami życiowymi oraz warsztatów dla rodziców mających na celu poprawy komunikacji w rodzinach i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pogłębienie więzi,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7) tworzenie warunków do rozwoju organizacji młodzieżowych, kół zainteresowań i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innych form działalności pozalekcyjnych, będących korzystna ofertą zagospodarowania czasu wolnego,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8) zakup, opracowywanie materiałów informacyjno-edukacyjnych oraz materiałów do prowadzenia zajęć profilaktycznych i terapeutycznych w przedszkolach, szkołach i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innych placówkach oświatowych i wychowawczych oraz ośrodkach kultury, upowszechnienie materiałów edukacyjnych o tematyce antynarkotykowej – plakaty, ulotki, informatory, organizowanie promocji filmów i książek,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9) realizowanie informacyjnych programów profilaktycznych dla rodziców,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10) organizowanie i finansowanie specjalistycznych szkoleń z zakresu profilaktyki i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rozwiązywania problemów o podłożu narkotykowym, dla pedagogów szkolnych, nauczycieli, wychowawców i psychologów oraz innych osób działających na rzecz przeciwdziałania narkomanii,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11) współorganizowanie szkoleń w zakresie rozwiązywania problemów narkomanii dla poszczególnych grup zawodowych z terenu Gminy: pracowników oświaty, policji, pomocy społecznej, administracji samorządowej,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12) promowanie zdrowego stylu życia wolnego od narkotyków i innych używek oraz różnych form aktywnego spędzania wolnego czasu poprzez: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a) inicjowanie i współorganizowanie imprez sportowych i rekreacyjnych dla dzieci, młodzieży i dorosłych,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b) współorganizowanie atrakcyjnych form czynnego wypoczynku: rajdy i wycieczki krajoznawcze, festyny, biwaki itp.,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c) popularyzowanie placówek o charakterze otwartym np. klubów, świetlic.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Rozdział 6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Wspomaganie działań instytucji, organizacji pozarządowych i osób fizycznych, służących rozwiązywaniu problemów narkomanii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§ 7.</w:t>
      </w:r>
      <w:r w:rsidRPr="00775C97">
        <w:rPr>
          <w:rFonts w:ascii="Arial" w:hAnsi="Arial" w:cs="Arial"/>
        </w:rPr>
        <w:t xml:space="preserve"> W ramach wspomagania działań instytucji, organizacji pozarządowych i osób fizycznych, służących rozwiązywaniu problemów narkomanii, w tym: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1) udzielanie pomocy organizacyjnej i materialnej organizacjom społecznym, których celem jest krzywienie abstynencji od środków psychoaktywnych, zapewnienie profesjonalnej pomocy terapeutycznej, wspieranie instytucji i stowarzyszeń działających na rzecz ochrony zdrowia oraz stwarzających szanse powrotu osób uzależnionych do normalnego trybu życia,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2) wspieranie instytucji i stowarzyszeń kulturalnych, sportowych i oświatowych w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zakresie zagospodarowania czasu wolnego dzieci i młodzieży oraz udzielanie im pomocy dla tworzenia właściwych warunków lokalowych i materialnych do prowadzenia tej działalności,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3) współpraca z policją w celu prowadzenia wspólnych działań profilaktycznych w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zakresie uzależnień od środków psychoaktywnych,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4) współpraca z jednostkami organizacyjnymi służby zdrowia w działaniach zbieżnych z celami i zadaniami Gminnego Programu Przeciwdziałania Narkomanii,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5) pomoc społeczna osobom uzależnionym i rodzinom osób dotkniętych ubóstwem i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wykluczeniem społecznym oraz integrowanie ze środowiskiem lokalnym osób z</w:t>
      </w:r>
      <w:r>
        <w:rPr>
          <w:rFonts w:ascii="Arial" w:hAnsi="Arial" w:cs="Arial"/>
        </w:rPr>
        <w:t> </w:t>
      </w:r>
      <w:r w:rsidRPr="00775C97">
        <w:rPr>
          <w:rFonts w:ascii="Arial" w:hAnsi="Arial" w:cs="Arial"/>
        </w:rPr>
        <w:t>wykorzystaniem pracy socjalnej i kontraktu socjalnego obejmuje: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lastRenderedPageBreak/>
        <w:t>a) prowadzenie działań związanych z rehabilitacją społeczną osób walczących efektywnie z nałogiem mających na celu odbudowanie i podtrzymywanie umiejętności uczestniczenia w życiu społeczności lokalnej i pełnienia ról społecznych w miejscu pracy i zamieszkania,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b) inicjowanie współpracy instytucji i organizacji pozarządowych w zakresie pomocy psychospołecznej,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c) świadczenie pomocy osobom uzależnionym i rodzinom osób uzależnionych dotkniętych ubóstwem i wykluczeniem społecznym.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Rozdział 7</w:t>
      </w:r>
    </w:p>
    <w:p w:rsidR="00150F45" w:rsidRPr="00775C97" w:rsidRDefault="00150F45" w:rsidP="00150F45">
      <w:pPr>
        <w:jc w:val="center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>Postanowienia końcowe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 xml:space="preserve">§ 8. </w:t>
      </w:r>
      <w:r w:rsidRPr="00775C97">
        <w:rPr>
          <w:rFonts w:ascii="Arial" w:hAnsi="Arial" w:cs="Arial"/>
        </w:rPr>
        <w:t>Gminny Program stanowi element realizowany przez Gminę Skąpe celów polityki społecznej ujętych w Gminnej Strategii Rozwiązywania Proble</w:t>
      </w:r>
      <w:r>
        <w:rPr>
          <w:rFonts w:ascii="Arial" w:hAnsi="Arial" w:cs="Arial"/>
        </w:rPr>
        <w:t>mów Społecznych na lata 2014 – 2020 oraz uwzględnia kierunki działań wynikające z Krajowego Programu Przeciwdziałania Narkomanii na lata 2011 - 2016</w:t>
      </w:r>
      <w:r w:rsidRPr="00775C97">
        <w:rPr>
          <w:rFonts w:ascii="Arial" w:hAnsi="Arial" w:cs="Arial"/>
        </w:rPr>
        <w:t>.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 xml:space="preserve">§ 9. </w:t>
      </w:r>
      <w:r w:rsidRPr="00775C97">
        <w:rPr>
          <w:rFonts w:ascii="Arial" w:hAnsi="Arial" w:cs="Arial"/>
        </w:rPr>
        <w:t>1. Gminny Program Przeciwdziałania Narkomanii realizowany jest przez Gminny Ośrodek Pomocy Społecznej w Skąpem.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 xml:space="preserve">2. Program finansowany jest w ramach kompleksowych działań profilaktyki uzależnień wraz z Gminnym Programem Profilaktyki Rozwiązywania Problemów Alkoholowych </w:t>
      </w:r>
      <w:r>
        <w:rPr>
          <w:rFonts w:ascii="Arial" w:hAnsi="Arial" w:cs="Arial"/>
        </w:rPr>
        <w:t>z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wydatków zaplanowanych w </w:t>
      </w:r>
      <w:r w:rsidRPr="00775C97">
        <w:rPr>
          <w:rFonts w:ascii="Arial" w:hAnsi="Arial" w:cs="Arial"/>
        </w:rPr>
        <w:t>budżecie Gminy Skąpe</w:t>
      </w:r>
      <w:r>
        <w:rPr>
          <w:rFonts w:ascii="Arial" w:hAnsi="Arial" w:cs="Arial"/>
        </w:rPr>
        <w:t xml:space="preserve"> na 2016 rok</w:t>
      </w:r>
      <w:r w:rsidRPr="00775C97">
        <w:rPr>
          <w:rFonts w:ascii="Arial" w:hAnsi="Arial" w:cs="Arial"/>
        </w:rPr>
        <w:t>.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Style w:val="Pogrubienie"/>
          <w:rFonts w:ascii="Arial" w:hAnsi="Arial" w:cs="Arial"/>
        </w:rPr>
        <w:t xml:space="preserve">§ 10. </w:t>
      </w:r>
      <w:r w:rsidRPr="00775C97">
        <w:rPr>
          <w:rFonts w:ascii="Arial" w:hAnsi="Arial" w:cs="Arial"/>
        </w:rPr>
        <w:t>Uchwała wchodzi</w:t>
      </w:r>
      <w:r>
        <w:rPr>
          <w:rFonts w:ascii="Arial" w:hAnsi="Arial" w:cs="Arial"/>
        </w:rPr>
        <w:t xml:space="preserve"> w życie z dniem 1 stycznia 2016 </w:t>
      </w:r>
      <w:r w:rsidRPr="00775C97">
        <w:rPr>
          <w:rFonts w:ascii="Arial" w:hAnsi="Arial" w:cs="Arial"/>
        </w:rPr>
        <w:t>r.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150F45" w:rsidRPr="00775C97" w:rsidRDefault="00150F45" w:rsidP="00150F45">
      <w:pPr>
        <w:jc w:val="both"/>
        <w:rPr>
          <w:rFonts w:ascii="Arial" w:hAnsi="Arial" w:cs="Arial"/>
        </w:rPr>
      </w:pPr>
      <w:r w:rsidRPr="00775C97">
        <w:rPr>
          <w:rFonts w:ascii="Arial" w:hAnsi="Arial" w:cs="Arial"/>
        </w:rPr>
        <w:t> </w:t>
      </w:r>
    </w:p>
    <w:p w:rsidR="00150F45" w:rsidRPr="00775C97" w:rsidRDefault="00150F45" w:rsidP="00150F45">
      <w:pPr>
        <w:ind w:left="4248" w:firstLine="708"/>
        <w:jc w:val="center"/>
        <w:rPr>
          <w:rFonts w:ascii="Arial" w:hAnsi="Arial" w:cs="Arial"/>
          <w:b/>
        </w:rPr>
      </w:pPr>
      <w:r w:rsidRPr="00775C97">
        <w:rPr>
          <w:rStyle w:val="Pogrubienie"/>
          <w:rFonts w:ascii="Arial" w:hAnsi="Arial" w:cs="Arial"/>
          <w:b w:val="0"/>
        </w:rPr>
        <w:t xml:space="preserve">Przewodniczący Rady Gminy </w:t>
      </w:r>
    </w:p>
    <w:p w:rsidR="00150F45" w:rsidRDefault="00150F45" w:rsidP="00150F45">
      <w:pPr>
        <w:jc w:val="center"/>
        <w:rPr>
          <w:rStyle w:val="Pogrubienie"/>
          <w:rFonts w:ascii="Arial" w:hAnsi="Arial" w:cs="Arial"/>
          <w:b w:val="0"/>
        </w:rPr>
      </w:pPr>
    </w:p>
    <w:p w:rsidR="00150F45" w:rsidRPr="00775C97" w:rsidRDefault="00150F45" w:rsidP="00150F45">
      <w:pPr>
        <w:ind w:left="4248" w:firstLine="708"/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Style w:val="Pogrubienie"/>
          <w:rFonts w:ascii="Arial" w:hAnsi="Arial" w:cs="Arial"/>
          <w:b w:val="0"/>
        </w:rPr>
        <w:t xml:space="preserve">Halina </w:t>
      </w:r>
      <w:proofErr w:type="spellStart"/>
      <w:r>
        <w:rPr>
          <w:rStyle w:val="Pogrubienie"/>
          <w:rFonts w:ascii="Arial" w:hAnsi="Arial" w:cs="Arial"/>
          <w:b w:val="0"/>
        </w:rPr>
        <w:t>Staszyńska</w:t>
      </w:r>
      <w:proofErr w:type="spellEnd"/>
    </w:p>
    <w:p w:rsidR="00803711" w:rsidRDefault="00803711"/>
    <w:sectPr w:rsidR="0080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F45"/>
    <w:rsid w:val="00150F45"/>
    <w:rsid w:val="0067424F"/>
    <w:rsid w:val="00803711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48AD36-514D-40E3-AB96-C952362EF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F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150F45"/>
    <w:rPr>
      <w:b/>
      <w:bCs/>
    </w:rPr>
  </w:style>
  <w:style w:type="character" w:styleId="Uwydatnienie">
    <w:name w:val="Emphasis"/>
    <w:basedOn w:val="Domylnaczcionkaakapitu"/>
    <w:qFormat/>
    <w:rsid w:val="00150F4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0F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0F4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1800</Words>
  <Characters>10803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cp:lastPrinted>2015-11-30T08:45:00Z</cp:lastPrinted>
  <dcterms:created xsi:type="dcterms:W3CDTF">2015-11-30T08:43:00Z</dcterms:created>
  <dcterms:modified xsi:type="dcterms:W3CDTF">2015-11-30T08:45:00Z</dcterms:modified>
</cp:coreProperties>
</file>