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EF1F" w14:textId="25F92BC9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Zarządzenie Nr 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/2024</w:t>
      </w:r>
    </w:p>
    <w:p w14:paraId="0B6725AC" w14:textId="77777777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F1CEDD0" w14:textId="3840D48A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 xml:space="preserve">28 lutego </w:t>
      </w:r>
      <w:r>
        <w:rPr>
          <w:rFonts w:ascii="Arial" w:hAnsi="Arial" w:cs="Arial"/>
          <w:b/>
          <w:bCs/>
          <w:sz w:val="24"/>
          <w:szCs w:val="24"/>
        </w:rPr>
        <w:t xml:space="preserve">  2024 roku</w:t>
      </w:r>
    </w:p>
    <w:p w14:paraId="63DBEC1F" w14:textId="77777777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FE5DDF" w14:textId="77777777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zmianie Zarządzenia w sprawie – wydzielonego w 2023 roku rachunku</w:t>
      </w:r>
    </w:p>
    <w:p w14:paraId="6763EA1C" w14:textId="77777777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  <w:t>na wydatki przeznaczone na rzecz pomocy Ukrainie</w:t>
      </w:r>
    </w:p>
    <w:p w14:paraId="7F19138D" w14:textId="77777777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  <w:t>na terytorium Ukrainy, w tym zadań realizowanych na terytorium Rzeczypospolitej Polskiej, jak i poza nim</w:t>
      </w:r>
    </w:p>
    <w:p w14:paraId="00101132" w14:textId="77777777" w:rsidR="00E91B61" w:rsidRDefault="00E91B61" w:rsidP="00E91B61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706024" w14:textId="77777777" w:rsidR="00E91B61" w:rsidRDefault="00E91B61" w:rsidP="00E91B61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  <w:t>(tj. Dz.U. z 2023 r. poz. 40) oraz art. 14 ust. 14 i 15 ustawy z 12 marca 2022 r. o pomocy obywatelom Ukrainy w związku z konfliktem zbrojnym na terytorium tego państwa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092508AB" w14:textId="77777777" w:rsidR="00E91B61" w:rsidRDefault="00E91B61" w:rsidP="00E91B61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CCA431B" w14:textId="77777777" w:rsidR="00E91B61" w:rsidRDefault="00E91B61" w:rsidP="00E91B61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67D594A" w14:textId="77777777" w:rsidR="00E91B61" w:rsidRDefault="00E91B61" w:rsidP="00E91B61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W Zarządzeniu Nr 39/2022 Wójta Gminy Skąpe z dnia 31 marca 2022 roku </w:t>
      </w:r>
      <w:r>
        <w:rPr>
          <w:rFonts w:ascii="Arial" w:hAnsi="Arial" w:cs="Arial"/>
          <w:sz w:val="24"/>
          <w:szCs w:val="24"/>
        </w:rPr>
        <w:br/>
        <w:t xml:space="preserve">w sprawie – wydzielonego rachunku dochodów i wydatków przeznaczonych </w:t>
      </w:r>
      <w:r>
        <w:rPr>
          <w:rFonts w:ascii="Arial" w:hAnsi="Arial" w:cs="Arial"/>
          <w:sz w:val="24"/>
          <w:szCs w:val="24"/>
        </w:rPr>
        <w:br/>
        <w:t>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Zarządzenia.</w:t>
      </w:r>
    </w:p>
    <w:p w14:paraId="31D744AD" w14:textId="77777777" w:rsidR="00E91B61" w:rsidRDefault="00E91B61" w:rsidP="00E91B61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A725DB1" w14:textId="77777777" w:rsidR="00E91B61" w:rsidRDefault="00E91B61" w:rsidP="00E91B61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008115AA" w14:textId="77777777" w:rsidR="00E91B61" w:rsidRDefault="00E91B61" w:rsidP="00E91B61"/>
    <w:p w14:paraId="7328BD5F" w14:textId="77777777" w:rsidR="00E91B61" w:rsidRDefault="00E91B61" w:rsidP="00E91B61"/>
    <w:p w14:paraId="7CF5E291" w14:textId="77777777" w:rsidR="00E91B61" w:rsidRDefault="00E91B61" w:rsidP="00E91B61"/>
    <w:p w14:paraId="0001C034" w14:textId="77777777" w:rsidR="00E91B61" w:rsidRDefault="00E91B61" w:rsidP="00E91B61"/>
    <w:p w14:paraId="478E3C5E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61"/>
    <w:rsid w:val="00AE6B61"/>
    <w:rsid w:val="00D949EE"/>
    <w:rsid w:val="00E9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68496"/>
  <w15:chartTrackingRefBased/>
  <w15:docId w15:val="{8BD0E9E7-1260-42DB-8386-FF8D10C0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B6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2024-02-29T14:20:00Z</dcterms:created>
  <dcterms:modified xsi:type="dcterms:W3CDTF">2024-02-29T14:21:00Z</dcterms:modified>
</cp:coreProperties>
</file>