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D5F" w:rsidRDefault="00A54D5F" w:rsidP="00A54D5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Uchwała Nr  VI/59/2019</w:t>
      </w:r>
    </w:p>
    <w:p w:rsidR="00A54D5F" w:rsidRDefault="00A54D5F" w:rsidP="00A54D5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Rady Gminy Skąpe</w:t>
      </w:r>
    </w:p>
    <w:p w:rsidR="00A54D5F" w:rsidRDefault="00A54D5F" w:rsidP="00A54D5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 dnia 13 marca 2019 r.</w:t>
      </w:r>
    </w:p>
    <w:p w:rsidR="00A54D5F" w:rsidRDefault="00A54D5F" w:rsidP="00A54D5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:rsidR="00A54D5F" w:rsidRDefault="00A54D5F" w:rsidP="00A54D5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w sprawie udzielenia dotacji na wykonanie prac konserwatorskich, restauratorskich lub robót budowlanych przy zabytku wpisanym do rejestru zabytków </w:t>
      </w:r>
    </w:p>
    <w:p w:rsidR="00A54D5F" w:rsidRDefault="00A54D5F" w:rsidP="00A54D5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:rsidR="00A54D5F" w:rsidRDefault="00A54D5F" w:rsidP="00A54D5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Na podstawie art. 81 ust. 1 ustawy z dnia 23 lipca 2003r. o ochronie zabytków i opiece nad zabytkami (Dz. U. z 2017r. poz. 2187 z </w:t>
      </w:r>
      <w:proofErr w:type="spellStart"/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późn</w:t>
      </w:r>
      <w:proofErr w:type="spellEnd"/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. zm.), art. 18 ust. 2 </w:t>
      </w:r>
      <w:proofErr w:type="spellStart"/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pkt</w:t>
      </w:r>
      <w:proofErr w:type="spellEnd"/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15 ustawy z dnia 8 marca 1990r.  o samorządzie gminnym (Dz. U. z 2018r. poz. 994 z </w:t>
      </w:r>
      <w:proofErr w:type="spellStart"/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późn</w:t>
      </w:r>
      <w:proofErr w:type="spellEnd"/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. zm.), art. 250 ustawy z dnia 27 sierpnia 2009r. o finansach publicznych (Dz. U. z 2017r. poz. 2077 z </w:t>
      </w:r>
      <w:proofErr w:type="spellStart"/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późn</w:t>
      </w:r>
      <w:proofErr w:type="spellEnd"/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. zm.) oraz § 1 ust. 1, 2, § 3 ust. 1, § 4 ust.4, § 7 ust. 1 i 2 uchwały Nr XL/372/2018 Rady Gminy Skąpe z dnia 30 maja 2018r. w sprawie zasad udzielania dotacji celowej na prace konserwatorskie, restauratorskie lub roboty budowlane przy zabytku wpisanym do rejestru zabytków lub znajdującym się w gminnej ewidencji zabytków (Dz. Urz. Woj. Lubuskiego z 2018r. poz. 1368) </w:t>
      </w:r>
      <w:r>
        <w:rPr>
          <w:rFonts w:ascii="Arial" w:eastAsia="Times New Roman" w:hAnsi="Arial" w:cs="Arial"/>
          <w:b/>
          <w:bCs/>
          <w:i/>
          <w:iCs/>
          <w:sz w:val="20"/>
          <w:szCs w:val="20"/>
          <w:lang w:eastAsia="pl-PL"/>
        </w:rPr>
        <w:t>uchwala się, co następuje:</w:t>
      </w:r>
    </w:p>
    <w:p w:rsidR="00A54D5F" w:rsidRDefault="00A54D5F" w:rsidP="00A54D5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:rsidR="00A54D5F" w:rsidRDefault="00A54D5F" w:rsidP="00A54D5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A54D5F" w:rsidRDefault="00A54D5F" w:rsidP="00A54D5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  1.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Udziela się Parafii Rzymskokatolickiej  w Skąpem </w:t>
      </w:r>
      <w:proofErr w:type="spellStart"/>
      <w:r>
        <w:rPr>
          <w:rFonts w:ascii="Arial" w:eastAsia="Times New Roman" w:hAnsi="Arial" w:cs="Arial"/>
          <w:sz w:val="24"/>
          <w:szCs w:val="24"/>
          <w:lang w:eastAsia="pl-PL"/>
        </w:rPr>
        <w:t>pw</w:t>
      </w:r>
      <w:proofErr w:type="spellEnd"/>
      <w:r>
        <w:rPr>
          <w:rFonts w:ascii="Arial" w:eastAsia="Times New Roman" w:hAnsi="Arial" w:cs="Arial"/>
          <w:sz w:val="24"/>
          <w:szCs w:val="24"/>
          <w:lang w:eastAsia="pl-PL"/>
        </w:rPr>
        <w:t xml:space="preserve">. Najświętszej Maryi Panny w Skąpem dotacji celowej na  prace restauratorsko – konserwatorskie – malowanie wnętrza  kościoła filialnego </w:t>
      </w:r>
      <w:proofErr w:type="spellStart"/>
      <w:r>
        <w:rPr>
          <w:rFonts w:ascii="Arial" w:eastAsia="Times New Roman" w:hAnsi="Arial" w:cs="Arial"/>
          <w:sz w:val="24"/>
          <w:szCs w:val="24"/>
          <w:lang w:eastAsia="pl-PL"/>
        </w:rPr>
        <w:t>pw</w:t>
      </w:r>
      <w:proofErr w:type="spellEnd"/>
      <w:r>
        <w:rPr>
          <w:rFonts w:ascii="Arial" w:eastAsia="Times New Roman" w:hAnsi="Arial" w:cs="Arial"/>
          <w:sz w:val="24"/>
          <w:szCs w:val="24"/>
          <w:lang w:eastAsia="pl-PL"/>
        </w:rPr>
        <w:t>. św. Jadwigi Śląskiej w Radoszynie (nr rejestru zabytków 253) w wysokości 15.000,00 zł.</w:t>
      </w:r>
    </w:p>
    <w:p w:rsidR="00A54D5F" w:rsidRDefault="00A54D5F" w:rsidP="00A54D5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A54D5F" w:rsidRDefault="00A54D5F" w:rsidP="00A54D5F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§  2.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Szczegółowe warunki przekazania i rozliczenia dotacji nastąpi w umowie zawartej pomiędzy Gminą Skąpe a Parafią wymienioną w § 1 o udzielenie dotacji z uwzględnieniem zasad określonych uchwałą Nr XL/372/2018 Rady Gminy Skąpe z dnia 30 maja 2018r. </w:t>
      </w:r>
      <w:r>
        <w:rPr>
          <w:rFonts w:ascii="Arial" w:eastAsia="Times New Roman" w:hAnsi="Arial" w:cs="Arial"/>
          <w:iCs/>
          <w:sz w:val="24"/>
          <w:szCs w:val="24"/>
          <w:lang w:eastAsia="pl-PL"/>
        </w:rPr>
        <w:t>w sprawie zasad udzielania dotacji celowej na prace konserwatorskie, restauratorskie lub roboty budowlane przy zabytku wpisanym do rejestru zabytków lub znajdującym się w gminnej ewidencji zabytków (Dz. Urz. Woj. Lubuskiego z 2018r. poz.1368).</w:t>
      </w:r>
    </w:p>
    <w:p w:rsidR="00A54D5F" w:rsidRDefault="00A54D5F" w:rsidP="00A54D5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A54D5F" w:rsidRDefault="00A54D5F" w:rsidP="00A54D5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§ 3.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Uchwała wchodzi w życie z dniem podjęcia.</w:t>
      </w:r>
    </w:p>
    <w:p w:rsidR="00A54D5F" w:rsidRDefault="00A54D5F" w:rsidP="00A54D5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:rsidR="00A54D5F" w:rsidRDefault="00A54D5F" w:rsidP="00A54D5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:rsidR="00A54D5F" w:rsidRDefault="00A54D5F" w:rsidP="00A54D5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                                                              Przewodniczący Rady Gminy</w:t>
      </w:r>
    </w:p>
    <w:p w:rsidR="00A54D5F" w:rsidRDefault="00A54D5F" w:rsidP="00A54D5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                                                          </w:t>
      </w:r>
    </w:p>
    <w:p w:rsidR="00A54D5F" w:rsidRDefault="00A54D5F" w:rsidP="00A54D5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:rsidR="00A54D5F" w:rsidRDefault="00A54D5F" w:rsidP="00A54D5F">
      <w:pPr>
        <w:spacing w:after="0" w:line="240" w:lineRule="auto"/>
        <w:ind w:left="2832" w:firstLine="708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      Mariusz Kuźmicz</w:t>
      </w:r>
    </w:p>
    <w:p w:rsidR="00A54D5F" w:rsidRDefault="00A54D5F" w:rsidP="00A54D5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:rsidR="00A54D5F" w:rsidRDefault="00A54D5F" w:rsidP="00A54D5F">
      <w:pPr>
        <w:rPr>
          <w:rFonts w:ascii="Arial" w:hAnsi="Arial" w:cs="Arial"/>
        </w:rPr>
      </w:pPr>
    </w:p>
    <w:p w:rsidR="00A54D5F" w:rsidRDefault="00A54D5F" w:rsidP="00A54D5F">
      <w:pPr>
        <w:rPr>
          <w:rFonts w:ascii="Arial" w:hAnsi="Arial" w:cs="Arial"/>
        </w:rPr>
      </w:pPr>
    </w:p>
    <w:p w:rsidR="00A54D5F" w:rsidRDefault="00A54D5F" w:rsidP="00A54D5F">
      <w:pPr>
        <w:rPr>
          <w:rFonts w:ascii="Arial" w:hAnsi="Arial" w:cs="Arial"/>
        </w:rPr>
      </w:pPr>
    </w:p>
    <w:p w:rsidR="00B12494" w:rsidRDefault="00A54D5F"/>
    <w:sectPr w:rsidR="00B12494" w:rsidSect="000119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54D5F"/>
    <w:rsid w:val="00011967"/>
    <w:rsid w:val="00196DBF"/>
    <w:rsid w:val="001D4E47"/>
    <w:rsid w:val="00253511"/>
    <w:rsid w:val="002F5389"/>
    <w:rsid w:val="00453404"/>
    <w:rsid w:val="004E0A19"/>
    <w:rsid w:val="00951FFA"/>
    <w:rsid w:val="009B6BEF"/>
    <w:rsid w:val="00A24039"/>
    <w:rsid w:val="00A271E6"/>
    <w:rsid w:val="00A54D5F"/>
    <w:rsid w:val="00A83182"/>
    <w:rsid w:val="00B75988"/>
    <w:rsid w:val="00F90C25"/>
    <w:rsid w:val="00FB3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4D5F"/>
    <w:pPr>
      <w:spacing w:after="160" w:line="256" w:lineRule="auto"/>
    </w:pPr>
    <w:rPr>
      <w:rFonts w:asciiTheme="minorHAnsi" w:hAnsiTheme="minorHAnsi" w:cstheme="minorBid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2F5389"/>
    <w:rPr>
      <w:b/>
      <w:bCs/>
    </w:rPr>
  </w:style>
  <w:style w:type="character" w:styleId="Uwydatnienie">
    <w:name w:val="Emphasis"/>
    <w:basedOn w:val="Domylnaczcionkaakapitu"/>
    <w:uiPriority w:val="20"/>
    <w:qFormat/>
    <w:rsid w:val="002F538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254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283</Words>
  <Characters>1701</Characters>
  <Application>Microsoft Office Word</Application>
  <DocSecurity>0</DocSecurity>
  <Lines>14</Lines>
  <Paragraphs>3</Paragraphs>
  <ScaleCrop>false</ScaleCrop>
  <Company/>
  <LinksUpToDate>false</LinksUpToDate>
  <CharactersWithSpaces>1981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Ilona.Zalisz</dc:creator>
  <cp:lastModifiedBy>Ilona.Zalisz</cp:lastModifiedBy>
  <cp:revision>1</cp:revision>
  <cp:lastPrinted>2019-03-13T12:23:00Z</cp:lastPrinted>
  <dcterms:created xsi:type="dcterms:W3CDTF">2019-03-13T12:23:00Z</dcterms:created>
  <dcterms:modified xsi:type="dcterms:W3CDTF">2019-03-13T12:24:00Z</dcterms:modified>
</cp:coreProperties>
</file>