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68DC" w14:textId="6722A9CB" w:rsidR="002B07DD" w:rsidRPr="00EF5FFD" w:rsidRDefault="001A37AD" w:rsidP="002B07DD">
      <w:pPr>
        <w:spacing w:after="240" w:line="360" w:lineRule="auto"/>
        <w:rPr>
          <w:rStyle w:val="TytuZnak"/>
          <w:rFonts w:cs="Times New Roman"/>
        </w:rPr>
      </w:pPr>
      <w:r w:rsidRPr="00EF5FFD">
        <w:rPr>
          <w:rStyle w:val="TytuZnak"/>
          <w:rFonts w:cs="Times New Roman"/>
        </w:rPr>
        <w:t xml:space="preserve">SPRAWOZDANIE Z DZIAŁALNOŚCI WÓJTA W OKRESIE MIĘDZYSESYJNYM OD 22.09.2023 DO 26.10.2023. </w:t>
      </w:r>
    </w:p>
    <w:p w14:paraId="19051283" w14:textId="77777777" w:rsidR="003432B2" w:rsidRPr="00EF5FFD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Style w:val="PodtytuZnak"/>
          <w:rFonts w:cs="Times New Roman"/>
        </w:rPr>
        <w:t>26 września</w:t>
      </w:r>
    </w:p>
    <w:p w14:paraId="2C4FADBB" w14:textId="77777777" w:rsidR="00D668F7" w:rsidRPr="00EF5FFD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 xml:space="preserve">Otrzymaliśmy informacje o uzyskaniu promesy wstępnej na dofinansowanie dwóch zabytków </w:t>
      </w:r>
      <w:proofErr w:type="spellStart"/>
      <w:r w:rsidRPr="00EF5FFD">
        <w:rPr>
          <w:rFonts w:ascii="Times New Roman" w:hAnsi="Times New Roman" w:cs="Times New Roman"/>
        </w:rPr>
        <w:t>tj</w:t>
      </w:r>
      <w:proofErr w:type="spellEnd"/>
      <w:r w:rsidRPr="00EF5FFD">
        <w:rPr>
          <w:rFonts w:ascii="Times New Roman" w:hAnsi="Times New Roman" w:cs="Times New Roman"/>
        </w:rPr>
        <w:t xml:space="preserve"> przeniesienia i waloryzacji krzyża przy przedszkolu na kwotę 127 400 oraz rewitalizację zabytkowej starej szkoły przy ulicy Rodzinnej 97 na kwotę 1 mln 087 tyś.</w:t>
      </w:r>
    </w:p>
    <w:p w14:paraId="06361B2D" w14:textId="77777777" w:rsidR="00D668F7" w:rsidRPr="00EF5FFD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Style w:val="PodtytuZnak"/>
          <w:rFonts w:cs="Times New Roman"/>
        </w:rPr>
        <w:t>5 października</w:t>
      </w:r>
    </w:p>
    <w:p w14:paraId="67C8050F" w14:textId="77777777" w:rsidR="00090E97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 xml:space="preserve">Odbyło się spotkanie radnych oraz urzędników odpowiedzialnych za ochronę środowiska i gospodarkę komunalną z dendrologiem </w:t>
      </w:r>
      <w:proofErr w:type="spellStart"/>
      <w:r w:rsidRPr="00EF5FFD">
        <w:rPr>
          <w:rFonts w:ascii="Times New Roman" w:hAnsi="Times New Roman" w:cs="Times New Roman"/>
        </w:rPr>
        <w:t>arborystą</w:t>
      </w:r>
      <w:proofErr w:type="spellEnd"/>
      <w:r w:rsidRPr="00EF5FFD">
        <w:rPr>
          <w:rFonts w:ascii="Times New Roman" w:hAnsi="Times New Roman" w:cs="Times New Roman"/>
        </w:rPr>
        <w:t>. Spotkanie miało na celu zapoznanie się samorządu z możliwościami opracowania i wprowadzenia w życie programu restrukturyzacji starodrzewu na terenie gminy Kobiór.</w:t>
      </w:r>
    </w:p>
    <w:p w14:paraId="77743C75" w14:textId="77777777" w:rsidR="00090E97" w:rsidRDefault="001A37AD" w:rsidP="00090E97">
      <w:pPr>
        <w:pStyle w:val="Podtytu"/>
      </w:pPr>
      <w:r w:rsidRPr="00EF5FFD">
        <w:t>6 października</w:t>
      </w:r>
    </w:p>
    <w:p w14:paraId="635FB207" w14:textId="77777777" w:rsidR="00090E97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>Zawarto umowę z firmą Budimex na dzierżawę gruntu gminnego koło restauracji Sikorka z przeznaczeniem na tymczasowy objazd mostu na Korzeńcu.</w:t>
      </w:r>
    </w:p>
    <w:p w14:paraId="5C24F24C" w14:textId="77777777" w:rsidR="00090E97" w:rsidRDefault="001A37AD" w:rsidP="00090E97">
      <w:pPr>
        <w:pStyle w:val="Podtytu"/>
      </w:pPr>
      <w:r w:rsidRPr="00EF5FFD">
        <w:t>9 października</w:t>
      </w:r>
    </w:p>
    <w:p w14:paraId="501F925C" w14:textId="77777777" w:rsidR="00090E97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 xml:space="preserve">Swój jubileusz 90 </w:t>
      </w:r>
      <w:proofErr w:type="spellStart"/>
      <w:r w:rsidRPr="00EF5FFD">
        <w:rPr>
          <w:rFonts w:ascii="Times New Roman" w:hAnsi="Times New Roman" w:cs="Times New Roman"/>
        </w:rPr>
        <w:t>lecia</w:t>
      </w:r>
      <w:proofErr w:type="spellEnd"/>
      <w:r w:rsidRPr="00EF5FFD">
        <w:rPr>
          <w:rFonts w:ascii="Times New Roman" w:hAnsi="Times New Roman" w:cs="Times New Roman"/>
        </w:rPr>
        <w:t xml:space="preserve"> urodzin obchodził pan Karol Myszor. Z tej okazji złożono mu tradycyjne życzenia i upominki.</w:t>
      </w:r>
    </w:p>
    <w:p w14:paraId="1A07E261" w14:textId="77777777" w:rsidR="00090E97" w:rsidRDefault="001A37AD" w:rsidP="00090E97">
      <w:pPr>
        <w:pStyle w:val="Podtytu"/>
      </w:pPr>
      <w:r w:rsidRPr="00EF5FFD">
        <w:t>10 października</w:t>
      </w:r>
    </w:p>
    <w:p w14:paraId="1D4D0E81" w14:textId="77777777" w:rsidR="002B07DD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>Otrzymaliśmy informację o dofinansowaniu z Polskiego Ładu kolejnych dróg gminnych. Promesa wstępna opiewa na kwotę 7 899 250zł.</w:t>
      </w:r>
    </w:p>
    <w:p w14:paraId="53A82CB9" w14:textId="77777777" w:rsidR="002B07DD" w:rsidRDefault="001A37AD" w:rsidP="002B07DD">
      <w:pPr>
        <w:pStyle w:val="Podtytu"/>
      </w:pPr>
      <w:r w:rsidRPr="00EF5FFD">
        <w:t>11 października</w:t>
      </w:r>
    </w:p>
    <w:p w14:paraId="0A67E8FF" w14:textId="77777777" w:rsidR="002B07DD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>Dokonano końcowego odbioru inwestycji związanych z przebudową ulicy Tuwima i ulicy Błękitnej. Inwestycja była w 95% dofinansowana z programu inwestycji strategicznych Polski Ład.</w:t>
      </w:r>
    </w:p>
    <w:p w14:paraId="3EBF3F7A" w14:textId="77777777" w:rsidR="002B07DD" w:rsidRDefault="001A37AD" w:rsidP="002B07DD">
      <w:pPr>
        <w:pStyle w:val="Podtytu"/>
      </w:pPr>
      <w:r w:rsidRPr="00EF5FFD">
        <w:t>16 października</w:t>
      </w:r>
    </w:p>
    <w:p w14:paraId="4B7EAE2A" w14:textId="77777777" w:rsidR="002B07DD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>W ramach przygotowania do opracowania wniosku o dofinansowanie z RPO ZIT instalacji fotowoltaicznych na obiektach komunalnych odbyło się spotkanie z projektantem w sprawie optymalizacji technologicznej oraz możliwością ewentualnej rozbudowy oczyszczalni ścieków w Kobiórze. Omówiono również zasadność instalacji OZE i banków energii na oczyszczalni. Termin złożenia wniosku o dofinansowanie mija z końcem stycznia 2024 roku.</w:t>
      </w:r>
    </w:p>
    <w:p w14:paraId="1522AEED" w14:textId="77777777" w:rsidR="002B07DD" w:rsidRDefault="001A37AD" w:rsidP="002B07DD">
      <w:pPr>
        <w:pStyle w:val="Podtytu"/>
      </w:pPr>
      <w:r w:rsidRPr="00EF5FFD">
        <w:lastRenderedPageBreak/>
        <w:t>18 października</w:t>
      </w:r>
    </w:p>
    <w:p w14:paraId="3BC3891A" w14:textId="77777777" w:rsidR="00FC67AC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 xml:space="preserve">Uczestniczyłem w konwencie starosty, burmistrza oraz wójtów powiatu pszczyńskiego. W spotkaniu uczestniczył przedstawiciel Banku Gospodarstwa Krajowego, który omówił procedury związane z wykorzystaniem udzielonych dotacji w ramach rządowego funduszu Polski Ład — Program Inwestycji Strategicznych. Konwent zajął stanowisko w sprawie utrudnień związanych z zamykaniem przejazdów kolejowych na terenie powiatu pszczyńskiego w związku z przebudową linii kolejowej. Ponadto omówiono zmiany dotyczące możliwości tworzenia klastrów energii. Zarząd Powiatu przedstawił plany inwestycyjne na drogach powiatowych na najbliższe lata. Na terenie </w:t>
      </w:r>
      <w:proofErr w:type="spellStart"/>
      <w:r w:rsidRPr="00EF5FFD">
        <w:rPr>
          <w:rFonts w:ascii="Times New Roman" w:hAnsi="Times New Roman" w:cs="Times New Roman"/>
        </w:rPr>
        <w:t>Kobióra</w:t>
      </w:r>
      <w:proofErr w:type="spellEnd"/>
      <w:r w:rsidRPr="00EF5FFD">
        <w:rPr>
          <w:rFonts w:ascii="Times New Roman" w:hAnsi="Times New Roman" w:cs="Times New Roman"/>
        </w:rPr>
        <w:t xml:space="preserve"> plany te dotyczą remontu fragmentu ulicy Leśników oraz fragmentów ulicy Przelotowej. Zestawienie dróg powiatowych wymagających nakładów zawiera 49 pozycji. W chwili obecnej nie określono terminów i kolejności ich realizacji.</w:t>
      </w:r>
    </w:p>
    <w:p w14:paraId="2E07506B" w14:textId="77777777" w:rsidR="00FC67AC" w:rsidRDefault="001A37AD" w:rsidP="00FC67AC">
      <w:pPr>
        <w:pStyle w:val="Podtytu"/>
      </w:pPr>
      <w:r w:rsidRPr="00EF5FFD">
        <w:t>19 październik</w:t>
      </w:r>
    </w:p>
    <w:p w14:paraId="3BE5F4E2" w14:textId="77777777" w:rsidR="00FC67AC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 xml:space="preserve">Odbyło się spotkanie z zarządem spółki </w:t>
      </w:r>
      <w:proofErr w:type="spellStart"/>
      <w:r w:rsidRPr="00EF5FFD">
        <w:rPr>
          <w:rFonts w:ascii="Times New Roman" w:hAnsi="Times New Roman" w:cs="Times New Roman"/>
        </w:rPr>
        <w:t>Kobimed</w:t>
      </w:r>
      <w:proofErr w:type="spellEnd"/>
      <w:r w:rsidRPr="00EF5FFD">
        <w:rPr>
          <w:rFonts w:ascii="Times New Roman" w:hAnsi="Times New Roman" w:cs="Times New Roman"/>
        </w:rPr>
        <w:t xml:space="preserve"> (Niepubliczny Zakład Opieki Zdrowotnej w Kobiórze). Omawiano sprawę wydłużenia terminu dzierżawy obiektu przy ulicy Centralnej 12 w związku z planami instalacji fotowoltaicznej na tym obiekcie. Obecnie rozważa się różne warianty pozyskania środków na ten cel.</w:t>
      </w:r>
    </w:p>
    <w:p w14:paraId="33F91C9E" w14:textId="77777777" w:rsidR="00FC67AC" w:rsidRDefault="001A37AD" w:rsidP="00FC67AC">
      <w:pPr>
        <w:pStyle w:val="Podtytu"/>
      </w:pPr>
      <w:r w:rsidRPr="00EF5FFD">
        <w:t>20 października</w:t>
      </w:r>
    </w:p>
    <w:p w14:paraId="5CB7A760" w14:textId="77777777" w:rsidR="00D9116C" w:rsidRPr="00D9116C" w:rsidRDefault="001A37AD" w:rsidP="00D911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116C">
        <w:rPr>
          <w:rFonts w:ascii="Times New Roman" w:hAnsi="Times New Roman" w:cs="Times New Roman"/>
        </w:rPr>
        <w:t>W związku z pozyskaniem przez gminę Kobiór dofinansowań z Polskiego Ładu na realizacje inwestycji po raz pierwszy budżet gminy przekroczył kwotę 40 m</w:t>
      </w:r>
      <w:r w:rsidR="00FC67AC" w:rsidRPr="00D9116C">
        <w:rPr>
          <w:rFonts w:ascii="Times New Roman" w:hAnsi="Times New Roman" w:cs="Times New Roman"/>
        </w:rPr>
        <w:t>l</w:t>
      </w:r>
      <w:r w:rsidRPr="00D9116C">
        <w:rPr>
          <w:rFonts w:ascii="Times New Roman" w:hAnsi="Times New Roman" w:cs="Times New Roman"/>
        </w:rPr>
        <w:t>n, w związku z czym zgodnie z ustawą o finansach publicznych gmina jest zobowiązana przeprowadzić audyt. W związku z powyższym odbyło się spotkanie z firmą audytową w celu omówienia zakresu i warunków przeprowadzenia audytu w okresie od 1 listopada br</w:t>
      </w:r>
      <w:r w:rsidR="00D9116C" w:rsidRPr="00D9116C">
        <w:rPr>
          <w:rFonts w:ascii="Times New Roman" w:hAnsi="Times New Roman" w:cs="Times New Roman"/>
        </w:rPr>
        <w:t>.</w:t>
      </w:r>
      <w:r w:rsidRPr="00D9116C">
        <w:rPr>
          <w:rFonts w:ascii="Times New Roman" w:hAnsi="Times New Roman" w:cs="Times New Roman"/>
        </w:rPr>
        <w:t xml:space="preserve"> do 31 grudnia 2024.</w:t>
      </w:r>
    </w:p>
    <w:p w14:paraId="33EE8D3F" w14:textId="77777777" w:rsidR="00D9116C" w:rsidRPr="00D9116C" w:rsidRDefault="001A37AD" w:rsidP="00D9116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9116C">
        <w:rPr>
          <w:rFonts w:ascii="Times New Roman" w:hAnsi="Times New Roman" w:cs="Times New Roman"/>
        </w:rPr>
        <w:t>Jedno z najważniejszych zadań w miesiącu październiku jest przygotowanie budżetu na rok 2024 oraz wieloletniej prognozy finansowej. Jest to szczególnie trudne z uwagi na rosnące ceny oraz zmniejszone wpływy ze środków bieżących do budżetu gminy. Do dnia 15 listopada wójt zobowiązany jest do zrównoważenia dochodów z wydatkami oraz przedłożenia projektu budżetu radzie gminy.</w:t>
      </w:r>
    </w:p>
    <w:p w14:paraId="0D3C6A32" w14:textId="77777777" w:rsidR="00D9116C" w:rsidRDefault="001A37AD" w:rsidP="00D9116C">
      <w:pPr>
        <w:pStyle w:val="Podtytu"/>
      </w:pPr>
      <w:r w:rsidRPr="00EF5FFD">
        <w:t>23 października</w:t>
      </w:r>
    </w:p>
    <w:p w14:paraId="4ACCDDF7" w14:textId="77777777" w:rsidR="003D74F1" w:rsidRDefault="001A37AD" w:rsidP="00EF5FFD">
      <w:pPr>
        <w:spacing w:line="360" w:lineRule="auto"/>
        <w:rPr>
          <w:rFonts w:ascii="Times New Roman" w:hAnsi="Times New Roman" w:cs="Times New Roman"/>
        </w:rPr>
      </w:pPr>
      <w:r w:rsidRPr="00EF5FFD">
        <w:rPr>
          <w:rFonts w:ascii="Times New Roman" w:hAnsi="Times New Roman" w:cs="Times New Roman"/>
        </w:rPr>
        <w:t xml:space="preserve">Odbyło się spotkanie z zastępcą przewodniczącego GZM. Omówiono sprawy dofinansowania GZM, koncepcji instalacji termicznej przeróbki odpadów komunalnych w roku 2024 i 2025. Ponadto omówiono problemy wynikające ze wzrostem kosztów funkcjonowania transportu zbiorowego </w:t>
      </w:r>
      <w:proofErr w:type="spellStart"/>
      <w:r w:rsidRPr="00EF5FFD">
        <w:rPr>
          <w:rFonts w:ascii="Times New Roman" w:hAnsi="Times New Roman" w:cs="Times New Roman"/>
        </w:rPr>
        <w:t>GZMu</w:t>
      </w:r>
      <w:proofErr w:type="spellEnd"/>
      <w:r w:rsidRPr="00EF5FFD">
        <w:rPr>
          <w:rFonts w:ascii="Times New Roman" w:hAnsi="Times New Roman" w:cs="Times New Roman"/>
        </w:rPr>
        <w:t>. Omówiono także zmianę trasy autobusu M10 w związku z przebudową drogi wojewódzkiej 928.</w:t>
      </w:r>
    </w:p>
    <w:p w14:paraId="4C0BFC1E" w14:textId="77777777" w:rsidR="00C06544" w:rsidRDefault="00C06544" w:rsidP="003D74F1">
      <w:pPr>
        <w:pStyle w:val="Podtytu"/>
      </w:pPr>
    </w:p>
    <w:p w14:paraId="54269F81" w14:textId="2C54CB67" w:rsidR="003D74F1" w:rsidRDefault="001A37AD" w:rsidP="003D74F1">
      <w:pPr>
        <w:pStyle w:val="Podtytu"/>
      </w:pPr>
      <w:r w:rsidRPr="00EF5FFD">
        <w:lastRenderedPageBreak/>
        <w:t>24 października</w:t>
      </w:r>
    </w:p>
    <w:p w14:paraId="32539CEF" w14:textId="77777777" w:rsidR="003D74F1" w:rsidRPr="003D74F1" w:rsidRDefault="001A37AD" w:rsidP="003D7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Odbyło się spotkanie z przedstawicielem </w:t>
      </w:r>
      <w:proofErr w:type="spellStart"/>
      <w:r w:rsidRPr="003D74F1">
        <w:rPr>
          <w:rFonts w:ascii="Times New Roman" w:hAnsi="Times New Roman" w:cs="Times New Roman"/>
        </w:rPr>
        <w:t>Nikonetu</w:t>
      </w:r>
      <w:proofErr w:type="spellEnd"/>
      <w:r w:rsidRPr="003D74F1">
        <w:rPr>
          <w:rFonts w:ascii="Times New Roman" w:hAnsi="Times New Roman" w:cs="Times New Roman"/>
        </w:rPr>
        <w:t xml:space="preserve"> w celu określenia warunków podłączenia nowego przedszkola do sieci światłowodowej.</w:t>
      </w:r>
    </w:p>
    <w:p w14:paraId="5DBC251F" w14:textId="6235503A" w:rsidR="003D74F1" w:rsidRPr="003D74F1" w:rsidRDefault="001A37AD" w:rsidP="003D74F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 xml:space="preserve">Odbyło się spotkanie z przedstawicielami </w:t>
      </w:r>
      <w:proofErr w:type="spellStart"/>
      <w:r w:rsidRPr="003D74F1">
        <w:rPr>
          <w:rFonts w:ascii="Times New Roman" w:hAnsi="Times New Roman" w:cs="Times New Roman"/>
        </w:rPr>
        <w:t>Tauronu</w:t>
      </w:r>
      <w:proofErr w:type="spellEnd"/>
      <w:r w:rsidRPr="003D74F1">
        <w:rPr>
          <w:rFonts w:ascii="Times New Roman" w:hAnsi="Times New Roman" w:cs="Times New Roman"/>
        </w:rPr>
        <w:t xml:space="preserve"> Dystrybucja. Omówiono sprawę współpracy samorządu z </w:t>
      </w:r>
      <w:proofErr w:type="spellStart"/>
      <w:r w:rsidRPr="003D74F1">
        <w:rPr>
          <w:rFonts w:ascii="Times New Roman" w:hAnsi="Times New Roman" w:cs="Times New Roman"/>
        </w:rPr>
        <w:t>Tauronem</w:t>
      </w:r>
      <w:proofErr w:type="spellEnd"/>
      <w:r w:rsidRPr="003D74F1">
        <w:rPr>
          <w:rFonts w:ascii="Times New Roman" w:hAnsi="Times New Roman" w:cs="Times New Roman"/>
        </w:rPr>
        <w:t xml:space="preserve"> oraz przedstawiono najistotniejsze problemy związane z obsługą gminy przez firmę Tauron.</w:t>
      </w:r>
    </w:p>
    <w:p w14:paraId="338D6175" w14:textId="77777777" w:rsidR="003D74F1" w:rsidRDefault="001A37AD" w:rsidP="003D74F1">
      <w:pPr>
        <w:pStyle w:val="Podtytu"/>
      </w:pPr>
      <w:r w:rsidRPr="00EF5FFD">
        <w:t>25 października</w:t>
      </w:r>
    </w:p>
    <w:p w14:paraId="79E6CE49" w14:textId="77777777" w:rsidR="003D74F1" w:rsidRPr="003D74F1" w:rsidRDefault="001A37AD" w:rsidP="003D74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W związku z zawarciem umowy na przebudowę linii kolejowej Katowice — Bielsko pomiędzy PKP PLK Inwestycje, a firmą Budimex odbyło się pierwsze spotkanie dotyczące inwentaryzacji stanu technicznego nawierzchni dróg gminnych, z których zamierza w przyszłości korzystać Budimex. Gmina Kobiór podejmie działania aby odcinki dróg uszkodzonych w trakcie robót budowlanych zostały naprawione poprzez nałożenie nakładki asfaltowej po zakończeniu inwestycji.</w:t>
      </w:r>
    </w:p>
    <w:p w14:paraId="179067BA" w14:textId="77777777" w:rsidR="003D74F1" w:rsidRPr="003D74F1" w:rsidRDefault="001A37AD" w:rsidP="003D74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W ostatnim czasie Urząd podjął działania dotyczące wyboru projektantów przebudowy dróg gminnych, na które gmina uzyskała promesę wstępną na dofinansowanie na lata 2024 — 2026. Bardzo istotną sprawą jest określenie zakresu przebudowy a w szczególności odwodnienia tych dróg.</w:t>
      </w:r>
    </w:p>
    <w:p w14:paraId="74CE3F2F" w14:textId="3FCB0CA8" w:rsidR="003D74F1" w:rsidRPr="003D74F1" w:rsidRDefault="001A37AD" w:rsidP="003D74F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3D74F1">
        <w:rPr>
          <w:rFonts w:ascii="Times New Roman" w:hAnsi="Times New Roman" w:cs="Times New Roman"/>
        </w:rPr>
        <w:t>W dniu wczorajszym upłynął termin składania ofert w przetargu nieograniczonym na wywóz i zagospodarowanie odpadów komunalnych z terenu Gminy Kobiór w 2024 roku.</w:t>
      </w:r>
      <w:r w:rsidR="003D74F1">
        <w:rPr>
          <w:rFonts w:ascii="Times New Roman" w:hAnsi="Times New Roman" w:cs="Times New Roman"/>
        </w:rPr>
        <w:t xml:space="preserve"> </w:t>
      </w:r>
      <w:r w:rsidRPr="003D74F1">
        <w:rPr>
          <w:rFonts w:ascii="Times New Roman" w:hAnsi="Times New Roman" w:cs="Times New Roman"/>
        </w:rPr>
        <w:t>Wpłynęła 1 oferta Firmy Master Odpady i Energia na łączną kwotę brutto 2 .077.391,18 zł. Gmina planowała przeznaczyć na ten cel kwotę 1.963.000,zł . Oferta przekroczyła tę kwotę o 114. 000, zł. tj. 5,8 % W związku z powyższym komisja przetargowa czeka na podjęcie decyzji , czy zostanie zwiększona kwota na realizację tego zamówienia , czy postępowanie należy unieważnić i przetarg ogłosić ponownie. W przypadku unieważnienia przetargu istnieje prawdopodobieństwo „że nowa oferta będzie opiewała na taką samą kwotę oraz ryzyko , że nie będzie żadnej oferty. W tej sytuacji zwracam się do rady o zajęcie stanowiska.</w:t>
      </w:r>
    </w:p>
    <w:p w14:paraId="45CCDCF8" w14:textId="282BF5D9" w:rsidR="009C567E" w:rsidRPr="003D74F1" w:rsidRDefault="001A37AD" w:rsidP="003D74F1">
      <w:pPr>
        <w:spacing w:line="360" w:lineRule="auto"/>
        <w:ind w:left="5103"/>
        <w:jc w:val="center"/>
        <w:rPr>
          <w:rFonts w:ascii="Times New Roman" w:hAnsi="Times New Roman" w:cs="Times New Roman"/>
          <w:b/>
          <w:bCs/>
        </w:rPr>
      </w:pPr>
      <w:r w:rsidRPr="003D74F1">
        <w:rPr>
          <w:rFonts w:ascii="Times New Roman" w:hAnsi="Times New Roman" w:cs="Times New Roman"/>
          <w:b/>
          <w:bCs/>
        </w:rPr>
        <w:t>Wójt G</w:t>
      </w:r>
      <w:r w:rsidR="003D74F1" w:rsidRPr="003D74F1">
        <w:rPr>
          <w:rFonts w:ascii="Times New Roman" w:hAnsi="Times New Roman" w:cs="Times New Roman"/>
          <w:b/>
          <w:bCs/>
        </w:rPr>
        <w:t>m</w:t>
      </w:r>
      <w:r w:rsidRPr="003D74F1">
        <w:rPr>
          <w:rFonts w:ascii="Times New Roman" w:hAnsi="Times New Roman" w:cs="Times New Roman"/>
          <w:b/>
          <w:bCs/>
        </w:rPr>
        <w:t>iny Kobiór</w:t>
      </w:r>
    </w:p>
    <w:p w14:paraId="7BA48D13" w14:textId="56BA3296" w:rsidR="003D74F1" w:rsidRPr="003D74F1" w:rsidRDefault="003D74F1" w:rsidP="003D74F1">
      <w:pPr>
        <w:spacing w:line="360" w:lineRule="auto"/>
        <w:ind w:left="5103"/>
        <w:jc w:val="center"/>
        <w:rPr>
          <w:rFonts w:ascii="Times New Roman" w:hAnsi="Times New Roman" w:cs="Times New Roman"/>
          <w:b/>
          <w:bCs/>
        </w:rPr>
      </w:pPr>
      <w:r w:rsidRPr="003D74F1">
        <w:rPr>
          <w:rFonts w:ascii="Times New Roman" w:hAnsi="Times New Roman" w:cs="Times New Roman"/>
          <w:b/>
          <w:bCs/>
        </w:rPr>
        <w:t>Eugeniusz Lubański</w:t>
      </w:r>
    </w:p>
    <w:sectPr w:rsidR="003D74F1" w:rsidRPr="003D74F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9292" w14:textId="77777777" w:rsidR="00912D1A" w:rsidRDefault="00912D1A" w:rsidP="00912D1A">
      <w:pPr>
        <w:spacing w:after="0" w:line="240" w:lineRule="auto"/>
      </w:pPr>
      <w:r>
        <w:separator/>
      </w:r>
    </w:p>
  </w:endnote>
  <w:endnote w:type="continuationSeparator" w:id="0">
    <w:p w14:paraId="031CB924" w14:textId="77777777" w:rsidR="00912D1A" w:rsidRDefault="00912D1A" w:rsidP="0091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67933"/>
      <w:docPartObj>
        <w:docPartGallery w:val="Page Numbers (Bottom of Page)"/>
        <w:docPartUnique/>
      </w:docPartObj>
    </w:sdtPr>
    <w:sdtEndPr/>
    <w:sdtContent>
      <w:p w14:paraId="5BDC3075" w14:textId="3FA70B87" w:rsidR="00912D1A" w:rsidRDefault="00912D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38EDC7A6" w14:textId="77777777" w:rsidR="00912D1A" w:rsidRDefault="00912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7A82" w14:textId="77777777" w:rsidR="00912D1A" w:rsidRDefault="00912D1A" w:rsidP="00912D1A">
      <w:pPr>
        <w:spacing w:after="0" w:line="240" w:lineRule="auto"/>
      </w:pPr>
      <w:r>
        <w:separator/>
      </w:r>
    </w:p>
  </w:footnote>
  <w:footnote w:type="continuationSeparator" w:id="0">
    <w:p w14:paraId="5B5F76ED" w14:textId="77777777" w:rsidR="00912D1A" w:rsidRDefault="00912D1A" w:rsidP="0091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C66"/>
    <w:multiLevelType w:val="hybridMultilevel"/>
    <w:tmpl w:val="D0C0C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A26CF"/>
    <w:multiLevelType w:val="hybridMultilevel"/>
    <w:tmpl w:val="0020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B2617"/>
    <w:multiLevelType w:val="hybridMultilevel"/>
    <w:tmpl w:val="EF808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039469">
    <w:abstractNumId w:val="1"/>
  </w:num>
  <w:num w:numId="2" w16cid:durableId="367801983">
    <w:abstractNumId w:val="2"/>
  </w:num>
  <w:num w:numId="3" w16cid:durableId="1437283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AD"/>
    <w:rsid w:val="0004437E"/>
    <w:rsid w:val="00090E97"/>
    <w:rsid w:val="001A37AD"/>
    <w:rsid w:val="002B07DD"/>
    <w:rsid w:val="003432B2"/>
    <w:rsid w:val="003D74F1"/>
    <w:rsid w:val="0055065B"/>
    <w:rsid w:val="00912D1A"/>
    <w:rsid w:val="009C567E"/>
    <w:rsid w:val="00C06544"/>
    <w:rsid w:val="00C640EA"/>
    <w:rsid w:val="00D668F7"/>
    <w:rsid w:val="00D9116C"/>
    <w:rsid w:val="00EF5FFD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F1AA"/>
  <w15:chartTrackingRefBased/>
  <w15:docId w15:val="{EF25791C-0BCC-437B-A9A2-F827A481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640EA"/>
    <w:pPr>
      <w:keepNext/>
      <w:keepLines/>
      <w:widowControl w:val="0"/>
      <w:suppressAutoHyphens/>
      <w:autoSpaceDN w:val="0"/>
      <w:spacing w:before="240" w:after="240" w:line="240" w:lineRule="auto"/>
      <w:textAlignment w:val="baseline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432B2"/>
    <w:pPr>
      <w:spacing w:before="120" w:after="120" w:line="36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32B2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37E"/>
    <w:pPr>
      <w:numPr>
        <w:ilvl w:val="1"/>
      </w:numPr>
      <w:spacing w:before="120" w:after="120" w:line="360" w:lineRule="auto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4437E"/>
    <w:rPr>
      <w:rFonts w:ascii="Times New Roman" w:eastAsiaTheme="minorEastAsia" w:hAnsi="Times New Roman"/>
      <w:b/>
      <w:spacing w:val="15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640EA"/>
    <w:rPr>
      <w:rFonts w:eastAsiaTheme="majorEastAsia" w:cstheme="majorBidi"/>
      <w:b/>
      <w:szCs w:val="32"/>
    </w:rPr>
  </w:style>
  <w:style w:type="paragraph" w:styleId="Akapitzlist">
    <w:name w:val="List Paragraph"/>
    <w:basedOn w:val="Normalny"/>
    <w:uiPriority w:val="34"/>
    <w:qFormat/>
    <w:rsid w:val="00D91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D1A"/>
  </w:style>
  <w:style w:type="paragraph" w:styleId="Stopka">
    <w:name w:val="footer"/>
    <w:basedOn w:val="Normalny"/>
    <w:link w:val="StopkaZnak"/>
    <w:uiPriority w:val="99"/>
    <w:unhideWhenUsed/>
    <w:rsid w:val="00912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Dziech</dc:creator>
  <cp:keywords/>
  <dc:description/>
  <cp:lastModifiedBy>Mirosław Dziech</cp:lastModifiedBy>
  <cp:revision>2</cp:revision>
  <dcterms:created xsi:type="dcterms:W3CDTF">2023-12-08T08:30:00Z</dcterms:created>
  <dcterms:modified xsi:type="dcterms:W3CDTF">2023-12-08T08:30:00Z</dcterms:modified>
</cp:coreProperties>
</file>