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7C9F70" w14:textId="77777777"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>Harmonogram działań na rzecz poprawy dostępności  architektonicznej i informacyjno-</w:t>
      </w:r>
      <w:r w:rsidR="00B10745">
        <w:rPr>
          <w:b/>
          <w:sz w:val="24"/>
          <w:szCs w:val="24"/>
        </w:rPr>
        <w:t xml:space="preserve">komunikacyjnej </w:t>
      </w:r>
      <w:r w:rsidRPr="008829AF">
        <w:rPr>
          <w:b/>
          <w:sz w:val="24"/>
          <w:szCs w:val="24"/>
        </w:rPr>
        <w:t>osobom ze szczególnymi potrzebami</w:t>
      </w:r>
    </w:p>
    <w:p w14:paraId="66FD54D1" w14:textId="77777777" w:rsidR="008829AF" w:rsidRPr="008829AF" w:rsidRDefault="008829AF" w:rsidP="008829AF">
      <w:pPr>
        <w:jc w:val="center"/>
        <w:rPr>
          <w:b/>
          <w:sz w:val="24"/>
          <w:szCs w:val="24"/>
        </w:rPr>
      </w:pPr>
      <w:r w:rsidRPr="008829AF">
        <w:rPr>
          <w:b/>
          <w:sz w:val="24"/>
          <w:szCs w:val="24"/>
        </w:rPr>
        <w:t xml:space="preserve">w </w:t>
      </w:r>
      <w:r w:rsidR="0079378B" w:rsidRPr="0079378B">
        <w:rPr>
          <w:b/>
          <w:sz w:val="24"/>
          <w:szCs w:val="24"/>
        </w:rPr>
        <w:t>budynku administrowanym przez Starostwo Powiatowe w Białymstoku</w:t>
      </w:r>
    </w:p>
    <w:p w14:paraId="1FABBA8F" w14:textId="77777777" w:rsidR="00973E2C" w:rsidRDefault="008829AF" w:rsidP="00DC7EE3">
      <w:pPr>
        <w:pStyle w:val="Domylnie"/>
        <w:jc w:val="center"/>
        <w:rPr>
          <w:b/>
          <w:bCs/>
          <w:iCs/>
          <w:color w:val="000000"/>
        </w:rPr>
      </w:pPr>
      <w:r w:rsidRPr="004C136A">
        <w:rPr>
          <w:b/>
          <w:bCs/>
          <w:iCs/>
          <w:color w:val="000000"/>
        </w:rPr>
        <w:t xml:space="preserve">Lokalizacja – </w:t>
      </w:r>
      <w:r w:rsidR="00844CC4">
        <w:rPr>
          <w:b/>
          <w:bCs/>
          <w:iCs/>
          <w:color w:val="000000"/>
        </w:rPr>
        <w:t>budynek Powiatu Białostockiego</w:t>
      </w:r>
      <w:r w:rsidRPr="004C136A">
        <w:rPr>
          <w:b/>
          <w:bCs/>
          <w:iCs/>
          <w:color w:val="000000"/>
        </w:rPr>
        <w:t xml:space="preserve"> –</w:t>
      </w:r>
      <w:r w:rsidR="00844CC4">
        <w:rPr>
          <w:b/>
          <w:bCs/>
          <w:iCs/>
          <w:color w:val="000000"/>
        </w:rPr>
        <w:t xml:space="preserve"> </w:t>
      </w:r>
      <w:r w:rsidRPr="004C136A">
        <w:rPr>
          <w:b/>
          <w:bCs/>
          <w:iCs/>
          <w:color w:val="000000"/>
        </w:rPr>
        <w:t xml:space="preserve">ul. </w:t>
      </w:r>
      <w:r w:rsidR="00844CC4">
        <w:rPr>
          <w:b/>
          <w:bCs/>
          <w:iCs/>
          <w:color w:val="000000"/>
        </w:rPr>
        <w:t>Słonimska 15/1</w:t>
      </w:r>
      <w:r w:rsidRPr="004C136A">
        <w:rPr>
          <w:b/>
          <w:bCs/>
          <w:iCs/>
          <w:color w:val="000000"/>
        </w:rPr>
        <w:t xml:space="preserve">, Białystok </w:t>
      </w:r>
    </w:p>
    <w:tbl>
      <w:tblPr>
        <w:tblW w:w="14924" w:type="dxa"/>
        <w:tblInd w:w="-89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8" w:type="dxa"/>
        </w:tblCellMar>
        <w:tblLook w:val="04A0" w:firstRow="1" w:lastRow="0" w:firstColumn="1" w:lastColumn="0" w:noHBand="0" w:noVBand="1"/>
      </w:tblPr>
      <w:tblGrid>
        <w:gridCol w:w="4292"/>
        <w:gridCol w:w="8505"/>
        <w:gridCol w:w="2127"/>
      </w:tblGrid>
      <w:tr w:rsidR="002B50FE" w:rsidRPr="00BB39E1" w14:paraId="4A06BD0C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 w:themeFill="accent4"/>
            <w:hideMark/>
          </w:tcPr>
          <w:p w14:paraId="0BB31789" w14:textId="77777777" w:rsidR="002B50FE" w:rsidRPr="00BB39E1" w:rsidRDefault="002B50FE" w:rsidP="002458A0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BB39E1">
              <w:rPr>
                <w:rFonts w:asciiTheme="minorHAnsi" w:hAnsiTheme="minorHAnsi" w:cstheme="minorHAnsi"/>
                <w:b/>
                <w:color w:val="000000"/>
              </w:rPr>
              <w:t>Działanie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 w:themeFill="accent4"/>
            <w:hideMark/>
          </w:tcPr>
          <w:p w14:paraId="709A8CF4" w14:textId="77777777" w:rsidR="002B50FE" w:rsidRPr="00BB39E1" w:rsidRDefault="002B50FE" w:rsidP="002458A0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</w:rPr>
            </w:pPr>
            <w:r w:rsidRPr="00BB39E1">
              <w:rPr>
                <w:rFonts w:asciiTheme="minorHAnsi" w:hAnsiTheme="minorHAnsi" w:cstheme="minorHAnsi"/>
                <w:b/>
              </w:rPr>
              <w:t>Sposób realizacji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C000" w:themeFill="accent4"/>
            <w:hideMark/>
          </w:tcPr>
          <w:p w14:paraId="741E5098" w14:textId="77777777" w:rsidR="002B50FE" w:rsidRPr="00BB39E1" w:rsidRDefault="002B50FE" w:rsidP="002458A0">
            <w:pPr>
              <w:pStyle w:val="Domylnie"/>
              <w:spacing w:before="60" w:after="0" w:line="100" w:lineRule="atLeast"/>
              <w:ind w:right="391"/>
              <w:jc w:val="center"/>
              <w:rPr>
                <w:rFonts w:asciiTheme="minorHAnsi" w:hAnsiTheme="minorHAnsi" w:cstheme="minorHAnsi"/>
                <w:b/>
              </w:rPr>
            </w:pPr>
            <w:r w:rsidRPr="00BB39E1">
              <w:rPr>
                <w:rFonts w:asciiTheme="minorHAnsi" w:hAnsiTheme="minorHAnsi" w:cstheme="minorHAnsi"/>
                <w:b/>
              </w:rPr>
              <w:t>Termin wykonania</w:t>
            </w:r>
          </w:p>
        </w:tc>
      </w:tr>
      <w:tr w:rsidR="002B50FE" w:rsidRPr="00BB39E1" w14:paraId="3703B307" w14:textId="77777777" w:rsidTr="002458A0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7F8F4980" w14:textId="77777777" w:rsidR="002B50FE" w:rsidRPr="00BB39E1" w:rsidRDefault="002B50FE" w:rsidP="002458A0">
            <w:pPr>
              <w:pStyle w:val="Domylnie"/>
              <w:spacing w:before="60" w:after="0" w:line="100" w:lineRule="atLeast"/>
              <w:ind w:right="391"/>
              <w:jc w:val="center"/>
              <w:rPr>
                <w:rFonts w:asciiTheme="minorHAnsi" w:hAnsiTheme="minorHAnsi" w:cstheme="minorHAnsi"/>
                <w:b/>
              </w:rPr>
            </w:pPr>
            <w:r w:rsidRPr="00BB39E1">
              <w:rPr>
                <w:rFonts w:asciiTheme="minorHAnsi" w:hAnsiTheme="minorHAnsi" w:cstheme="minorHAnsi"/>
                <w:b/>
                <w:color w:val="000000"/>
              </w:rPr>
              <w:t>Miejsca parkingowe</w:t>
            </w:r>
          </w:p>
        </w:tc>
      </w:tr>
      <w:tr w:rsidR="002B50FE" w:rsidRPr="00BB39E1" w14:paraId="03187ED1" w14:textId="77777777" w:rsidTr="002458A0">
        <w:trPr>
          <w:trHeight w:val="428"/>
        </w:trPr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23F7F361" w14:textId="77777777" w:rsidR="002B50FE" w:rsidRPr="00BB39E1" w:rsidRDefault="002B50FE" w:rsidP="002458A0">
            <w:pPr>
              <w:spacing w:after="0" w:line="240" w:lineRule="auto"/>
              <w:rPr>
                <w:rFonts w:asciiTheme="minorHAnsi" w:hAnsiTheme="minorHAnsi" w:cstheme="minorHAnsi"/>
                <w:color w:val="000000"/>
              </w:rPr>
            </w:pPr>
            <w:r w:rsidRPr="00BB39E1">
              <w:rPr>
                <w:rFonts w:asciiTheme="minorHAnsi" w:hAnsiTheme="minorHAnsi" w:cstheme="minorHAnsi"/>
                <w:color w:val="000000"/>
              </w:rPr>
              <w:t xml:space="preserve">Oznakowanie wejścia do budynku </w:t>
            </w:r>
            <w:r w:rsidRPr="00BB39E1">
              <w:rPr>
                <w:rFonts w:asciiTheme="minorHAnsi" w:hAnsiTheme="minorHAnsi" w:cstheme="minorHAnsi"/>
                <w:color w:val="000000"/>
                <w:shd w:val="clear" w:color="auto" w:fill="FFFFFF"/>
              </w:rPr>
              <w:t>dla osób z niepełnosprawnościami.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7A408FED" w14:textId="77777777" w:rsidR="002B50FE" w:rsidRPr="00BB39E1" w:rsidRDefault="002B50FE" w:rsidP="002458A0">
            <w:pPr>
              <w:pStyle w:val="Domylnie"/>
              <w:spacing w:before="60"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Montaż tablic informacyjnych na kontrastowym tle, duże litery.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14:paraId="19DE6013" w14:textId="746217A2" w:rsidR="002B50FE" w:rsidRPr="00BB39E1" w:rsidRDefault="0025698F" w:rsidP="002458A0">
            <w:pPr>
              <w:pStyle w:val="Domylnie"/>
              <w:spacing w:before="60"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Wrzesień</w:t>
            </w:r>
            <w:r w:rsidR="002B50FE" w:rsidRPr="00BB39E1">
              <w:rPr>
                <w:rFonts w:asciiTheme="minorHAnsi" w:hAnsiTheme="minorHAnsi" w:cstheme="minorHAnsi"/>
              </w:rPr>
              <w:t xml:space="preserve"> 202</w:t>
            </w:r>
            <w:r w:rsidRPr="00BB39E1">
              <w:rPr>
                <w:rFonts w:asciiTheme="minorHAnsi" w:hAnsiTheme="minorHAnsi" w:cstheme="minorHAnsi"/>
              </w:rPr>
              <w:t>6</w:t>
            </w:r>
            <w:r w:rsidR="002B50FE" w:rsidRPr="00BB39E1">
              <w:rPr>
                <w:rFonts w:asciiTheme="minorHAnsi" w:hAnsiTheme="minorHAnsi" w:cstheme="minorHAnsi"/>
              </w:rPr>
              <w:t>r.</w:t>
            </w:r>
          </w:p>
        </w:tc>
      </w:tr>
      <w:tr w:rsidR="0025698F" w:rsidRPr="00BB39E1" w14:paraId="261E41F7" w14:textId="77777777" w:rsidTr="002458A0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4632CE39" w14:textId="656FBCF0" w:rsidR="0025698F" w:rsidRPr="00BB39E1" w:rsidRDefault="0025698F" w:rsidP="0025698F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  <w:b/>
                <w:color w:val="000000"/>
              </w:rPr>
              <w:t>Wejście do budynku</w:t>
            </w:r>
          </w:p>
        </w:tc>
      </w:tr>
      <w:tr w:rsidR="0025698F" w:rsidRPr="00BB39E1" w14:paraId="310AD85A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D571BA" w14:textId="3ED04F64" w:rsidR="0025698F" w:rsidRPr="00BB39E1" w:rsidRDefault="0025698F" w:rsidP="0025698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color w:val="000000"/>
              </w:rPr>
            </w:pPr>
            <w:r w:rsidRPr="00BB39E1">
              <w:rPr>
                <w:rFonts w:asciiTheme="minorHAnsi" w:hAnsiTheme="minorHAnsi" w:cstheme="minorHAnsi"/>
                <w:color w:val="000000"/>
              </w:rPr>
              <w:t xml:space="preserve">Zasygnalizowane pasem ostrzegawczym wejścia do budynku. 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478D3F9" w14:textId="472C2408" w:rsidR="0025698F" w:rsidRPr="00BB39E1" w:rsidRDefault="0025698F" w:rsidP="0025698F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 xml:space="preserve">Montaż </w:t>
            </w:r>
            <w:r w:rsidRPr="00BB39E1">
              <w:rPr>
                <w:rFonts w:asciiTheme="minorHAnsi" w:hAnsiTheme="minorHAnsi" w:cstheme="minorHAnsi"/>
                <w:color w:val="000000"/>
              </w:rPr>
              <w:t xml:space="preserve">pasów ostrzegawczych przed drzwiami i za drzwiami wejściowymi o szerokości </w:t>
            </w:r>
            <w:r w:rsidRPr="00BB39E1">
              <w:rPr>
                <w:rFonts w:asciiTheme="minorHAnsi" w:hAnsiTheme="minorHAnsi" w:cstheme="minorHAnsi"/>
                <w:color w:val="000000"/>
              </w:rPr>
              <w:t>3</w:t>
            </w:r>
            <w:r w:rsidRPr="00BB39E1">
              <w:rPr>
                <w:rFonts w:asciiTheme="minorHAnsi" w:hAnsiTheme="minorHAnsi" w:cstheme="minorHAnsi"/>
                <w:color w:val="000000"/>
              </w:rPr>
              <w:t>0 cm ułożonym w odległości 50 cm.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043B887" w14:textId="02E949D5" w:rsidR="0025698F" w:rsidRPr="00BB39E1" w:rsidRDefault="0025698F" w:rsidP="0025698F">
            <w:pPr>
              <w:pStyle w:val="Domylnie"/>
              <w:spacing w:before="60" w:after="0" w:line="100" w:lineRule="atLeast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Grudzień 2026r.</w:t>
            </w:r>
          </w:p>
        </w:tc>
      </w:tr>
      <w:tr w:rsidR="0025698F" w:rsidRPr="00BB39E1" w14:paraId="2D0DD347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579F995" w14:textId="4C95AD61" w:rsidR="0025698F" w:rsidRPr="00BB39E1" w:rsidRDefault="0025698F" w:rsidP="0025698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  <w:color w:val="000000"/>
              </w:rPr>
              <w:t xml:space="preserve">Ułatwienie w poruszaniu się po </w:t>
            </w:r>
            <w:r w:rsidRPr="00BB39E1">
              <w:rPr>
                <w:rFonts w:asciiTheme="minorHAnsi" w:hAnsiTheme="minorHAnsi" w:cstheme="minorHAnsi"/>
                <w:color w:val="000000"/>
              </w:rPr>
              <w:t>obiekcie</w:t>
            </w:r>
            <w:r w:rsidRPr="00BB39E1">
              <w:rPr>
                <w:rFonts w:asciiTheme="minorHAnsi" w:hAnsiTheme="minorHAnsi" w:cstheme="minorHAnsi"/>
                <w:color w:val="000000"/>
              </w:rPr>
              <w:t>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6889D5" w14:textId="7B9D8341" w:rsidR="0025698F" w:rsidRPr="00BB39E1" w:rsidRDefault="0025698F" w:rsidP="0025698F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Dodatkowe oznakowanie</w:t>
            </w:r>
            <w:r w:rsidRPr="00BB39E1">
              <w:rPr>
                <w:rFonts w:asciiTheme="minorHAnsi" w:hAnsiTheme="minorHAnsi" w:cstheme="minorHAnsi"/>
              </w:rPr>
              <w:t xml:space="preserve"> jednostek znajdujących się w</w:t>
            </w:r>
            <w:r w:rsidRPr="00BB39E1">
              <w:rPr>
                <w:rFonts w:asciiTheme="minorHAnsi" w:hAnsiTheme="minorHAnsi" w:cstheme="minorHAnsi"/>
              </w:rPr>
              <w:t xml:space="preserve"> budynku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C7C7127" w14:textId="0D4A14B8" w:rsidR="0025698F" w:rsidRPr="00BB39E1" w:rsidRDefault="0025698F" w:rsidP="0025698F">
            <w:pPr>
              <w:pStyle w:val="Domylnie"/>
              <w:spacing w:before="60" w:after="0" w:line="100" w:lineRule="atLeast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Grudzień 2026r.</w:t>
            </w:r>
          </w:p>
        </w:tc>
      </w:tr>
      <w:tr w:rsidR="0025698F" w:rsidRPr="00BB39E1" w14:paraId="4CBB65E9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766A83" w14:textId="2E714745" w:rsidR="0025698F" w:rsidRPr="00BB39E1" w:rsidRDefault="0025698F" w:rsidP="0025698F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Theme="minorHAnsi" w:hAnsiTheme="minorHAnsi" w:cstheme="minorHAnsi"/>
                <w:color w:val="000000"/>
              </w:rPr>
            </w:pPr>
            <w:r w:rsidRPr="00BB39E1">
              <w:rPr>
                <w:rFonts w:asciiTheme="minorHAnsi" w:hAnsiTheme="minorHAnsi" w:cstheme="minorHAnsi"/>
              </w:rPr>
              <w:t>Wykonanie oznaczenia drzwi szklanych.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E0DCC3" w14:textId="4AC80053" w:rsidR="0025698F" w:rsidRPr="00BB39E1" w:rsidRDefault="0025698F" w:rsidP="0025698F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Naklejenie pasów ostrzegawczych i grafik. oznaczone minimum dwoma kontrastowymi pasami o szerokości 10-15 cm umieszczonymi na wysokości 10-30 cm, 80-110 cm i 140-160 cm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81EF06" w14:textId="4BB0E318" w:rsidR="0025698F" w:rsidRPr="00BB39E1" w:rsidRDefault="0025698F" w:rsidP="0025698F">
            <w:pPr>
              <w:pStyle w:val="Domylnie"/>
              <w:spacing w:before="60" w:after="0" w:line="100" w:lineRule="atLeast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Grudzień 2026r.</w:t>
            </w:r>
          </w:p>
        </w:tc>
      </w:tr>
      <w:tr w:rsidR="0025698F" w:rsidRPr="00BB39E1" w14:paraId="078C0E48" w14:textId="77777777" w:rsidTr="002458A0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081ACF36" w14:textId="7CF19670" w:rsidR="0025698F" w:rsidRPr="00BB39E1" w:rsidRDefault="00AE67C3" w:rsidP="0025698F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BB39E1">
              <w:rPr>
                <w:rFonts w:asciiTheme="minorHAnsi" w:hAnsiTheme="minorHAnsi" w:cstheme="minorHAnsi"/>
                <w:b/>
                <w:bCs/>
              </w:rPr>
              <w:t>Klatka schodowa</w:t>
            </w:r>
            <w:r w:rsidR="0025698F" w:rsidRPr="00BB39E1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</w:tr>
      <w:tr w:rsidR="00AE67C3" w:rsidRPr="00BB39E1" w14:paraId="43901FFF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30C9475" w14:textId="23513C3C" w:rsidR="00AE67C3" w:rsidRPr="00BB39E1" w:rsidRDefault="00AE67C3" w:rsidP="00AE67C3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  <w:color w:val="000000"/>
              </w:rPr>
            </w:pPr>
            <w:r w:rsidRPr="00BB39E1">
              <w:rPr>
                <w:rFonts w:asciiTheme="minorHAnsi" w:hAnsiTheme="minorHAnsi" w:cstheme="minorHAnsi"/>
              </w:rPr>
              <w:t>Montaż poręczy schodowych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A81E1A" w14:textId="7E809432" w:rsidR="00AE67C3" w:rsidRPr="00BB39E1" w:rsidRDefault="00AE67C3" w:rsidP="00AE67C3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</w:rPr>
              <w:t xml:space="preserve">Montaż dodatkowych poręczy na ścianach klatki schodowej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0979DDE" w14:textId="6330D973" w:rsidR="00AE67C3" w:rsidRPr="00BB39E1" w:rsidRDefault="00AE67C3" w:rsidP="00AE67C3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</w:t>
            </w:r>
            <w:r w:rsidR="00A63531" w:rsidRPr="00BB39E1">
              <w:rPr>
                <w:rFonts w:asciiTheme="minorHAnsi" w:hAnsiTheme="minorHAnsi" w:cstheme="minorHAnsi"/>
                <w:color w:val="auto"/>
              </w:rPr>
              <w:t>6</w:t>
            </w:r>
            <w:r w:rsidRPr="00BB39E1">
              <w:rPr>
                <w:rFonts w:asciiTheme="minorHAnsi" w:hAnsiTheme="minorHAnsi" w:cstheme="minorHAnsi"/>
                <w:color w:val="auto"/>
              </w:rPr>
              <w:t>r.</w:t>
            </w:r>
          </w:p>
        </w:tc>
      </w:tr>
      <w:tr w:rsidR="00AE67C3" w:rsidRPr="00BB39E1" w14:paraId="4BAE1F1A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80D3E25" w14:textId="25C25088" w:rsidR="00AE67C3" w:rsidRPr="00BB39E1" w:rsidRDefault="00AE67C3" w:rsidP="00AE67C3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  <w:color w:val="000000"/>
              </w:rPr>
            </w:pPr>
            <w:r w:rsidRPr="00BB39E1">
              <w:rPr>
                <w:rFonts w:asciiTheme="minorHAnsi" w:hAnsiTheme="minorHAnsi" w:cstheme="minorHAnsi"/>
              </w:rPr>
              <w:t>Oznaczenie pięter na poręczach w alfabecie Braille’a.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15BD93" w14:textId="2A982961" w:rsidR="00AE67C3" w:rsidRPr="00BB39E1" w:rsidRDefault="00AE67C3" w:rsidP="00AE67C3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</w:rPr>
              <w:t>Należy zakupić nakładki na poręcze z oznakowaniem w alfabecie Braille’a.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1689B8" w14:textId="238A23A3" w:rsidR="00AE67C3" w:rsidRPr="00BB39E1" w:rsidRDefault="00A63531" w:rsidP="00AE67C3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</w:t>
            </w:r>
            <w:r w:rsidRPr="00BB39E1">
              <w:rPr>
                <w:rFonts w:asciiTheme="minorHAnsi" w:hAnsiTheme="minorHAnsi" w:cstheme="minorHAnsi"/>
                <w:color w:val="auto"/>
              </w:rPr>
              <w:t>7</w:t>
            </w:r>
            <w:r w:rsidRPr="00BB39E1">
              <w:rPr>
                <w:rFonts w:asciiTheme="minorHAnsi" w:hAnsiTheme="minorHAnsi" w:cstheme="minorHAnsi"/>
                <w:color w:val="auto"/>
              </w:rPr>
              <w:t>r.</w:t>
            </w:r>
          </w:p>
        </w:tc>
      </w:tr>
      <w:tr w:rsidR="00AE67C3" w:rsidRPr="00BB39E1" w14:paraId="20A72445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2AC65C" w14:textId="2A783C04" w:rsidR="00AE67C3" w:rsidRPr="00BB39E1" w:rsidRDefault="00AE67C3" w:rsidP="00AE67C3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  <w:color w:val="000000"/>
              </w:rPr>
            </w:pPr>
            <w:r w:rsidRPr="00BB39E1">
              <w:rPr>
                <w:rFonts w:asciiTheme="minorHAnsi" w:hAnsiTheme="minorHAnsi" w:cstheme="minorHAnsi"/>
              </w:rPr>
              <w:t xml:space="preserve">Wprowadzenie przed schodami oznaczeń fakturowych i kontrastowych. 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D085E03" w14:textId="61A32DC2" w:rsidR="00AE67C3" w:rsidRPr="00BB39E1" w:rsidRDefault="00AE67C3" w:rsidP="00AE67C3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000000"/>
              </w:rPr>
              <w:t>Oznaczenie kontrastowe schodów na pierwszym i ostatnim stopniu każdego biegu schodowego (na stopnicy i podstopnicy – widoczne w czasie poruszania się w dół i w górę). Oznaczenie fakturowe na spocznikach.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50B6179" w14:textId="51D35041" w:rsidR="00AE67C3" w:rsidRPr="00BB39E1" w:rsidRDefault="00C577EB" w:rsidP="00AE67C3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2026r.</w:t>
            </w:r>
          </w:p>
        </w:tc>
      </w:tr>
      <w:tr w:rsidR="00C577EB" w:rsidRPr="00BB39E1" w14:paraId="04E5F423" w14:textId="77777777" w:rsidTr="002458A0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7C593227" w14:textId="6DC0C3AB" w:rsidR="00C577EB" w:rsidRPr="00BB39E1" w:rsidRDefault="00C31CD5" w:rsidP="002458A0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b/>
              </w:rPr>
              <w:t>Ciągi komunikacyjne, pomieszczenia, poruszanie się po budynku</w:t>
            </w:r>
          </w:p>
        </w:tc>
      </w:tr>
      <w:tr w:rsidR="00C577EB" w:rsidRPr="00BB39E1" w14:paraId="68A1B74C" w14:textId="77777777" w:rsidTr="001B0FD6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D5F691" w14:textId="77777777" w:rsidR="00C577EB" w:rsidRPr="00BB39E1" w:rsidRDefault="00C577EB" w:rsidP="001B0FD6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  <w:color w:val="000000"/>
              </w:rPr>
            </w:pPr>
            <w:r w:rsidRPr="00BB39E1">
              <w:rPr>
                <w:rFonts w:asciiTheme="minorHAnsi" w:hAnsiTheme="minorHAnsi" w:cstheme="minorHAnsi"/>
              </w:rPr>
              <w:t>Oznaczenie pięter w sposób widoczny i skontrastowany.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60F776" w14:textId="77777777" w:rsidR="00C577EB" w:rsidRPr="00BB39E1" w:rsidRDefault="00C577EB" w:rsidP="001B0FD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</w:rPr>
              <w:t>Montaż tablic informacyjnych na piętrach oraz oznakowanie pięter, toalet i korytarzy w sposób widoczny i skontrastowany.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8023B17" w14:textId="77777777" w:rsidR="00C577EB" w:rsidRPr="00BB39E1" w:rsidRDefault="00C577EB" w:rsidP="001B0FD6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2027r.</w:t>
            </w:r>
          </w:p>
        </w:tc>
      </w:tr>
      <w:tr w:rsidR="00C577EB" w:rsidRPr="00BB39E1" w14:paraId="1833B5DA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B284505" w14:textId="77777777" w:rsidR="00C577EB" w:rsidRPr="00BB39E1" w:rsidRDefault="00C577EB" w:rsidP="00C577EB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Na wejściu do budynku montaż wizualnego plan obiektu.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EC79F4" w14:textId="77777777" w:rsidR="00C577EB" w:rsidRPr="00BB39E1" w:rsidRDefault="00C577EB" w:rsidP="00C577EB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Zostanie zamówiona grafika z planem obiektu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50F54C3" w14:textId="6AAB9CB6" w:rsidR="00C577EB" w:rsidRPr="00BB39E1" w:rsidRDefault="00C577EB" w:rsidP="00C577EB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</w:t>
            </w:r>
            <w:r w:rsidR="00C31CD5" w:rsidRPr="00BB39E1">
              <w:rPr>
                <w:rFonts w:asciiTheme="minorHAnsi" w:hAnsiTheme="minorHAnsi" w:cstheme="minorHAnsi"/>
                <w:color w:val="auto"/>
              </w:rPr>
              <w:t>7</w:t>
            </w:r>
            <w:r w:rsidRPr="00BB39E1">
              <w:rPr>
                <w:rFonts w:asciiTheme="minorHAnsi" w:hAnsiTheme="minorHAnsi" w:cstheme="minorHAnsi"/>
                <w:color w:val="auto"/>
              </w:rPr>
              <w:t>r.</w:t>
            </w:r>
          </w:p>
        </w:tc>
      </w:tr>
      <w:tr w:rsidR="00C577EB" w:rsidRPr="00BB39E1" w14:paraId="34535734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FEC7D7C" w14:textId="77777777" w:rsidR="00C577EB" w:rsidRPr="00BB39E1" w:rsidRDefault="00C577EB" w:rsidP="00C577EB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lastRenderedPageBreak/>
              <w:t>Montaż w budynku znaków wskazujących kierunek ruchu.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E96C4A1" w14:textId="77777777" w:rsidR="00C577EB" w:rsidRPr="00BB39E1" w:rsidRDefault="00C577EB" w:rsidP="00C577EB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 xml:space="preserve">Zamontowanie tablic kierunkowych oraz znaczników nawigująco-informacyjnych dostosowanych dla osób z niepełnosprawnością wzroku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9023261" w14:textId="6A5119E8" w:rsidR="00C577EB" w:rsidRPr="00BB39E1" w:rsidRDefault="00C577EB" w:rsidP="00C577EB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</w:t>
            </w:r>
            <w:r w:rsidR="00C31CD5" w:rsidRPr="00BB39E1">
              <w:rPr>
                <w:rFonts w:asciiTheme="minorHAnsi" w:hAnsiTheme="minorHAnsi" w:cstheme="minorHAnsi"/>
                <w:color w:val="auto"/>
              </w:rPr>
              <w:t>7</w:t>
            </w:r>
            <w:r w:rsidRPr="00BB39E1">
              <w:rPr>
                <w:rFonts w:asciiTheme="minorHAnsi" w:hAnsiTheme="minorHAnsi" w:cstheme="minorHAnsi"/>
                <w:color w:val="auto"/>
              </w:rPr>
              <w:t>r.</w:t>
            </w:r>
          </w:p>
        </w:tc>
      </w:tr>
      <w:tr w:rsidR="00C577EB" w:rsidRPr="00BB39E1" w14:paraId="71767B2C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73F2A93" w14:textId="77777777" w:rsidR="00C577EB" w:rsidRPr="00BB39E1" w:rsidRDefault="00C577EB" w:rsidP="00C577EB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Montaż znaków wskazujących kierunek ewakuacji dostępnych dla osób niewidomych.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D51008D" w14:textId="77777777" w:rsidR="00C577EB" w:rsidRPr="00BB39E1" w:rsidRDefault="00C577EB" w:rsidP="00C577EB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Uzupełnienie istniejących znaków treścią w alfabecie Braille’a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8EEF12" w14:textId="77777777" w:rsidR="00C577EB" w:rsidRPr="00BB39E1" w:rsidRDefault="00C577EB" w:rsidP="00C577EB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2028r.</w:t>
            </w:r>
          </w:p>
        </w:tc>
      </w:tr>
      <w:tr w:rsidR="00C577EB" w:rsidRPr="00BB39E1" w14:paraId="67F936A1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8EFB97" w14:textId="77777777" w:rsidR="00C577EB" w:rsidRPr="00BB39E1" w:rsidRDefault="00C577EB" w:rsidP="00C577EB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 xml:space="preserve">Zapewnienie kontrastu między obszernymi powierzchniami (ściany, podłogi, drzwi, sufity) a elementami ułatwiającymi orientację </w:t>
            </w:r>
          </w:p>
          <w:p w14:paraId="2056BBAE" w14:textId="77777777" w:rsidR="00C577EB" w:rsidRPr="00BB39E1" w:rsidRDefault="00C577EB" w:rsidP="00C577EB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czy elementami informującymi o potencjalnym zagrożeniu.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6AC460" w14:textId="78D44976" w:rsidR="00C577EB" w:rsidRPr="00BB39E1" w:rsidRDefault="00C577EB" w:rsidP="00C577EB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 xml:space="preserve">Wymiana płytek podłogowych na korytarzach i klatkach schodowych, usunięcie ze ścian ciemnych lamperii, zaakcentowanie drzwi do pomieszczeń </w:t>
            </w:r>
            <w:r w:rsidR="00AE0271" w:rsidRPr="00BB39E1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FC5943" w14:textId="53155E16" w:rsidR="00C577EB" w:rsidRPr="00BB39E1" w:rsidRDefault="00C577EB" w:rsidP="00C577EB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</w:t>
            </w:r>
            <w:r w:rsidR="00C31CD5" w:rsidRPr="00BB39E1">
              <w:rPr>
                <w:rFonts w:asciiTheme="minorHAnsi" w:hAnsiTheme="minorHAnsi" w:cstheme="minorHAnsi"/>
                <w:color w:val="auto"/>
              </w:rPr>
              <w:t>6</w:t>
            </w:r>
            <w:r w:rsidRPr="00BB39E1">
              <w:rPr>
                <w:rFonts w:asciiTheme="minorHAnsi" w:hAnsiTheme="minorHAnsi" w:cstheme="minorHAnsi"/>
                <w:color w:val="auto"/>
              </w:rPr>
              <w:t>r.</w:t>
            </w:r>
          </w:p>
        </w:tc>
      </w:tr>
      <w:tr w:rsidR="00AE0271" w:rsidRPr="00BB39E1" w14:paraId="789B7CAF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C37DCCE" w14:textId="6706A6A2" w:rsidR="00AE0271" w:rsidRPr="00BB39E1" w:rsidRDefault="00AE0271" w:rsidP="00AE0271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 xml:space="preserve">Oznaczenie lokalizacji windy od wejścia </w:t>
            </w:r>
            <w:r w:rsidRPr="00BB39E1">
              <w:rPr>
                <w:rFonts w:asciiTheme="minorHAnsi" w:hAnsiTheme="minorHAnsi" w:cstheme="minorHAnsi"/>
              </w:rPr>
              <w:br/>
              <w:t>do budynku.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1EBB4D" w14:textId="05337F1B" w:rsidR="00AE0271" w:rsidRPr="00BB39E1" w:rsidRDefault="00AE0271" w:rsidP="00AE027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 xml:space="preserve">Wykonanie tablic informacyjnych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046B77" w14:textId="5083C91A" w:rsidR="00AE0271" w:rsidRPr="00BB39E1" w:rsidRDefault="00AE0271" w:rsidP="00AE0271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</w:t>
            </w:r>
            <w:r w:rsidRPr="00BB39E1">
              <w:rPr>
                <w:rFonts w:asciiTheme="minorHAnsi" w:hAnsiTheme="minorHAnsi" w:cstheme="minorHAnsi"/>
                <w:color w:val="auto"/>
              </w:rPr>
              <w:t>5</w:t>
            </w:r>
            <w:r w:rsidRPr="00BB39E1">
              <w:rPr>
                <w:rFonts w:asciiTheme="minorHAnsi" w:hAnsiTheme="minorHAnsi" w:cstheme="minorHAnsi"/>
                <w:color w:val="auto"/>
              </w:rPr>
              <w:t>r</w:t>
            </w:r>
            <w:r w:rsidRPr="00BB39E1">
              <w:rPr>
                <w:rFonts w:asciiTheme="minorHAnsi" w:hAnsiTheme="minorHAnsi" w:cstheme="minorHAnsi"/>
                <w:color w:val="auto"/>
              </w:rPr>
              <w:t>.</w:t>
            </w:r>
          </w:p>
        </w:tc>
      </w:tr>
      <w:tr w:rsidR="00140D1E" w:rsidRPr="00BB39E1" w14:paraId="38DE2009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E857FE" w14:textId="491CE812" w:rsidR="00140D1E" w:rsidRPr="00BB39E1" w:rsidRDefault="00140D1E" w:rsidP="00140D1E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Dostosowanie kabin wind do  wymaganych parametrów.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848796" w14:textId="74FFDECA" w:rsidR="00140D1E" w:rsidRPr="00BB39E1" w:rsidRDefault="00140D1E" w:rsidP="00140D1E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Zaakcentowanie kontrastu między drzwiami dźwigu a ścianą, na której znajdują się drzwi, zapewnienie kontrastu elementów paneli sterujących w stosunku do tła, wyróżnienie przycisku „zero”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5256F0" w14:textId="6FDF1311" w:rsidR="00140D1E" w:rsidRPr="00BB39E1" w:rsidRDefault="00140D1E" w:rsidP="00140D1E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2027r.</w:t>
            </w:r>
          </w:p>
        </w:tc>
      </w:tr>
      <w:tr w:rsidR="00140D1E" w:rsidRPr="00BB39E1" w14:paraId="5F95EBEC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646E66D" w14:textId="1712ECF0" w:rsidR="00140D1E" w:rsidRPr="00BB39E1" w:rsidRDefault="00140D1E" w:rsidP="00140D1E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Zapewnienie luster zaczynających się 30 cm od podłogi.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902A60F" w14:textId="4C1868E9" w:rsidR="00140D1E" w:rsidRPr="00BB39E1" w:rsidRDefault="00140D1E" w:rsidP="00140D1E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 xml:space="preserve">Na chwilę obecną nie planuje się wymiany luster w kabinach windowych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5A96BB5" w14:textId="77777777" w:rsidR="00140D1E" w:rsidRPr="00BB39E1" w:rsidRDefault="00140D1E" w:rsidP="00140D1E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</w:p>
        </w:tc>
      </w:tr>
      <w:tr w:rsidR="00140D1E" w:rsidRPr="00BB39E1" w14:paraId="0C89BC47" w14:textId="77777777" w:rsidTr="002458A0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77C2F04D" w14:textId="0BEF5FBF" w:rsidR="00140D1E" w:rsidRPr="00BB39E1" w:rsidRDefault="00140D1E" w:rsidP="00140D1E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B39E1">
              <w:rPr>
                <w:rFonts w:asciiTheme="minorHAnsi" w:hAnsiTheme="minorHAnsi" w:cstheme="minorHAnsi"/>
                <w:b/>
                <w:bCs/>
                <w:color w:val="auto"/>
              </w:rPr>
              <w:t>Dostępna toaleta</w:t>
            </w:r>
          </w:p>
        </w:tc>
      </w:tr>
      <w:tr w:rsidR="00140D1E" w:rsidRPr="00BB39E1" w14:paraId="17B146F9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B089E7A" w14:textId="0651124E" w:rsidR="00140D1E" w:rsidRPr="00BB39E1" w:rsidRDefault="00140D1E" w:rsidP="00140D1E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Należy zapewnić toaletę</w:t>
            </w:r>
            <w:r w:rsidRPr="00BB39E1">
              <w:rPr>
                <w:rFonts w:asciiTheme="minorHAnsi" w:hAnsiTheme="minorHAnsi" w:cstheme="minorHAnsi"/>
              </w:rPr>
              <w:t xml:space="preserve"> dostosowaną do potrzeb osób</w:t>
            </w:r>
            <w:r w:rsidRPr="00BB39E1">
              <w:rPr>
                <w:rFonts w:asciiTheme="minorHAnsi" w:hAnsiTheme="minorHAnsi" w:cstheme="minorHAnsi"/>
              </w:rPr>
              <w:t xml:space="preserve"> niepełnosprawnych.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B46804" w14:textId="4523AFC3" w:rsidR="00140D1E" w:rsidRPr="00BB39E1" w:rsidRDefault="00140D1E" w:rsidP="00140D1E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K</w:t>
            </w:r>
            <w:r w:rsidRPr="00BB39E1">
              <w:rPr>
                <w:rFonts w:asciiTheme="minorHAnsi" w:hAnsiTheme="minorHAnsi" w:cstheme="minorHAnsi"/>
              </w:rPr>
              <w:t>ompleksow</w:t>
            </w:r>
            <w:r w:rsidRPr="00BB39E1">
              <w:rPr>
                <w:rFonts w:asciiTheme="minorHAnsi" w:hAnsiTheme="minorHAnsi" w:cstheme="minorHAnsi"/>
              </w:rPr>
              <w:t>a</w:t>
            </w:r>
            <w:r w:rsidRPr="00BB39E1">
              <w:rPr>
                <w:rFonts w:asciiTheme="minorHAnsi" w:hAnsiTheme="minorHAnsi" w:cstheme="minorHAnsi"/>
              </w:rPr>
              <w:t xml:space="preserve"> przebudowa </w:t>
            </w:r>
            <w:r w:rsidRPr="00BB39E1">
              <w:rPr>
                <w:rFonts w:asciiTheme="minorHAnsi" w:hAnsiTheme="minorHAnsi" w:cstheme="minorHAnsi"/>
              </w:rPr>
              <w:t xml:space="preserve">dwóch </w:t>
            </w:r>
            <w:r w:rsidRPr="00BB39E1">
              <w:rPr>
                <w:rFonts w:asciiTheme="minorHAnsi" w:hAnsiTheme="minorHAnsi" w:cstheme="minorHAnsi"/>
              </w:rPr>
              <w:t xml:space="preserve">toalet na </w:t>
            </w:r>
            <w:r w:rsidRPr="00BB39E1">
              <w:rPr>
                <w:rFonts w:asciiTheme="minorHAnsi" w:hAnsiTheme="minorHAnsi" w:cstheme="minorHAnsi"/>
              </w:rPr>
              <w:t>parterze.</w:t>
            </w:r>
            <w:r w:rsidRPr="00BB39E1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Pr="00BB39E1">
              <w:rPr>
                <w:rFonts w:asciiTheme="minorHAnsi" w:hAnsiTheme="minorHAnsi" w:cstheme="minorHAnsi"/>
              </w:rPr>
              <w:t xml:space="preserve">Zamontowanie systemu </w:t>
            </w:r>
            <w:proofErr w:type="spellStart"/>
            <w:r w:rsidRPr="00BB39E1">
              <w:rPr>
                <w:rFonts w:asciiTheme="minorHAnsi" w:hAnsiTheme="minorHAnsi" w:cstheme="minorHAnsi"/>
              </w:rPr>
              <w:t>przyzywowego</w:t>
            </w:r>
            <w:proofErr w:type="spellEnd"/>
            <w:r w:rsidRPr="00BB39E1">
              <w:rPr>
                <w:rFonts w:asciiTheme="minorHAnsi" w:hAnsiTheme="minorHAnsi" w:cstheme="minorHAnsi"/>
              </w:rPr>
              <w:t>, dostępnego z poziomu podłogi.</w:t>
            </w:r>
            <w:r w:rsidRPr="00BB39E1">
              <w:rPr>
                <w:rFonts w:asciiTheme="minorHAnsi" w:hAnsiTheme="minorHAnsi" w:cstheme="minorHAnsi"/>
              </w:rPr>
              <w:t xml:space="preserve"> </w:t>
            </w:r>
            <w:r w:rsidRPr="00BB39E1">
              <w:rPr>
                <w:rFonts w:asciiTheme="minorHAnsi" w:hAnsiTheme="minorHAnsi" w:cstheme="minorHAnsi"/>
                <w:color w:val="000000"/>
              </w:rPr>
              <w:t>W</w:t>
            </w:r>
            <w:r w:rsidRPr="00BB39E1">
              <w:rPr>
                <w:rFonts w:asciiTheme="minorHAnsi" w:hAnsiTheme="minorHAnsi" w:cstheme="minorHAnsi"/>
                <w:color w:val="000000"/>
              </w:rPr>
              <w:t xml:space="preserve">ykonanie napisów informacyjnych z zastosowaniem dużych i kontrastowych znaków, najlepiej wypukłych oraz z zastosowaniem alfabetu </w:t>
            </w:r>
            <w:proofErr w:type="spellStart"/>
            <w:r w:rsidRPr="00BB39E1">
              <w:rPr>
                <w:rFonts w:asciiTheme="minorHAnsi" w:hAnsiTheme="minorHAnsi" w:cstheme="minorHAnsi"/>
                <w:color w:val="000000"/>
              </w:rPr>
              <w:t>Braill’a</w:t>
            </w:r>
            <w:proofErr w:type="spellEnd"/>
            <w:r w:rsidRPr="00BB39E1">
              <w:rPr>
                <w:rFonts w:asciiTheme="minorHAnsi" w:hAnsiTheme="minorHAnsi" w:cstheme="minorHAnsi"/>
                <w:color w:val="000000"/>
              </w:rPr>
              <w:t xml:space="preserve">. </w:t>
            </w:r>
            <w:r w:rsidRPr="00BB39E1">
              <w:rPr>
                <w:rFonts w:asciiTheme="minorHAnsi" w:hAnsiTheme="minorHAnsi" w:cstheme="minorHAnsi"/>
                <w:color w:val="000000"/>
              </w:rPr>
              <w:t xml:space="preserve"> 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807360D" w14:textId="17E20C86" w:rsidR="00140D1E" w:rsidRPr="00BB39E1" w:rsidRDefault="00140D1E" w:rsidP="00140D1E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</w:t>
            </w:r>
            <w:r w:rsidRPr="00BB39E1">
              <w:rPr>
                <w:rFonts w:asciiTheme="minorHAnsi" w:hAnsiTheme="minorHAnsi" w:cstheme="minorHAnsi"/>
                <w:color w:val="auto"/>
              </w:rPr>
              <w:t>6</w:t>
            </w:r>
            <w:r w:rsidRPr="00BB39E1">
              <w:rPr>
                <w:rFonts w:asciiTheme="minorHAnsi" w:hAnsiTheme="minorHAnsi" w:cstheme="minorHAnsi"/>
                <w:color w:val="auto"/>
              </w:rPr>
              <w:t>r.</w:t>
            </w:r>
          </w:p>
        </w:tc>
      </w:tr>
      <w:tr w:rsidR="00140D1E" w:rsidRPr="00BB39E1" w14:paraId="38242922" w14:textId="77777777" w:rsidTr="002458A0">
        <w:tc>
          <w:tcPr>
            <w:tcW w:w="149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D9D9D9" w:themeFill="background1" w:themeFillShade="D9"/>
          </w:tcPr>
          <w:p w14:paraId="0F5E8515" w14:textId="63777A2A" w:rsidR="00140D1E" w:rsidRPr="00BB39E1" w:rsidRDefault="00140D1E" w:rsidP="00140D1E">
            <w:pPr>
              <w:pStyle w:val="Domylnie"/>
              <w:spacing w:before="60" w:after="0" w:line="100" w:lineRule="atLeast"/>
              <w:jc w:val="center"/>
              <w:rPr>
                <w:rFonts w:asciiTheme="minorHAnsi" w:hAnsiTheme="minorHAnsi" w:cstheme="minorHAnsi"/>
                <w:b/>
                <w:bCs/>
                <w:color w:val="auto"/>
              </w:rPr>
            </w:pPr>
            <w:r w:rsidRPr="00BB39E1">
              <w:rPr>
                <w:rFonts w:asciiTheme="minorHAnsi" w:hAnsiTheme="minorHAnsi" w:cstheme="minorHAnsi"/>
                <w:b/>
              </w:rPr>
              <w:t>Bezpieczeństwo i ewakuacja</w:t>
            </w:r>
          </w:p>
        </w:tc>
      </w:tr>
      <w:tr w:rsidR="00140D1E" w:rsidRPr="00BB39E1" w14:paraId="05809C06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E4AC129" w14:textId="77777777" w:rsidR="00140D1E" w:rsidRPr="00BB39E1" w:rsidRDefault="00140D1E" w:rsidP="00140D1E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Opracowanie procedur ewakuacji osób ze szczególnymi potrzebami.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E12A7E" w14:textId="77777777" w:rsidR="00140D1E" w:rsidRPr="00BB39E1" w:rsidRDefault="00140D1E" w:rsidP="00140D1E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Zlecenie opracowania instrukcji inspektorowi do spraw ppoż.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D28137D" w14:textId="77777777" w:rsidR="00140D1E" w:rsidRPr="00BB39E1" w:rsidRDefault="00140D1E" w:rsidP="00140D1E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2026r.</w:t>
            </w:r>
          </w:p>
        </w:tc>
      </w:tr>
      <w:tr w:rsidR="00136BCD" w:rsidRPr="00BB39E1" w14:paraId="11734946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08FB7F6" w14:textId="184DE57E" w:rsidR="00136BCD" w:rsidRPr="00BB39E1" w:rsidRDefault="00136BCD" w:rsidP="00136BCD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Zapewnienie bezpieczeństwa osobom niesłyszącym.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911B0E" w14:textId="7F69C9C5" w:rsidR="00136BCD" w:rsidRPr="00BB39E1" w:rsidRDefault="00136BCD" w:rsidP="00136BCD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Montaż świetlnego systemu powiadamiania alarmowego.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C7B4E4" w14:textId="21BCEBD2" w:rsidR="00136BCD" w:rsidRPr="00BB39E1" w:rsidRDefault="00136BCD" w:rsidP="00136BCD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</w:t>
            </w:r>
            <w:r w:rsidRPr="00BB39E1">
              <w:rPr>
                <w:rFonts w:asciiTheme="minorHAnsi" w:hAnsiTheme="minorHAnsi" w:cstheme="minorHAnsi"/>
                <w:color w:val="auto"/>
              </w:rPr>
              <w:t>6</w:t>
            </w:r>
            <w:r w:rsidRPr="00BB39E1">
              <w:rPr>
                <w:rFonts w:asciiTheme="minorHAnsi" w:hAnsiTheme="minorHAnsi" w:cstheme="minorHAnsi"/>
                <w:color w:val="auto"/>
              </w:rPr>
              <w:t>r.</w:t>
            </w:r>
          </w:p>
        </w:tc>
      </w:tr>
      <w:tr w:rsidR="00136BCD" w:rsidRPr="00BB39E1" w14:paraId="68490FB1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CECFFC" w14:textId="186E87D9" w:rsidR="00136BCD" w:rsidRPr="00BB39E1" w:rsidRDefault="00136BCD" w:rsidP="00136BCD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Zapewnienie bezpieczeństwa osobom niewidomym.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F0DA9F3" w14:textId="635E5E48" w:rsidR="00136BCD" w:rsidRPr="00BB39E1" w:rsidRDefault="00136BCD" w:rsidP="00136BCD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Wykonanie oznaczenia dróg ewakuacji i instrukcji ewakuacji w sposób czytelny (pismo Braille’a, piktogramy wypukłe).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A3D99FB" w14:textId="5FECD483" w:rsidR="00136BCD" w:rsidRPr="00BB39E1" w:rsidRDefault="00136BCD" w:rsidP="00136BCD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2028r.</w:t>
            </w:r>
          </w:p>
        </w:tc>
      </w:tr>
      <w:tr w:rsidR="00136BCD" w:rsidRPr="00BB39E1" w14:paraId="7401FFF1" w14:textId="77777777" w:rsidTr="002458A0">
        <w:tc>
          <w:tcPr>
            <w:tcW w:w="429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ECE807" w14:textId="0BC4BC43" w:rsidR="00136BCD" w:rsidRPr="00BB39E1" w:rsidRDefault="00136BCD" w:rsidP="00136BCD">
            <w:pPr>
              <w:pStyle w:val="Akapitzlist"/>
              <w:spacing w:after="0" w:line="100" w:lineRule="atLeast"/>
              <w:ind w:left="0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Ewakuacja osób mających problem z poruszaniem (np. z powodu pożaru).</w:t>
            </w:r>
          </w:p>
        </w:tc>
        <w:tc>
          <w:tcPr>
            <w:tcW w:w="85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8E5F76" w14:textId="1577059F" w:rsidR="00136BCD" w:rsidRPr="00BB39E1" w:rsidRDefault="00136BCD" w:rsidP="00136BCD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</w:rPr>
            </w:pPr>
            <w:r w:rsidRPr="00BB39E1">
              <w:rPr>
                <w:rFonts w:asciiTheme="minorHAnsi" w:hAnsiTheme="minorHAnsi" w:cstheme="minorHAnsi"/>
              </w:rPr>
              <w:t>Zakup krzesła ewakuacyjnego. Korzystanie z pomocy osób odpowiedzialnych za ewakuacje na poszczególnych piętrach.</w:t>
            </w:r>
          </w:p>
        </w:tc>
        <w:tc>
          <w:tcPr>
            <w:tcW w:w="212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F102B6" w14:textId="21CA00C9" w:rsidR="00136BCD" w:rsidRPr="00BB39E1" w:rsidRDefault="00136BCD" w:rsidP="00136BCD">
            <w:pPr>
              <w:pStyle w:val="Domylnie"/>
              <w:spacing w:before="60" w:after="0" w:line="100" w:lineRule="atLeast"/>
              <w:jc w:val="both"/>
              <w:rPr>
                <w:rFonts w:asciiTheme="minorHAnsi" w:hAnsiTheme="minorHAnsi" w:cstheme="minorHAnsi"/>
                <w:color w:val="auto"/>
              </w:rPr>
            </w:pPr>
            <w:r w:rsidRPr="00BB39E1">
              <w:rPr>
                <w:rFonts w:asciiTheme="minorHAnsi" w:hAnsiTheme="minorHAnsi" w:cstheme="minorHAnsi"/>
                <w:color w:val="auto"/>
              </w:rPr>
              <w:t>Grudzień 2028r.</w:t>
            </w:r>
          </w:p>
        </w:tc>
      </w:tr>
    </w:tbl>
    <w:p w14:paraId="6F22D3D4" w14:textId="77777777" w:rsidR="007D7A12" w:rsidRDefault="007D7A12" w:rsidP="004C50D9"/>
    <w:sectPr w:rsidR="007D7A12" w:rsidSect="007D7A1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altName w:val="Arial"/>
    <w:panose1 w:val="00000000000000000000"/>
    <w:charset w:val="EE"/>
    <w:family w:val="swiss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7A12"/>
    <w:rsid w:val="000639AB"/>
    <w:rsid w:val="0007629D"/>
    <w:rsid w:val="0012732A"/>
    <w:rsid w:val="00136BCD"/>
    <w:rsid w:val="00137F64"/>
    <w:rsid w:val="00140D1E"/>
    <w:rsid w:val="00155C3E"/>
    <w:rsid w:val="00165304"/>
    <w:rsid w:val="00177398"/>
    <w:rsid w:val="001A2CFD"/>
    <w:rsid w:val="001A2F4D"/>
    <w:rsid w:val="001B5239"/>
    <w:rsid w:val="001F7D83"/>
    <w:rsid w:val="0022513F"/>
    <w:rsid w:val="0025698F"/>
    <w:rsid w:val="00260ACA"/>
    <w:rsid w:val="00262025"/>
    <w:rsid w:val="002778F2"/>
    <w:rsid w:val="00283467"/>
    <w:rsid w:val="002B3EEB"/>
    <w:rsid w:val="002B50FE"/>
    <w:rsid w:val="002C7F36"/>
    <w:rsid w:val="00317573"/>
    <w:rsid w:val="00362499"/>
    <w:rsid w:val="00373002"/>
    <w:rsid w:val="00382DCD"/>
    <w:rsid w:val="003843F4"/>
    <w:rsid w:val="003B7A51"/>
    <w:rsid w:val="003C0EF1"/>
    <w:rsid w:val="003D2009"/>
    <w:rsid w:val="003D32E4"/>
    <w:rsid w:val="003D388B"/>
    <w:rsid w:val="003F07C1"/>
    <w:rsid w:val="003F66BA"/>
    <w:rsid w:val="00406C40"/>
    <w:rsid w:val="004332AA"/>
    <w:rsid w:val="00486EF7"/>
    <w:rsid w:val="00495E19"/>
    <w:rsid w:val="004B6E29"/>
    <w:rsid w:val="004C50D9"/>
    <w:rsid w:val="0053471E"/>
    <w:rsid w:val="0053481B"/>
    <w:rsid w:val="005505C1"/>
    <w:rsid w:val="00555052"/>
    <w:rsid w:val="00557340"/>
    <w:rsid w:val="00601B21"/>
    <w:rsid w:val="006021DE"/>
    <w:rsid w:val="006113DD"/>
    <w:rsid w:val="00643273"/>
    <w:rsid w:val="006A70FA"/>
    <w:rsid w:val="0071082E"/>
    <w:rsid w:val="0071280C"/>
    <w:rsid w:val="0072694F"/>
    <w:rsid w:val="007432BD"/>
    <w:rsid w:val="00743C12"/>
    <w:rsid w:val="007474E9"/>
    <w:rsid w:val="0079378B"/>
    <w:rsid w:val="007C26E5"/>
    <w:rsid w:val="007C61ED"/>
    <w:rsid w:val="007D7586"/>
    <w:rsid w:val="007D7A12"/>
    <w:rsid w:val="007E27E3"/>
    <w:rsid w:val="007E3EA1"/>
    <w:rsid w:val="0083584B"/>
    <w:rsid w:val="00844CC4"/>
    <w:rsid w:val="008651A1"/>
    <w:rsid w:val="008744C3"/>
    <w:rsid w:val="008829AF"/>
    <w:rsid w:val="00886039"/>
    <w:rsid w:val="008A57CA"/>
    <w:rsid w:val="008C6090"/>
    <w:rsid w:val="008E5B90"/>
    <w:rsid w:val="008E783B"/>
    <w:rsid w:val="00934666"/>
    <w:rsid w:val="009729C1"/>
    <w:rsid w:val="00973E2C"/>
    <w:rsid w:val="009900BD"/>
    <w:rsid w:val="009A3712"/>
    <w:rsid w:val="009D5E9A"/>
    <w:rsid w:val="009D70B2"/>
    <w:rsid w:val="009F71CD"/>
    <w:rsid w:val="00A04711"/>
    <w:rsid w:val="00A07C20"/>
    <w:rsid w:val="00A57607"/>
    <w:rsid w:val="00A63531"/>
    <w:rsid w:val="00A76E51"/>
    <w:rsid w:val="00AC50A8"/>
    <w:rsid w:val="00AE0271"/>
    <w:rsid w:val="00AE67C3"/>
    <w:rsid w:val="00AF1C66"/>
    <w:rsid w:val="00AF5A27"/>
    <w:rsid w:val="00B057F7"/>
    <w:rsid w:val="00B10745"/>
    <w:rsid w:val="00B11066"/>
    <w:rsid w:val="00B30A5D"/>
    <w:rsid w:val="00B561F7"/>
    <w:rsid w:val="00B7355C"/>
    <w:rsid w:val="00BB39E1"/>
    <w:rsid w:val="00BC3663"/>
    <w:rsid w:val="00BD516E"/>
    <w:rsid w:val="00C31CD5"/>
    <w:rsid w:val="00C464A2"/>
    <w:rsid w:val="00C53B7D"/>
    <w:rsid w:val="00C577EB"/>
    <w:rsid w:val="00C77DEC"/>
    <w:rsid w:val="00CB06EA"/>
    <w:rsid w:val="00CB0F04"/>
    <w:rsid w:val="00CC4563"/>
    <w:rsid w:val="00CF42F2"/>
    <w:rsid w:val="00D149A1"/>
    <w:rsid w:val="00D225AA"/>
    <w:rsid w:val="00D32D51"/>
    <w:rsid w:val="00D53BFF"/>
    <w:rsid w:val="00D548CA"/>
    <w:rsid w:val="00D908F8"/>
    <w:rsid w:val="00D95B67"/>
    <w:rsid w:val="00DA2379"/>
    <w:rsid w:val="00DB004C"/>
    <w:rsid w:val="00DC7EE3"/>
    <w:rsid w:val="00DD3607"/>
    <w:rsid w:val="00E267C2"/>
    <w:rsid w:val="00E55746"/>
    <w:rsid w:val="00E941B3"/>
    <w:rsid w:val="00F02A5D"/>
    <w:rsid w:val="00F15F52"/>
    <w:rsid w:val="00F72949"/>
    <w:rsid w:val="00FB02E0"/>
    <w:rsid w:val="00FC7EBE"/>
    <w:rsid w:val="00FF2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75CA0"/>
  <w15:chartTrackingRefBased/>
  <w15:docId w15:val="{B3D20FC6-2F27-42CA-8971-919D959DA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7A12"/>
    <w:pPr>
      <w:spacing w:line="25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omylnie">
    <w:name w:val="Domyślnie"/>
    <w:rsid w:val="007D7A12"/>
    <w:pPr>
      <w:suppressAutoHyphens/>
      <w:spacing w:line="252" w:lineRule="auto"/>
    </w:pPr>
    <w:rPr>
      <w:rFonts w:ascii="Calibri" w:eastAsia="SimSun" w:hAnsi="Calibri" w:cs="Calibri"/>
      <w:color w:val="00000A"/>
    </w:rPr>
  </w:style>
  <w:style w:type="paragraph" w:customStyle="1" w:styleId="CM10">
    <w:name w:val="CM10"/>
    <w:basedOn w:val="Normalny"/>
    <w:next w:val="Normalny"/>
    <w:uiPriority w:val="99"/>
    <w:rsid w:val="007D7A12"/>
    <w:pPr>
      <w:autoSpaceDE w:val="0"/>
      <w:autoSpaceDN w:val="0"/>
      <w:adjustRightInd w:val="0"/>
      <w:spacing w:after="0" w:line="240" w:lineRule="auto"/>
    </w:pPr>
    <w:rPr>
      <w:rFonts w:ascii="Myriad Pro" w:hAnsi="Myriad Pro"/>
      <w:sz w:val="24"/>
      <w:szCs w:val="24"/>
    </w:rPr>
  </w:style>
  <w:style w:type="paragraph" w:styleId="Akapitzlist">
    <w:name w:val="List Paragraph"/>
    <w:basedOn w:val="Domylnie"/>
    <w:qFormat/>
    <w:rsid w:val="007D7A12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7D7A1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0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595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Pawłowska</dc:creator>
  <cp:keywords/>
  <dc:description/>
  <cp:lastModifiedBy>Anna Pawłowska</cp:lastModifiedBy>
  <cp:revision>31</cp:revision>
  <dcterms:created xsi:type="dcterms:W3CDTF">2021-07-27T05:46:00Z</dcterms:created>
  <dcterms:modified xsi:type="dcterms:W3CDTF">2025-03-26T07:45:00Z</dcterms:modified>
</cp:coreProperties>
</file>