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C8B0" w14:textId="02D19D3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E3607">
        <w:rPr>
          <w:rFonts w:ascii="Arial" w:hAnsi="Arial" w:cs="Arial"/>
          <w:b/>
          <w:bCs/>
          <w:sz w:val="24"/>
          <w:szCs w:val="24"/>
        </w:rPr>
        <w:t>91</w:t>
      </w:r>
      <w:r>
        <w:rPr>
          <w:rFonts w:ascii="Arial" w:hAnsi="Arial" w:cs="Arial"/>
          <w:b/>
          <w:bCs/>
          <w:sz w:val="24"/>
          <w:szCs w:val="24"/>
        </w:rPr>
        <w:t>/2023</w:t>
      </w:r>
    </w:p>
    <w:p w14:paraId="5D2001D8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FF3A9B1" w14:textId="078A753B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 xml:space="preserve">z dnia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71336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l</w:t>
      </w:r>
      <w:r w:rsidR="00713365">
        <w:rPr>
          <w:rFonts w:ascii="Arial" w:hAnsi="Arial" w:cs="Arial"/>
          <w:b/>
          <w:bCs/>
          <w:sz w:val="24"/>
          <w:szCs w:val="24"/>
        </w:rPr>
        <w:t>ipca</w:t>
      </w:r>
      <w:r>
        <w:rPr>
          <w:rFonts w:ascii="Arial" w:hAnsi="Arial" w:cs="Arial"/>
          <w:b/>
          <w:bCs/>
          <w:sz w:val="24"/>
          <w:szCs w:val="24"/>
        </w:rPr>
        <w:t xml:space="preserve"> 2023 roku</w:t>
      </w:r>
    </w:p>
    <w:p w14:paraId="31C1A632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119D29" w14:textId="34491BE4" w:rsidR="00C5785B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</w:t>
      </w:r>
      <w:r>
        <w:rPr>
          <w:rFonts w:ascii="Arial" w:hAnsi="Arial" w:cs="Arial"/>
          <w:b/>
          <w:bCs/>
          <w:sz w:val="24"/>
          <w:szCs w:val="24"/>
        </w:rPr>
        <w:t xml:space="preserve"> w 2023 roku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rachunku</w:t>
      </w:r>
    </w:p>
    <w:p w14:paraId="57C7154B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dochodów 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0B88D190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1ADC49B2" w14:textId="77777777" w:rsidR="00C5785B" w:rsidRPr="00D4780D" w:rsidRDefault="00C5785B" w:rsidP="00C5785B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03F6FA" w14:textId="1B0937CB" w:rsidR="00C5785B" w:rsidRPr="009550A9" w:rsidRDefault="00C5785B" w:rsidP="00C5785B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(tj. Dz.U. z 202</w:t>
      </w:r>
      <w:r>
        <w:rPr>
          <w:rFonts w:ascii="Arial" w:hAnsi="Arial" w:cs="Arial"/>
          <w:sz w:val="20"/>
          <w:szCs w:val="20"/>
        </w:rPr>
        <w:t>3</w:t>
      </w:r>
      <w:r w:rsidRPr="009550A9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40</w:t>
      </w:r>
      <w:r w:rsidRPr="009550A9">
        <w:rPr>
          <w:rFonts w:ascii="Arial" w:hAnsi="Arial" w:cs="Arial"/>
          <w:sz w:val="20"/>
          <w:szCs w:val="20"/>
        </w:rPr>
        <w:t>) oraz art. 14 ust. 14 i 15 ustawy</w:t>
      </w:r>
      <w:r>
        <w:rPr>
          <w:rFonts w:ascii="Arial" w:hAnsi="Arial" w:cs="Arial"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</w:t>
      </w:r>
      <w:r w:rsidR="00FE3607">
        <w:rPr>
          <w:rFonts w:ascii="Arial" w:hAnsi="Arial" w:cs="Arial"/>
          <w:sz w:val="20"/>
          <w:szCs w:val="20"/>
        </w:rPr>
        <w:t>2</w:t>
      </w:r>
      <w:r w:rsidRPr="009550A9">
        <w:rPr>
          <w:rFonts w:ascii="Arial" w:hAnsi="Arial" w:cs="Arial"/>
          <w:sz w:val="20"/>
          <w:szCs w:val="20"/>
        </w:rPr>
        <w:t xml:space="preserve"> r. poz. </w:t>
      </w:r>
      <w:r w:rsidR="00FE3607">
        <w:rPr>
          <w:rFonts w:ascii="Arial" w:hAnsi="Arial" w:cs="Arial"/>
          <w:sz w:val="20"/>
          <w:szCs w:val="20"/>
        </w:rPr>
        <w:t>583</w:t>
      </w:r>
      <w:r w:rsidRPr="009550A9">
        <w:rPr>
          <w:rFonts w:ascii="Arial" w:hAnsi="Arial" w:cs="Arial"/>
          <w:sz w:val="20"/>
          <w:szCs w:val="20"/>
        </w:rPr>
        <w:t>), zarządza się, co następuje.</w:t>
      </w:r>
    </w:p>
    <w:p w14:paraId="032688F9" w14:textId="77777777" w:rsidR="00C5785B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617C1D" w14:textId="77777777" w:rsidR="00C5785B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E36590" w14:textId="77777777" w:rsidR="00C5785B" w:rsidRPr="00D4780D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BC2DFE" w14:textId="7712D2D8" w:rsidR="00C5785B" w:rsidRDefault="00C5785B" w:rsidP="00C5785B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Zarządzeniu Nr 39/2022 Wójta Gminy Skąpe z dnia 31 marca 2022 roku w sprawie – wydzielonego rachunku dochodów i wydatków przeznaczonych na wydatki przeznaczone na rzecz pomocy Ukrainie w szczególności obywatelom Ukrainy dotkniętym konfliktem zbrojnym na terytorium Ukrainy, w tym zadań realizowanych na terytorium Rzeczypospolitej Polskiej, jak i poza nim, zmienia się załącznik nr 1, który otrzymuje brzmienie zgodnie z załącznikiem nr 1 do niniejszego Zarządzenia</w:t>
      </w:r>
      <w:r w:rsidRPr="00D4780D">
        <w:rPr>
          <w:rFonts w:ascii="Arial" w:hAnsi="Arial" w:cs="Arial"/>
          <w:sz w:val="24"/>
          <w:szCs w:val="24"/>
        </w:rPr>
        <w:t>.</w:t>
      </w:r>
    </w:p>
    <w:p w14:paraId="745B5782" w14:textId="77777777" w:rsidR="00C5785B" w:rsidRPr="00D4780D" w:rsidRDefault="00C5785B" w:rsidP="00C5785B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F390199" w14:textId="212AF8AA" w:rsidR="00C5785B" w:rsidRPr="003F7C99" w:rsidRDefault="00C5785B" w:rsidP="00C5785B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2.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0E941276" w14:textId="77777777" w:rsidR="00EA06E8" w:rsidRPr="00C5785B" w:rsidRDefault="00EA06E8" w:rsidP="00C5785B"/>
    <w:sectPr w:rsidR="00EA06E8" w:rsidRPr="00C57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5B"/>
    <w:rsid w:val="00492BAC"/>
    <w:rsid w:val="004E49AC"/>
    <w:rsid w:val="0050759E"/>
    <w:rsid w:val="00713365"/>
    <w:rsid w:val="00A33E45"/>
    <w:rsid w:val="00C5785B"/>
    <w:rsid w:val="00CE55C5"/>
    <w:rsid w:val="00EA06E8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4881"/>
  <w15:chartTrackingRefBased/>
  <w15:docId w15:val="{364988C8-3027-4973-8F56-9CBFF88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8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57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Kłos</dc:creator>
  <cp:keywords/>
  <dc:description/>
  <cp:lastModifiedBy>Paula Kłos</cp:lastModifiedBy>
  <cp:revision>4</cp:revision>
  <cp:lastPrinted>2023-07-12T12:26:00Z</cp:lastPrinted>
  <dcterms:created xsi:type="dcterms:W3CDTF">2023-07-12T10:16:00Z</dcterms:created>
  <dcterms:modified xsi:type="dcterms:W3CDTF">2023-07-12T12:39:00Z</dcterms:modified>
</cp:coreProperties>
</file>