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DEC" w:rsidRPr="00734CEC" w:rsidRDefault="00F54DEC" w:rsidP="00F54DEC">
      <w:pPr>
        <w:pageBreakBefore/>
        <w:shd w:val="clear" w:color="auto" w:fill="FFFFFF"/>
        <w:suppressAutoHyphens/>
        <w:spacing w:after="0" w:line="240" w:lineRule="auto"/>
        <w:ind w:right="23"/>
        <w:jc w:val="right"/>
        <w:rPr>
          <w:rFonts w:ascii="Verdana" w:eastAsia="Times New Roman" w:hAnsi="Verdana" w:cs="Times New Roman"/>
          <w:i/>
          <w:sz w:val="20"/>
          <w:szCs w:val="20"/>
          <w:lang w:eastAsia="ar-SA"/>
        </w:rPr>
      </w:pPr>
      <w:r w:rsidRPr="00734CEC">
        <w:rPr>
          <w:rFonts w:ascii="Verdana" w:eastAsia="Times New Roman" w:hAnsi="Verdana" w:cs="Times New Roman"/>
          <w:i/>
          <w:sz w:val="20"/>
          <w:szCs w:val="20"/>
          <w:lang w:eastAsia="ar-SA"/>
        </w:rPr>
        <w:t xml:space="preserve">Załącznik </w:t>
      </w:r>
      <w:r w:rsidR="00C336B0" w:rsidRPr="00734CEC">
        <w:rPr>
          <w:rFonts w:ascii="Verdana" w:eastAsia="Times New Roman" w:hAnsi="Verdana" w:cs="Times New Roman"/>
          <w:i/>
          <w:sz w:val="20"/>
          <w:szCs w:val="20"/>
          <w:lang w:eastAsia="ar-SA"/>
        </w:rPr>
        <w:t>do Umowy nr ….. z dnia ……202</w:t>
      </w:r>
      <w:r w:rsidR="00603390">
        <w:rPr>
          <w:rFonts w:ascii="Verdana" w:eastAsia="Times New Roman" w:hAnsi="Verdana" w:cs="Times New Roman"/>
          <w:i/>
          <w:sz w:val="20"/>
          <w:szCs w:val="20"/>
          <w:lang w:eastAsia="ar-SA"/>
        </w:rPr>
        <w:t>6</w:t>
      </w:r>
      <w:r w:rsidR="00C336B0" w:rsidRPr="00734CEC">
        <w:rPr>
          <w:rFonts w:ascii="Verdana" w:eastAsia="Times New Roman" w:hAnsi="Verdana" w:cs="Times New Roman"/>
          <w:i/>
          <w:sz w:val="20"/>
          <w:szCs w:val="20"/>
          <w:lang w:eastAsia="ar-SA"/>
        </w:rPr>
        <w:t xml:space="preserve"> r. </w:t>
      </w:r>
    </w:p>
    <w:p w:rsidR="00F54DEC" w:rsidRPr="00734CEC" w:rsidRDefault="00F54DEC" w:rsidP="00F54DEC">
      <w:pPr>
        <w:suppressAutoHyphens/>
        <w:spacing w:after="0" w:line="22" w:lineRule="atLeast"/>
        <w:rPr>
          <w:rFonts w:ascii="Verdana" w:eastAsia="Times New Roman" w:hAnsi="Verdana" w:cs="Times New Roman"/>
          <w:b/>
          <w:bCs/>
          <w:sz w:val="20"/>
          <w:szCs w:val="20"/>
          <w:lang w:eastAsia="ar-SA"/>
        </w:rPr>
      </w:pPr>
    </w:p>
    <w:p w:rsidR="00F54DEC" w:rsidRPr="00734CEC" w:rsidRDefault="00F54DEC" w:rsidP="00F54DEC">
      <w:pPr>
        <w:shd w:val="clear" w:color="auto" w:fill="FFFFFF"/>
        <w:suppressAutoHyphens/>
        <w:spacing w:before="120" w:after="0" w:line="22" w:lineRule="atLeast"/>
        <w:ind w:right="23"/>
        <w:jc w:val="center"/>
        <w:rPr>
          <w:rFonts w:ascii="Verdana" w:eastAsia="Times New Roman" w:hAnsi="Verdana" w:cs="Arial"/>
          <w:b/>
          <w:spacing w:val="-11"/>
          <w:lang w:eastAsia="ar-SA"/>
        </w:rPr>
      </w:pPr>
      <w:r w:rsidRPr="00734CEC">
        <w:rPr>
          <w:rFonts w:ascii="Verdana" w:eastAsia="Times New Roman" w:hAnsi="Verdana" w:cs="Arial"/>
          <w:b/>
          <w:spacing w:val="-11"/>
          <w:lang w:eastAsia="ar-SA"/>
        </w:rPr>
        <w:t xml:space="preserve">Gwarancja </w:t>
      </w:r>
    </w:p>
    <w:p w:rsidR="00F54DEC" w:rsidRPr="009104D2" w:rsidRDefault="00F54DEC" w:rsidP="00F54DEC">
      <w:pPr>
        <w:suppressAutoHyphens/>
        <w:spacing w:after="0" w:line="22" w:lineRule="atLeast"/>
        <w:rPr>
          <w:rFonts w:ascii="Verdana" w:eastAsia="Times New Roman" w:hAnsi="Verdana" w:cs="Arial"/>
          <w:b/>
          <w:sz w:val="20"/>
          <w:szCs w:val="20"/>
          <w:lang w:eastAsia="ar-SA"/>
        </w:rPr>
      </w:pPr>
    </w:p>
    <w:p w:rsidR="00C9036F" w:rsidRPr="009104D2" w:rsidRDefault="00F54DEC" w:rsidP="00E41B1E">
      <w:pPr>
        <w:jc w:val="both"/>
        <w:rPr>
          <w:rStyle w:val="CharacterStyle2"/>
          <w:rFonts w:cs="Tahoma"/>
          <w:b/>
          <w:spacing w:val="4"/>
          <w:sz w:val="22"/>
        </w:rPr>
      </w:pPr>
      <w:r w:rsidRPr="009104D2">
        <w:rPr>
          <w:rFonts w:ascii="Verdana" w:hAnsi="Verdana" w:cs="Arial"/>
          <w:b/>
          <w:lang w:eastAsia="ar-SA"/>
        </w:rPr>
        <w:t>Dotyczy</w:t>
      </w:r>
      <w:r w:rsidR="00C336B0" w:rsidRPr="009104D2">
        <w:rPr>
          <w:rFonts w:ascii="Verdana" w:hAnsi="Verdana" w:cs="Arial"/>
          <w:b/>
          <w:lang w:eastAsia="ar-SA"/>
        </w:rPr>
        <w:t xml:space="preserve"> zadania</w:t>
      </w:r>
      <w:r w:rsidR="00C43731" w:rsidRPr="009104D2">
        <w:rPr>
          <w:rFonts w:ascii="Verdana" w:hAnsi="Verdana" w:cs="Arial"/>
          <w:b/>
          <w:lang w:eastAsia="ar-SA"/>
        </w:rPr>
        <w:t xml:space="preserve">: </w:t>
      </w:r>
      <w:r w:rsidR="001E2E65" w:rsidRPr="009104D2">
        <w:rPr>
          <w:rFonts w:ascii="Verdana" w:hAnsi="Verdana" w:cs="Arial"/>
          <w:b/>
          <w:lang w:eastAsia="ar-SA"/>
        </w:rPr>
        <w:t>„</w:t>
      </w:r>
      <w:r w:rsidR="004556FF">
        <w:rPr>
          <w:rFonts w:ascii="Verdana" w:hAnsi="Verdana" w:cs="Arial"/>
          <w:b/>
          <w:lang w:eastAsia="ar-SA"/>
        </w:rPr>
        <w:t>Budowa boiska wielofunkcyjnego</w:t>
      </w:r>
      <w:r w:rsidR="008161DF" w:rsidRPr="009104D2">
        <w:rPr>
          <w:rFonts w:ascii="Verdana" w:hAnsi="Verdana"/>
          <w:b/>
        </w:rPr>
        <w:t>”</w:t>
      </w:r>
      <w:r w:rsidR="000B3D8C" w:rsidRPr="009104D2">
        <w:rPr>
          <w:rFonts w:ascii="Verdana" w:hAnsi="Verdana"/>
          <w:b/>
        </w:rPr>
        <w:t>.</w:t>
      </w:r>
      <w:r w:rsidR="000B3D8C" w:rsidRPr="009104D2">
        <w:rPr>
          <w:rFonts w:ascii="Verdana" w:hAnsi="Verdana"/>
          <w:b/>
        </w:rPr>
        <w:br/>
      </w:r>
    </w:p>
    <w:p w:rsidR="00F54DEC" w:rsidRPr="009104D2" w:rsidRDefault="00F54DEC" w:rsidP="00C9036F">
      <w:pPr>
        <w:pStyle w:val="Style2"/>
        <w:adjustRightInd/>
        <w:jc w:val="both"/>
        <w:rPr>
          <w:rFonts w:ascii="Verdana" w:hAnsi="Verdana"/>
          <w:b/>
          <w:lang w:val="pl-PL" w:eastAsia="ar-SA"/>
        </w:rPr>
      </w:pPr>
    </w:p>
    <w:p w:rsidR="00C54DD7" w:rsidRPr="009104D2" w:rsidRDefault="00F54DEC" w:rsidP="00C54DD7">
      <w:pPr>
        <w:rPr>
          <w:rFonts w:ascii="Verdana" w:eastAsia="Times New Roman" w:hAnsi="Verdana" w:cs="Arial"/>
          <w:b/>
          <w:sz w:val="20"/>
          <w:szCs w:val="20"/>
          <w:lang w:eastAsia="ar-SA"/>
        </w:rPr>
      </w:pPr>
      <w:r w:rsidRPr="009104D2">
        <w:rPr>
          <w:rFonts w:ascii="Verdana" w:eastAsia="Times New Roman" w:hAnsi="Verdana" w:cs="Arial"/>
          <w:b/>
          <w:sz w:val="20"/>
          <w:szCs w:val="20"/>
          <w:lang w:eastAsia="ar-SA"/>
        </w:rPr>
        <w:t xml:space="preserve">Znak postępowania: </w:t>
      </w:r>
      <w:r w:rsidR="00E41B1E" w:rsidRPr="009104D2">
        <w:rPr>
          <w:rFonts w:ascii="Verdana" w:eastAsia="Times New Roman" w:hAnsi="Verdana" w:cs="Arial"/>
          <w:b/>
          <w:sz w:val="20"/>
          <w:szCs w:val="20"/>
          <w:lang w:eastAsia="ar-SA"/>
        </w:rPr>
        <w:t>____________________________</w:t>
      </w:r>
    </w:p>
    <w:p w:rsidR="00F54DEC" w:rsidRPr="009104D2" w:rsidRDefault="00F54DEC" w:rsidP="00F54DEC">
      <w:pPr>
        <w:suppressAutoHyphens/>
        <w:spacing w:after="0" w:line="22" w:lineRule="atLeast"/>
        <w:ind w:right="-2"/>
        <w:rPr>
          <w:rFonts w:ascii="Verdana" w:eastAsia="Times New Roman" w:hAnsi="Verdana" w:cs="Times New Roman"/>
          <w:b/>
          <w:spacing w:val="-2"/>
          <w:sz w:val="20"/>
          <w:szCs w:val="20"/>
          <w:lang w:eastAsia="ar-SA"/>
        </w:rPr>
      </w:pPr>
    </w:p>
    <w:p w:rsidR="00F54DEC" w:rsidRPr="009104D2" w:rsidRDefault="00F54DEC" w:rsidP="00F54DEC">
      <w:pPr>
        <w:suppressAutoHyphens/>
        <w:spacing w:after="0" w:line="22" w:lineRule="atLeast"/>
        <w:rPr>
          <w:rFonts w:ascii="Verdana" w:eastAsia="Times New Roman" w:hAnsi="Verdana" w:cs="Arial"/>
          <w:b/>
          <w:sz w:val="20"/>
          <w:szCs w:val="20"/>
          <w:lang w:eastAsia="ar-SA"/>
        </w:rPr>
      </w:pPr>
    </w:p>
    <w:p w:rsidR="00F54DEC" w:rsidRPr="009104D2" w:rsidRDefault="00F54DEC" w:rsidP="004D60C1">
      <w:pPr>
        <w:autoSpaceDE w:val="0"/>
        <w:autoSpaceDN w:val="0"/>
        <w:adjustRightInd w:val="0"/>
        <w:jc w:val="both"/>
        <w:rPr>
          <w:rFonts w:ascii="Verdana" w:hAnsi="Verdana" w:cs="Tahoma"/>
          <w:sz w:val="20"/>
          <w:szCs w:val="20"/>
        </w:rPr>
      </w:pPr>
      <w:r w:rsidRPr="009104D2">
        <w:rPr>
          <w:rFonts w:ascii="Verdana" w:eastAsia="Times New Roman" w:hAnsi="Verdana" w:cs="Arial"/>
          <w:b/>
          <w:sz w:val="20"/>
          <w:szCs w:val="20"/>
          <w:lang w:eastAsia="ar-SA"/>
        </w:rPr>
        <w:t>GWARANTEM</w:t>
      </w:r>
      <w:r w:rsidRPr="009104D2">
        <w:rPr>
          <w:rFonts w:ascii="Verdana" w:eastAsia="Times New Roman" w:hAnsi="Verdana" w:cs="Arial"/>
          <w:sz w:val="20"/>
          <w:szCs w:val="20"/>
          <w:lang w:eastAsia="ar-SA"/>
        </w:rPr>
        <w:t xml:space="preserve"> jest </w:t>
      </w:r>
      <w:r w:rsidR="00C43731" w:rsidRPr="009104D2">
        <w:rPr>
          <w:rFonts w:ascii="Verdana" w:eastAsia="Times New Roman" w:hAnsi="Verdana" w:cs="Arial"/>
          <w:sz w:val="20"/>
          <w:szCs w:val="20"/>
          <w:lang w:eastAsia="ar-SA"/>
        </w:rPr>
        <w:t xml:space="preserve">…………………………… </w:t>
      </w:r>
      <w:r w:rsidRPr="009104D2">
        <w:rPr>
          <w:rFonts w:ascii="Verdana" w:eastAsia="Times New Roman" w:hAnsi="Verdana" w:cs="Arial"/>
          <w:sz w:val="20"/>
          <w:szCs w:val="20"/>
          <w:lang w:eastAsia="ar-SA"/>
        </w:rPr>
        <w:t xml:space="preserve">będący Wykonawcą </w:t>
      </w:r>
    </w:p>
    <w:p w:rsidR="00F54DEC" w:rsidRPr="009104D2" w:rsidRDefault="00F54DEC" w:rsidP="00F54DEC">
      <w:pPr>
        <w:suppressAutoHyphens/>
        <w:spacing w:after="0" w:line="22" w:lineRule="atLeast"/>
        <w:jc w:val="both"/>
        <w:rPr>
          <w:rFonts w:ascii="Verdana" w:eastAsia="Times New Roman" w:hAnsi="Verdana" w:cs="Arial"/>
          <w:b/>
          <w:sz w:val="20"/>
          <w:szCs w:val="20"/>
          <w:lang w:eastAsia="ar-SA"/>
        </w:rPr>
      </w:pPr>
    </w:p>
    <w:p w:rsidR="00F54DEC" w:rsidRPr="009104D2" w:rsidRDefault="00F54DEC" w:rsidP="00F54DEC">
      <w:pPr>
        <w:suppressAutoHyphens/>
        <w:spacing w:after="0" w:line="22" w:lineRule="atLeast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9104D2">
        <w:rPr>
          <w:rFonts w:ascii="Verdana" w:eastAsia="Times New Roman" w:hAnsi="Verdana" w:cs="Arial"/>
          <w:b/>
          <w:sz w:val="20"/>
          <w:szCs w:val="20"/>
          <w:lang w:eastAsia="ar-SA"/>
        </w:rPr>
        <w:t>UPRAWNIONYM</w:t>
      </w:r>
      <w:r w:rsidRPr="009104D2">
        <w:rPr>
          <w:rFonts w:ascii="Verdana" w:eastAsia="Times New Roman" w:hAnsi="Verdana" w:cs="Arial"/>
          <w:sz w:val="20"/>
          <w:szCs w:val="20"/>
          <w:lang w:eastAsia="ar-SA"/>
        </w:rPr>
        <w:t xml:space="preserve"> z tytułu gwarancji jest </w:t>
      </w:r>
      <w:r w:rsidR="00486DDB" w:rsidRPr="009104D2">
        <w:rPr>
          <w:rFonts w:ascii="Verdana" w:eastAsia="Times New Roman" w:hAnsi="Verdana" w:cs="Arial"/>
          <w:b/>
          <w:bCs/>
          <w:sz w:val="20"/>
          <w:szCs w:val="20"/>
          <w:lang w:eastAsia="ar-SA"/>
        </w:rPr>
        <w:t xml:space="preserve">Powiat Łosicki, ul. Narutowicza 6, </w:t>
      </w:r>
      <w:r w:rsidR="00486DDB" w:rsidRPr="009104D2">
        <w:rPr>
          <w:rFonts w:ascii="Verdana" w:eastAsia="Times New Roman" w:hAnsi="Verdana" w:cs="Arial"/>
          <w:b/>
          <w:bCs/>
          <w:sz w:val="20"/>
          <w:szCs w:val="20"/>
          <w:lang w:eastAsia="ar-SA"/>
        </w:rPr>
        <w:br/>
        <w:t>08-200 Łosice, REGON 030237351, NIP 4960249456</w:t>
      </w:r>
      <w:r w:rsidRPr="009104D2">
        <w:rPr>
          <w:rFonts w:ascii="Verdana" w:eastAsia="Times New Roman" w:hAnsi="Verdana" w:cs="Arial"/>
          <w:sz w:val="20"/>
          <w:szCs w:val="20"/>
          <w:lang w:eastAsia="ar-SA"/>
        </w:rPr>
        <w:t>zwany dalej Zamawiającym.</w:t>
      </w:r>
      <w:r w:rsidR="00486DDB" w:rsidRPr="009104D2">
        <w:rPr>
          <w:rFonts w:ascii="Verdana" w:eastAsia="Times New Roman" w:hAnsi="Verdana" w:cs="Arial"/>
          <w:sz w:val="20"/>
          <w:szCs w:val="20"/>
          <w:lang w:eastAsia="ar-SA"/>
        </w:rPr>
        <w:br/>
      </w:r>
    </w:p>
    <w:p w:rsidR="00F54DEC" w:rsidRPr="009104D2" w:rsidRDefault="00F54DEC" w:rsidP="00F54DEC">
      <w:pPr>
        <w:suppressAutoHyphens/>
        <w:spacing w:after="0" w:line="22" w:lineRule="atLeast"/>
        <w:jc w:val="both"/>
        <w:rPr>
          <w:rFonts w:ascii="Verdana" w:eastAsia="Times New Roman" w:hAnsi="Verdana" w:cs="Arial"/>
          <w:b/>
          <w:sz w:val="20"/>
          <w:szCs w:val="20"/>
          <w:lang w:eastAsia="ar-SA"/>
        </w:rPr>
      </w:pPr>
    </w:p>
    <w:p w:rsidR="00F54DEC" w:rsidRPr="009104D2" w:rsidRDefault="00F54DEC" w:rsidP="00F54DEC">
      <w:pPr>
        <w:shd w:val="clear" w:color="auto" w:fill="FFFFFF"/>
        <w:tabs>
          <w:tab w:val="left" w:pos="370"/>
        </w:tabs>
        <w:suppressAutoHyphens/>
        <w:spacing w:after="0" w:line="22" w:lineRule="atLeast"/>
        <w:ind w:left="11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9104D2">
        <w:rPr>
          <w:rFonts w:ascii="Verdana" w:eastAsia="Times New Roman" w:hAnsi="Verdana" w:cs="Arial"/>
          <w:b/>
          <w:spacing w:val="-11"/>
          <w:sz w:val="20"/>
          <w:szCs w:val="20"/>
          <w:lang w:eastAsia="ar-SA"/>
        </w:rPr>
        <w:t>1.</w:t>
      </w:r>
      <w:r w:rsidRPr="009104D2">
        <w:rPr>
          <w:rFonts w:ascii="Verdana" w:eastAsia="Times New Roman" w:hAnsi="Verdana" w:cs="Arial"/>
          <w:b/>
          <w:sz w:val="20"/>
          <w:szCs w:val="20"/>
          <w:lang w:eastAsia="ar-SA"/>
        </w:rPr>
        <w:tab/>
      </w:r>
      <w:r w:rsidRPr="009104D2">
        <w:rPr>
          <w:rFonts w:ascii="Verdana" w:eastAsia="Times New Roman" w:hAnsi="Verdana" w:cs="Arial"/>
          <w:b/>
          <w:spacing w:val="-1"/>
          <w:sz w:val="20"/>
          <w:szCs w:val="20"/>
          <w:lang w:eastAsia="ar-SA"/>
        </w:rPr>
        <w:t>Przedmiot i termin gwarancji</w:t>
      </w:r>
    </w:p>
    <w:p w:rsidR="00F54DEC" w:rsidRPr="00734CEC" w:rsidRDefault="00F54DEC" w:rsidP="00F54DEC">
      <w:pPr>
        <w:numPr>
          <w:ilvl w:val="1"/>
          <w:numId w:val="1"/>
        </w:numPr>
        <w:shd w:val="clear" w:color="auto" w:fill="FFFFFF"/>
        <w:suppressAutoHyphens/>
        <w:spacing w:after="0" w:line="240" w:lineRule="auto"/>
        <w:ind w:left="709" w:hanging="283"/>
        <w:contextualSpacing/>
        <w:jc w:val="both"/>
        <w:rPr>
          <w:rFonts w:ascii="Verdana" w:eastAsia="Times New Roman" w:hAnsi="Verdana" w:cs="Arial"/>
          <w:b/>
          <w:sz w:val="20"/>
          <w:szCs w:val="20"/>
          <w:lang w:eastAsia="ar-SA"/>
        </w:rPr>
      </w:pPr>
      <w:r w:rsidRPr="009104D2">
        <w:rPr>
          <w:rFonts w:ascii="Verdana" w:eastAsia="Times New Roman" w:hAnsi="Verdana" w:cs="Arial"/>
          <w:spacing w:val="5"/>
          <w:sz w:val="20"/>
          <w:szCs w:val="20"/>
          <w:lang w:eastAsia="ar-SA"/>
        </w:rPr>
        <w:t xml:space="preserve">Niniejsza gwarancja obejmuje całość przedmiotu </w:t>
      </w:r>
      <w:r w:rsidRPr="009104D2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 pod nazwą</w:t>
      </w:r>
      <w:r w:rsidR="00C9036F" w:rsidRPr="009104D2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:</w:t>
      </w:r>
      <w:r w:rsidR="000B3D8C" w:rsidRPr="009104D2">
        <w:rPr>
          <w:rFonts w:ascii="Verdana" w:eastAsia="Times New Roman" w:hAnsi="Verdana" w:cs="Arial"/>
          <w:sz w:val="20"/>
          <w:szCs w:val="20"/>
          <w:lang w:eastAsia="ar-SA"/>
        </w:rPr>
        <w:br/>
      </w:r>
      <w:r w:rsidR="001E2E65" w:rsidRPr="009104D2">
        <w:rPr>
          <w:rFonts w:ascii="Verdana" w:eastAsia="Times New Roman" w:hAnsi="Verdana" w:cs="Arial"/>
          <w:b/>
          <w:sz w:val="20"/>
          <w:szCs w:val="20"/>
          <w:lang w:eastAsia="ar-SA"/>
        </w:rPr>
        <w:t>„</w:t>
      </w:r>
      <w:r w:rsidR="004556FF" w:rsidRPr="004556FF">
        <w:rPr>
          <w:rFonts w:ascii="Verdana" w:hAnsi="Verdana"/>
          <w:b/>
          <w:bCs/>
          <w:sz w:val="20"/>
          <w:szCs w:val="20"/>
        </w:rPr>
        <w:t xml:space="preserve">Budowa boiska </w:t>
      </w:r>
      <w:proofErr w:type="spellStart"/>
      <w:r w:rsidR="004556FF" w:rsidRPr="004556FF">
        <w:rPr>
          <w:rFonts w:ascii="Verdana" w:hAnsi="Verdana"/>
          <w:b/>
          <w:bCs/>
          <w:sz w:val="20"/>
          <w:szCs w:val="20"/>
        </w:rPr>
        <w:t>wielofunkcyjnego</w:t>
      </w:r>
      <w:r w:rsidR="008161DF" w:rsidRPr="009104D2">
        <w:rPr>
          <w:rFonts w:ascii="Verdana" w:hAnsi="Verdana"/>
          <w:b/>
          <w:sz w:val="20"/>
          <w:szCs w:val="20"/>
        </w:rPr>
        <w:t>”</w:t>
      </w:r>
      <w:r w:rsidRPr="009104D2">
        <w:rPr>
          <w:rFonts w:ascii="Verdana" w:eastAsia="Times New Roman" w:hAnsi="Verdana" w:cs="Arial"/>
          <w:sz w:val="20"/>
          <w:szCs w:val="20"/>
          <w:lang w:eastAsia="ar-SA"/>
        </w:rPr>
        <w:t>określonego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w</w:t>
      </w:r>
      <w:proofErr w:type="spellEnd"/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 Umowie </w:t>
      </w:r>
      <w:r w:rsidR="00486DDB"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,,nr ….. z dnia …. </w:t>
      </w:r>
      <w:r w:rsidR="00486DDB" w:rsidRPr="003501A3">
        <w:rPr>
          <w:rFonts w:ascii="Verdana" w:eastAsia="Times New Roman" w:hAnsi="Verdana" w:cs="Arial"/>
          <w:sz w:val="20"/>
          <w:szCs w:val="20"/>
          <w:lang w:eastAsia="ar-SA"/>
        </w:rPr>
        <w:t>202</w:t>
      </w:r>
      <w:r w:rsidR="00B32B24" w:rsidRPr="003501A3">
        <w:rPr>
          <w:rFonts w:ascii="Verdana" w:eastAsia="Times New Roman" w:hAnsi="Verdana" w:cs="Arial"/>
          <w:sz w:val="20"/>
          <w:szCs w:val="20"/>
          <w:lang w:eastAsia="ar-SA"/>
        </w:rPr>
        <w:t>6</w:t>
      </w:r>
      <w:r w:rsidR="00486DDB" w:rsidRPr="003501A3">
        <w:rPr>
          <w:rFonts w:ascii="Verdana" w:eastAsia="Times New Roman" w:hAnsi="Verdana" w:cs="Arial"/>
          <w:sz w:val="20"/>
          <w:szCs w:val="20"/>
          <w:lang w:eastAsia="ar-SA"/>
        </w:rPr>
        <w:t xml:space="preserve"> </w:t>
      </w:r>
      <w:proofErr w:type="spellStart"/>
      <w:r w:rsidR="00486DDB" w:rsidRPr="003501A3">
        <w:rPr>
          <w:rFonts w:ascii="Verdana" w:eastAsia="Times New Roman" w:hAnsi="Verdana" w:cs="Arial"/>
          <w:sz w:val="20"/>
          <w:szCs w:val="20"/>
          <w:lang w:eastAsia="ar-SA"/>
        </w:rPr>
        <w:t>r.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oraz</w:t>
      </w:r>
      <w:proofErr w:type="spellEnd"/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 w innych dokumentach będących jej integralną częścią</w:t>
      </w:r>
      <w:r w:rsidR="00486DDB" w:rsidRPr="00734CEC">
        <w:rPr>
          <w:rFonts w:ascii="Verdana" w:eastAsia="Times New Roman" w:hAnsi="Verdana" w:cs="Arial"/>
          <w:sz w:val="20"/>
          <w:szCs w:val="20"/>
          <w:lang w:eastAsia="ar-SA"/>
        </w:rPr>
        <w:t>.</w:t>
      </w:r>
    </w:p>
    <w:p w:rsidR="00F54DEC" w:rsidRPr="00734CEC" w:rsidRDefault="00F54DEC" w:rsidP="00F54DEC">
      <w:pPr>
        <w:numPr>
          <w:ilvl w:val="1"/>
          <w:numId w:val="1"/>
        </w:numPr>
        <w:shd w:val="clear" w:color="auto" w:fill="FFFFFF"/>
        <w:suppressAutoHyphens/>
        <w:spacing w:after="0" w:line="240" w:lineRule="auto"/>
        <w:ind w:left="709" w:hanging="283"/>
        <w:contextualSpacing/>
        <w:jc w:val="both"/>
        <w:rPr>
          <w:rFonts w:ascii="Verdana" w:eastAsia="Times New Roman" w:hAnsi="Verdana" w:cs="Arial"/>
          <w:spacing w:val="-9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 xml:space="preserve">Gwarant oświadcza i zapewnia Zamawiającego, że wykonany przez niego cały przedmiot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 xml:space="preserve">, o którym mowa w </w:t>
      </w:r>
      <w:proofErr w:type="spellStart"/>
      <w:r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>pkt</w:t>
      </w:r>
      <w:proofErr w:type="spellEnd"/>
      <w:r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 xml:space="preserve"> 1) został wykonany prawidłowo, zgodnie z postanowieniami Umowy, </w:t>
      </w:r>
      <w:r w:rsidR="00486DDB"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 xml:space="preserve">specyfikacją warunków </w:t>
      </w:r>
      <w:proofErr w:type="spellStart"/>
      <w:r w:rsidR="00486DDB"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>zamówienia</w:t>
      </w:r>
      <w:r w:rsidR="00D52D77"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>,</w:t>
      </w:r>
      <w:r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>dokumentacją</w:t>
      </w:r>
      <w:proofErr w:type="spellEnd"/>
      <w:r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 xml:space="preserve"> projektową, a także zgodnie z najlepszą wiedzą Gwaranta oraz aktualnie obowiązującymi zasadami wiedzy technicznej, sztuki budowlanej oraz obowiązującymi przepisami prawa, w tym istniejącymi w tym zakresie Polskimi Normami. Poprzez niniejszą gwarancję Gwarant przyjmuje na siebie wszelką odpowiedzialność za cały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 xml:space="preserve">przedmiot Umowy, w tym także za części realizowane przez podwykonawców. Gwarant jest </w:t>
      </w:r>
      <w:r w:rsidRPr="00734CEC">
        <w:rPr>
          <w:rFonts w:ascii="Verdana" w:eastAsia="Times New Roman" w:hAnsi="Verdana" w:cs="Arial"/>
          <w:spacing w:val="1"/>
          <w:sz w:val="20"/>
          <w:szCs w:val="20"/>
          <w:lang w:eastAsia="ar-SA"/>
        </w:rPr>
        <w:t xml:space="preserve">odpowiedzialny wobec Zamawiającego za realizację wszystkich zobowiązań, o których mowa w </w:t>
      </w:r>
      <w:r w:rsidRPr="00734CEC">
        <w:rPr>
          <w:rFonts w:ascii="Verdana" w:eastAsia="Times New Roman" w:hAnsi="Verdana" w:cs="Arial"/>
          <w:spacing w:val="-2"/>
          <w:sz w:val="20"/>
          <w:szCs w:val="20"/>
          <w:lang w:eastAsia="ar-SA"/>
        </w:rPr>
        <w:t xml:space="preserve">ust. 2 </w:t>
      </w:r>
      <w:proofErr w:type="spellStart"/>
      <w:r w:rsidRPr="00734CEC">
        <w:rPr>
          <w:rFonts w:ascii="Verdana" w:eastAsia="Times New Roman" w:hAnsi="Verdana" w:cs="Arial"/>
          <w:spacing w:val="-2"/>
          <w:sz w:val="20"/>
          <w:szCs w:val="20"/>
          <w:lang w:eastAsia="ar-SA"/>
        </w:rPr>
        <w:t>pkt</w:t>
      </w:r>
      <w:proofErr w:type="spellEnd"/>
      <w:r w:rsidRPr="00734CEC">
        <w:rPr>
          <w:rFonts w:ascii="Verdana" w:eastAsia="Times New Roman" w:hAnsi="Verdana" w:cs="Arial"/>
          <w:spacing w:val="-2"/>
          <w:sz w:val="20"/>
          <w:szCs w:val="20"/>
          <w:lang w:eastAsia="ar-SA"/>
        </w:rPr>
        <w:t xml:space="preserve"> 2).</w:t>
      </w:r>
    </w:p>
    <w:p w:rsidR="00F54DEC" w:rsidRPr="00734CEC" w:rsidRDefault="00F54DEC" w:rsidP="00336A8B">
      <w:pPr>
        <w:numPr>
          <w:ilvl w:val="1"/>
          <w:numId w:val="1"/>
        </w:numPr>
        <w:suppressAutoHyphens/>
        <w:spacing w:after="0" w:line="240" w:lineRule="auto"/>
        <w:ind w:left="709" w:hanging="283"/>
        <w:contextualSpacing/>
        <w:jc w:val="both"/>
        <w:rPr>
          <w:rFonts w:ascii="Verdana" w:eastAsia="Times New Roman" w:hAnsi="Verdana" w:cs="Arial"/>
          <w:spacing w:val="-10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 xml:space="preserve">Termin gwarancji wynosi </w:t>
      </w:r>
      <w:r w:rsidR="00BA3EA9"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>_</w:t>
      </w:r>
      <w:r w:rsidR="00D52D77"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>.......</w:t>
      </w:r>
      <w:r w:rsidR="00BA3EA9"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>_</w:t>
      </w:r>
      <w:r w:rsidR="009D480B" w:rsidRPr="00734CEC">
        <w:rPr>
          <w:rFonts w:ascii="Verdana" w:eastAsia="Times New Roman" w:hAnsi="Verdana" w:cs="Times New Roman"/>
          <w:iCs/>
          <w:sz w:val="20"/>
          <w:szCs w:val="20"/>
          <w:lang w:eastAsia="ar-SA"/>
        </w:rPr>
        <w:t xml:space="preserve"> miesięcy, </w:t>
      </w:r>
      <w:r w:rsidRPr="00734CEC">
        <w:rPr>
          <w:rFonts w:ascii="Verdana" w:eastAsia="Times New Roman" w:hAnsi="Verdana" w:cs="Times New Roman"/>
          <w:bCs/>
          <w:sz w:val="20"/>
          <w:szCs w:val="20"/>
          <w:lang w:eastAsia="ar-SA"/>
        </w:rPr>
        <w:t>licz</w:t>
      </w:r>
      <w:r w:rsidR="001770DC" w:rsidRPr="00734CEC">
        <w:rPr>
          <w:rFonts w:ascii="Verdana" w:eastAsia="Times New Roman" w:hAnsi="Verdana" w:cs="Times New Roman"/>
          <w:bCs/>
          <w:sz w:val="20"/>
          <w:szCs w:val="20"/>
          <w:lang w:eastAsia="ar-SA"/>
        </w:rPr>
        <w:t xml:space="preserve">one od </w:t>
      </w:r>
      <w:r w:rsidR="00D52D77" w:rsidRPr="00734CEC">
        <w:rPr>
          <w:rFonts w:ascii="Verdana" w:eastAsia="Times New Roman" w:hAnsi="Verdana" w:cs="Times New Roman"/>
          <w:bCs/>
          <w:sz w:val="20"/>
          <w:szCs w:val="20"/>
          <w:lang w:eastAsia="ar-SA"/>
        </w:rPr>
        <w:t>daty podpisania przez Strony protokołu odbioru końcowego</w:t>
      </w: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>.</w:t>
      </w:r>
    </w:p>
    <w:p w:rsidR="00F54DEC" w:rsidRPr="00734CEC" w:rsidRDefault="00F54DEC" w:rsidP="00336A8B">
      <w:pPr>
        <w:numPr>
          <w:ilvl w:val="1"/>
          <w:numId w:val="1"/>
        </w:numPr>
        <w:suppressAutoHyphens/>
        <w:spacing w:after="0" w:line="240" w:lineRule="auto"/>
        <w:ind w:left="709" w:hanging="283"/>
        <w:contextualSpacing/>
        <w:jc w:val="both"/>
        <w:rPr>
          <w:rFonts w:ascii="Verdana" w:eastAsia="Times New Roman" w:hAnsi="Verdana" w:cs="Arial"/>
          <w:spacing w:val="-10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 xml:space="preserve">Ilekroć w niniejszej Gwarancji jest mowa o wadzie należy przez to rozumieć wadę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fizyczną, o której mowa w art. 556</w:t>
      </w:r>
      <w:r w:rsidRPr="00734CEC">
        <w:rPr>
          <w:rFonts w:ascii="Verdana" w:eastAsia="Times New Roman" w:hAnsi="Verdana" w:cs="Arial"/>
          <w:sz w:val="20"/>
          <w:szCs w:val="20"/>
          <w:vertAlign w:val="superscript"/>
          <w:lang w:eastAsia="ar-SA"/>
        </w:rPr>
        <w:t>1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 § 1 k.c. </w:t>
      </w: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>polegającą w szczególności na zmniejszeniu funkcjonalności rzeczy, jej wartości użytkowej, technicznej lub estetycznej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, a także niezgodność rzeczy z postanowieniami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 xml:space="preserve">, </w:t>
      </w:r>
      <w:r w:rsidR="00D52D77"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>specyfikacją warunków zamówienia, dokumentacją projektową</w:t>
      </w:r>
      <w:r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>, a także najlepszą wiedzą Gwaranta oraz aktualnie obowiązującymi zasadami wiedzy technicznej i sztuki budowlanej.</w:t>
      </w:r>
    </w:p>
    <w:p w:rsidR="00F54DEC" w:rsidRPr="00734CEC" w:rsidRDefault="00F54DEC" w:rsidP="00F54DEC">
      <w:pPr>
        <w:shd w:val="clear" w:color="auto" w:fill="FFFFFF"/>
        <w:tabs>
          <w:tab w:val="left" w:pos="370"/>
        </w:tabs>
        <w:suppressAutoHyphens/>
        <w:spacing w:after="0" w:line="22" w:lineRule="atLeast"/>
        <w:ind w:left="10"/>
        <w:jc w:val="both"/>
        <w:rPr>
          <w:rFonts w:ascii="Verdana" w:eastAsia="Times New Roman" w:hAnsi="Verdana" w:cs="Arial"/>
          <w:b/>
          <w:spacing w:val="-10"/>
          <w:sz w:val="20"/>
          <w:szCs w:val="20"/>
          <w:lang w:eastAsia="ar-SA"/>
        </w:rPr>
      </w:pPr>
    </w:p>
    <w:p w:rsidR="00F54DEC" w:rsidRPr="00734CEC" w:rsidRDefault="00F54DEC" w:rsidP="00F54DEC">
      <w:pPr>
        <w:shd w:val="clear" w:color="auto" w:fill="FFFFFF"/>
        <w:tabs>
          <w:tab w:val="left" w:pos="370"/>
        </w:tabs>
        <w:suppressAutoHyphens/>
        <w:spacing w:after="0" w:line="22" w:lineRule="atLeast"/>
        <w:ind w:left="10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b/>
          <w:spacing w:val="-10"/>
          <w:sz w:val="20"/>
          <w:szCs w:val="20"/>
          <w:lang w:eastAsia="ar-SA"/>
        </w:rPr>
        <w:t>2.</w:t>
      </w:r>
      <w:r w:rsidRPr="00734CEC">
        <w:rPr>
          <w:rFonts w:ascii="Verdana" w:eastAsia="Times New Roman" w:hAnsi="Verdana" w:cs="Arial"/>
          <w:b/>
          <w:sz w:val="20"/>
          <w:szCs w:val="20"/>
          <w:lang w:eastAsia="ar-SA"/>
        </w:rPr>
        <w:tab/>
      </w:r>
      <w:r w:rsidRPr="00734CEC">
        <w:rPr>
          <w:rFonts w:ascii="Verdana" w:eastAsia="Times New Roman" w:hAnsi="Verdana" w:cs="Arial"/>
          <w:b/>
          <w:spacing w:val="-1"/>
          <w:sz w:val="20"/>
          <w:szCs w:val="20"/>
          <w:lang w:eastAsia="ar-SA"/>
        </w:rPr>
        <w:t>Obowiązki i uprawnienia stron</w:t>
      </w:r>
    </w:p>
    <w:p w:rsidR="00F54DEC" w:rsidRPr="00734CEC" w:rsidRDefault="00F54DEC" w:rsidP="00F54DEC">
      <w:pPr>
        <w:numPr>
          <w:ilvl w:val="0"/>
          <w:numId w:val="6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5"/>
          <w:sz w:val="20"/>
          <w:szCs w:val="20"/>
          <w:lang w:eastAsia="ar-SA"/>
        </w:rPr>
        <w:t xml:space="preserve">W przypadku ujawnienia jakiejkolwiek wady w przedmiocie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pacing w:val="5"/>
          <w:sz w:val="20"/>
          <w:szCs w:val="20"/>
          <w:lang w:eastAsia="ar-SA"/>
        </w:rPr>
        <w:t xml:space="preserve"> Zamawiający jest </w:t>
      </w:r>
      <w:r w:rsidRPr="00734CEC">
        <w:rPr>
          <w:rFonts w:ascii="Verdana" w:eastAsia="Times New Roman" w:hAnsi="Verdana" w:cs="Arial"/>
          <w:spacing w:val="-2"/>
          <w:sz w:val="20"/>
          <w:szCs w:val="20"/>
          <w:lang w:eastAsia="ar-SA"/>
        </w:rPr>
        <w:t>uprawniony do:</w:t>
      </w:r>
    </w:p>
    <w:p w:rsidR="00F54DEC" w:rsidRPr="00734CEC" w:rsidRDefault="00F54DEC" w:rsidP="001770DC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 xml:space="preserve">żądania nieodpłatnego usunięcia wady przedmiotu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 xml:space="preserve">, a w przypadku, gdy dana rzecz wchodząca </w:t>
      </w:r>
      <w:r w:rsidRPr="00734CEC">
        <w:rPr>
          <w:rFonts w:ascii="Verdana" w:eastAsia="Times New Roman" w:hAnsi="Verdana" w:cs="Arial"/>
          <w:spacing w:val="5"/>
          <w:sz w:val="20"/>
          <w:szCs w:val="20"/>
          <w:lang w:eastAsia="ar-SA"/>
        </w:rPr>
        <w:t xml:space="preserve">w zakres przedmiotu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pacing w:val="5"/>
          <w:sz w:val="20"/>
          <w:szCs w:val="20"/>
          <w:lang w:eastAsia="ar-SA"/>
        </w:rPr>
        <w:t xml:space="preserve"> była już dwukrotnie naprawiana – do żądania wymiany tej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rzeczy na nową, wolną od wad;</w:t>
      </w:r>
    </w:p>
    <w:p w:rsidR="00F54DEC" w:rsidRPr="00734CEC" w:rsidRDefault="00F54DEC" w:rsidP="001770DC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7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wskazania trybu usunięcia wady lub wymiany rzeczy na wolną od wad;</w:t>
      </w:r>
    </w:p>
    <w:p w:rsidR="00792F1D" w:rsidRPr="00734CEC" w:rsidRDefault="00F54DEC" w:rsidP="00792F1D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5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1"/>
          <w:sz w:val="20"/>
          <w:szCs w:val="20"/>
          <w:lang w:eastAsia="ar-SA"/>
        </w:rPr>
        <w:t xml:space="preserve">żądania od Gwaranta odszkodowania (obejmującego zarówno poniesione straty, jak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i utracone korzyści), w wyniku szkody jakiej doznał Zamawiający na skutek wystąpienia wady;</w:t>
      </w:r>
    </w:p>
    <w:p w:rsidR="00F54DEC" w:rsidRPr="00734CEC" w:rsidRDefault="00F54DEC" w:rsidP="00792F1D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3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 xml:space="preserve">żądania od Gwaranta kary umownej za nieterminowe usunięcie wad lub wymianę rzeczy na </w:t>
      </w:r>
      <w:r w:rsidRPr="00734CEC">
        <w:rPr>
          <w:rFonts w:ascii="Verdana" w:eastAsia="Times New Roman" w:hAnsi="Verdana" w:cs="Arial"/>
          <w:spacing w:val="9"/>
          <w:sz w:val="20"/>
          <w:szCs w:val="20"/>
          <w:lang w:eastAsia="ar-SA"/>
        </w:rPr>
        <w:t>wolną od wad w wysokości 0,</w:t>
      </w:r>
      <w:r w:rsidR="000F622F" w:rsidRPr="00734CEC">
        <w:rPr>
          <w:rFonts w:ascii="Verdana" w:eastAsia="Times New Roman" w:hAnsi="Verdana" w:cs="Arial"/>
          <w:spacing w:val="9"/>
          <w:sz w:val="20"/>
          <w:szCs w:val="20"/>
          <w:lang w:eastAsia="ar-SA"/>
        </w:rPr>
        <w:t>1</w:t>
      </w:r>
      <w:r w:rsidRPr="00734CEC">
        <w:rPr>
          <w:rFonts w:ascii="Verdana" w:eastAsia="Times New Roman" w:hAnsi="Verdana" w:cs="Arial"/>
          <w:spacing w:val="9"/>
          <w:sz w:val="20"/>
          <w:szCs w:val="20"/>
          <w:lang w:eastAsia="ar-SA"/>
        </w:rPr>
        <w:t xml:space="preserve">% wartości </w:t>
      </w:r>
      <w:r w:rsidRPr="00734CEC">
        <w:rPr>
          <w:rFonts w:ascii="Verdana" w:eastAsia="Times New Roman" w:hAnsi="Verdana" w:cs="Arial"/>
          <w:spacing w:val="9"/>
          <w:sz w:val="20"/>
          <w:szCs w:val="20"/>
          <w:lang w:eastAsia="ar-SA"/>
        </w:rPr>
        <w:lastRenderedPageBreak/>
        <w:t xml:space="preserve">wynagrodzenia </w:t>
      </w:r>
      <w:r w:rsidR="000F622F" w:rsidRPr="00734CEC">
        <w:rPr>
          <w:rFonts w:ascii="Verdana" w:eastAsia="Times New Roman" w:hAnsi="Verdana" w:cs="Arial"/>
          <w:spacing w:val="9"/>
          <w:sz w:val="20"/>
          <w:szCs w:val="20"/>
          <w:lang w:eastAsia="ar-SA"/>
        </w:rPr>
        <w:t xml:space="preserve">umownego </w:t>
      </w:r>
      <w:r w:rsidRPr="00734CEC">
        <w:rPr>
          <w:rFonts w:ascii="Verdana" w:eastAsia="Times New Roman" w:hAnsi="Verdana" w:cs="Arial"/>
          <w:spacing w:val="9"/>
          <w:sz w:val="20"/>
          <w:szCs w:val="20"/>
          <w:lang w:eastAsia="ar-SA"/>
        </w:rPr>
        <w:t xml:space="preserve">brutto określonego w § </w:t>
      </w:r>
      <w:r w:rsidR="000F622F" w:rsidRPr="00734CEC">
        <w:rPr>
          <w:rFonts w:ascii="Verdana" w:eastAsia="Times New Roman" w:hAnsi="Verdana" w:cs="Arial"/>
          <w:spacing w:val="9"/>
          <w:sz w:val="20"/>
          <w:szCs w:val="20"/>
          <w:lang w:eastAsia="ar-SA"/>
        </w:rPr>
        <w:t>10</w:t>
      </w:r>
      <w:r w:rsidRPr="00734CEC">
        <w:rPr>
          <w:rFonts w:ascii="Verdana" w:eastAsia="Times New Roman" w:hAnsi="Verdana" w:cs="Arial"/>
          <w:spacing w:val="9"/>
          <w:sz w:val="20"/>
          <w:szCs w:val="20"/>
          <w:lang w:eastAsia="ar-SA"/>
        </w:rPr>
        <w:t xml:space="preserve"> ust. 1 Umowy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, za każdy dzień zwłoki;</w:t>
      </w:r>
    </w:p>
    <w:p w:rsidR="00F54DEC" w:rsidRPr="00734CEC" w:rsidRDefault="00F54DEC" w:rsidP="00792F1D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3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 xml:space="preserve">żądania od Gwaranta odszkodowania za nieterminowe usunięcia wad lub wymianę rzeczy na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wolną od wad w wysokości przewyższającej kwotę kary</w:t>
      </w:r>
      <w:r w:rsidR="00792F1D"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 umownej, o której mowa w lit. d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).</w:t>
      </w:r>
    </w:p>
    <w:p w:rsidR="00F54DEC" w:rsidRPr="00734CEC" w:rsidRDefault="00F54DEC" w:rsidP="00F54DEC">
      <w:pPr>
        <w:numPr>
          <w:ilvl w:val="0"/>
          <w:numId w:val="6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W przypadku ujawnienia jakiejkolwiek wady w przedmiocie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 Gwarant jest zobowiązany </w:t>
      </w:r>
      <w:r w:rsidRPr="00734CEC">
        <w:rPr>
          <w:rFonts w:ascii="Verdana" w:eastAsia="Times New Roman" w:hAnsi="Verdana" w:cs="Arial"/>
          <w:spacing w:val="-6"/>
          <w:sz w:val="20"/>
          <w:szCs w:val="20"/>
          <w:lang w:eastAsia="ar-SA"/>
        </w:rPr>
        <w:t>do:</w:t>
      </w:r>
    </w:p>
    <w:p w:rsidR="00F54DEC" w:rsidRPr="00734CEC" w:rsidRDefault="00F54DEC" w:rsidP="00D33F5A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5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 xml:space="preserve">terminowego spełnienia żądania Zamawiającego dotyczącego nieodpłatnego usunięcia wady, przy czym </w:t>
      </w:r>
      <w:r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 xml:space="preserve">usunięcie wady może nastąpić również poprzez wymianę rzeczy wchodzącej w zakres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przedmiotu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 na wolną od wad;</w:t>
      </w:r>
    </w:p>
    <w:p w:rsidR="00F54DEC" w:rsidRPr="00734CEC" w:rsidRDefault="00F54DEC" w:rsidP="00D33F5A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7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2"/>
          <w:sz w:val="20"/>
          <w:szCs w:val="20"/>
          <w:lang w:eastAsia="ar-SA"/>
        </w:rPr>
        <w:t xml:space="preserve">terminowego spełnienia żądania Zamawiającego dotyczącego nieodpłatnej wymiany rzeczy na wolną od </w:t>
      </w:r>
      <w:r w:rsidRPr="00734CEC">
        <w:rPr>
          <w:rFonts w:ascii="Verdana" w:eastAsia="Times New Roman" w:hAnsi="Verdana" w:cs="Arial"/>
          <w:spacing w:val="-5"/>
          <w:sz w:val="20"/>
          <w:szCs w:val="20"/>
          <w:lang w:eastAsia="ar-SA"/>
        </w:rPr>
        <w:t>wad;</w:t>
      </w:r>
    </w:p>
    <w:p w:rsidR="00F54DEC" w:rsidRPr="00734CEC" w:rsidRDefault="00F54DEC" w:rsidP="00D33F5A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zapłaty odszkodowania, o którym mowa w punkcie 1) lit. c);</w:t>
      </w:r>
    </w:p>
    <w:p w:rsidR="00F54DEC" w:rsidRPr="00734CEC" w:rsidRDefault="00F54DEC" w:rsidP="00D33F5A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5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zapłaty kary umownej, o której mowa w punkcie 1) lit. d);</w:t>
      </w:r>
    </w:p>
    <w:p w:rsidR="00F54DEC" w:rsidRPr="00734CEC" w:rsidRDefault="00F54DEC" w:rsidP="00D33F5A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5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zapłaty </w:t>
      </w:r>
      <w:r w:rsidR="00D2452B"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odszkodowania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, o któr</w:t>
      </w:r>
      <w:r w:rsidR="00D2452B"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ym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 mowa w punkcie 1) lit. e);</w:t>
      </w:r>
    </w:p>
    <w:p w:rsidR="00F54DEC" w:rsidRPr="00734CEC" w:rsidRDefault="00F54DEC" w:rsidP="00D33F5A">
      <w:pPr>
        <w:shd w:val="clear" w:color="auto" w:fill="FFFFFF"/>
        <w:suppressAutoHyphens/>
        <w:spacing w:after="0" w:line="22" w:lineRule="atLeast"/>
        <w:ind w:left="709"/>
        <w:jc w:val="both"/>
        <w:rPr>
          <w:rFonts w:ascii="Verdana" w:eastAsia="Times New Roman" w:hAnsi="Verdana" w:cs="Arial"/>
          <w:spacing w:val="-1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 xml:space="preserve">Jeżeli kary umowne nie pokryją szkody w całości, Zamawiający będzie uprawniony do dochodzenia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odszkodowania w pełnej wysokości, na warunkach ogólnych.</w:t>
      </w:r>
    </w:p>
    <w:p w:rsidR="00F54DEC" w:rsidRPr="00734CEC" w:rsidRDefault="00F54DEC" w:rsidP="00F54DEC">
      <w:pPr>
        <w:numPr>
          <w:ilvl w:val="0"/>
          <w:numId w:val="6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pacing w:val="-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 xml:space="preserve">Ilekroć w postanowieniach jest mowa o „usunięciu wady" należy przez to rozumieć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również wymianę rzeczy wchodzącej w zakres przedmiotu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 na wolną od wad.</w:t>
      </w:r>
    </w:p>
    <w:p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10"/>
        <w:jc w:val="both"/>
        <w:rPr>
          <w:rFonts w:ascii="Verdana" w:eastAsia="Times New Roman" w:hAnsi="Verdana" w:cs="Arial"/>
          <w:b/>
          <w:sz w:val="20"/>
          <w:szCs w:val="20"/>
          <w:lang w:eastAsia="ar-SA"/>
        </w:rPr>
      </w:pPr>
    </w:p>
    <w:p w:rsidR="00BA3EA9" w:rsidRPr="00734CEC" w:rsidRDefault="00BA3EA9" w:rsidP="00F54DEC">
      <w:pPr>
        <w:shd w:val="clear" w:color="auto" w:fill="FFFFFF"/>
        <w:suppressAutoHyphens/>
        <w:spacing w:after="0" w:line="22" w:lineRule="atLeast"/>
        <w:ind w:left="10"/>
        <w:jc w:val="both"/>
        <w:rPr>
          <w:rFonts w:ascii="Verdana" w:eastAsia="Times New Roman" w:hAnsi="Verdana" w:cs="Arial"/>
          <w:b/>
          <w:sz w:val="20"/>
          <w:szCs w:val="20"/>
          <w:lang w:eastAsia="ar-SA"/>
        </w:rPr>
      </w:pPr>
    </w:p>
    <w:p w:rsidR="00F54DEC" w:rsidRPr="00734CEC" w:rsidRDefault="00F54DEC" w:rsidP="00F54DEC">
      <w:pPr>
        <w:shd w:val="clear" w:color="auto" w:fill="FFFFFF"/>
        <w:tabs>
          <w:tab w:val="left" w:pos="426"/>
        </w:tabs>
        <w:suppressAutoHyphens/>
        <w:spacing w:after="0" w:line="22" w:lineRule="atLeast"/>
        <w:ind w:left="10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b/>
          <w:sz w:val="20"/>
          <w:szCs w:val="20"/>
          <w:lang w:eastAsia="ar-SA"/>
        </w:rPr>
        <w:t>3.</w:t>
      </w:r>
      <w:r w:rsidRPr="00734CEC">
        <w:rPr>
          <w:rFonts w:ascii="Verdana" w:eastAsia="Times New Roman" w:hAnsi="Verdana" w:cs="Arial"/>
          <w:b/>
          <w:sz w:val="20"/>
          <w:szCs w:val="20"/>
          <w:lang w:eastAsia="ar-SA"/>
        </w:rPr>
        <w:tab/>
        <w:t>Przeglądy gwarancyjne</w:t>
      </w:r>
    </w:p>
    <w:p w:rsidR="00F54DEC" w:rsidRPr="00734CEC" w:rsidRDefault="00F54DEC" w:rsidP="00F54DEC">
      <w:pPr>
        <w:numPr>
          <w:ilvl w:val="0"/>
          <w:numId w:val="7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pacing w:val="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 xml:space="preserve">Komisyjne przegląd gwarancyjne odbywać się będą </w:t>
      </w:r>
      <w:r w:rsidR="00014324"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>1</w:t>
      </w: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 xml:space="preserve">raz </w:t>
      </w:r>
      <w:r w:rsidR="000D63CB"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 xml:space="preserve">w roku </w:t>
      </w: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>w okresie obowiązywania niniejszej gwarancji.</w:t>
      </w:r>
    </w:p>
    <w:p w:rsidR="00F54DEC" w:rsidRPr="00734CEC" w:rsidRDefault="00F54DEC" w:rsidP="00F54DEC">
      <w:pPr>
        <w:numPr>
          <w:ilvl w:val="0"/>
          <w:numId w:val="7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pacing w:val="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>Datę, godzinę i miejsce dokonania przeglądu gwarancyjnego wyznacza Zamawiający, zawiadamiając o nim Gwaranta na piśmie, z co najmniej 14 dniowym wyprzedzeniem.</w:t>
      </w:r>
    </w:p>
    <w:p w:rsidR="00F54DEC" w:rsidRPr="00734CEC" w:rsidRDefault="00F54DEC" w:rsidP="00F54DEC">
      <w:pPr>
        <w:numPr>
          <w:ilvl w:val="0"/>
          <w:numId w:val="7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pacing w:val="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 xml:space="preserve">W skład komisji przeglądowej będą wchodziły osoby wyznaczone przez Zamawiającego oraz osoby wyznaczone przez Gwaranta. </w:t>
      </w:r>
    </w:p>
    <w:p w:rsidR="00F54DEC" w:rsidRPr="00734CEC" w:rsidRDefault="00F54DEC" w:rsidP="00F54DEC">
      <w:pPr>
        <w:numPr>
          <w:ilvl w:val="0"/>
          <w:numId w:val="7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pacing w:val="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 xml:space="preserve">Jeżeli Gwarant został prawidłowo zawiadomiony o terminie i miejscu dokonania przeglądu gwarancyjnego, tj. zgodnie z </w:t>
      </w:r>
      <w:proofErr w:type="spellStart"/>
      <w:r w:rsidRPr="00734CEC">
        <w:rPr>
          <w:rFonts w:ascii="Verdana" w:eastAsia="Times New Roman" w:hAnsi="Verdana" w:cs="Arial"/>
          <w:spacing w:val="2"/>
          <w:sz w:val="20"/>
          <w:szCs w:val="20"/>
          <w:lang w:eastAsia="ar-SA"/>
        </w:rPr>
        <w:t>pkt</w:t>
      </w:r>
      <w:proofErr w:type="spellEnd"/>
      <w:r w:rsidRPr="00734CEC">
        <w:rPr>
          <w:rFonts w:ascii="Verdana" w:eastAsia="Times New Roman" w:hAnsi="Verdana" w:cs="Arial"/>
          <w:spacing w:val="2"/>
          <w:sz w:val="20"/>
          <w:szCs w:val="20"/>
          <w:lang w:eastAsia="ar-SA"/>
        </w:rPr>
        <w:t xml:space="preserve"> 2)</w:t>
      </w: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>, niestawienie się jego przedstawicieli nie będzie wywoływało żadnych ujemnych skutków dla ważności i skuteczności ustaleń dokonanych przez komisję przeglądową.</w:t>
      </w:r>
    </w:p>
    <w:p w:rsidR="00F54DEC" w:rsidRPr="00734CEC" w:rsidRDefault="00F54DEC" w:rsidP="00F54DEC">
      <w:pPr>
        <w:numPr>
          <w:ilvl w:val="0"/>
          <w:numId w:val="7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pacing w:val="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>Z każdego przeglądu gwarancyjnego sporządzany będzie szczegółowy Protokół Przeglądu Gwarancyjnego, w co najmniej dwóch egzemplarzach, po jednym dla Zamawiającego i dla Gwaranta. W przypadku nieobecności przedstawicieli Gwaranta, Zamawiający niezwłocznie prześle Gwarantowi jeden egzemplarz Protokołu Przeglądu.</w:t>
      </w:r>
    </w:p>
    <w:p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709" w:hanging="294"/>
        <w:jc w:val="both"/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</w:pPr>
    </w:p>
    <w:p w:rsidR="00BA3EA9" w:rsidRPr="00734CEC" w:rsidRDefault="00BA3EA9" w:rsidP="00F54DEC">
      <w:pPr>
        <w:shd w:val="clear" w:color="auto" w:fill="FFFFFF"/>
        <w:suppressAutoHyphens/>
        <w:spacing w:after="0" w:line="22" w:lineRule="atLeast"/>
        <w:ind w:left="709" w:hanging="294"/>
        <w:jc w:val="both"/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</w:pPr>
    </w:p>
    <w:p w:rsidR="00F54DEC" w:rsidRPr="00734CEC" w:rsidRDefault="00F54DEC" w:rsidP="00F54DEC">
      <w:pPr>
        <w:shd w:val="clear" w:color="auto" w:fill="FFFFFF"/>
        <w:tabs>
          <w:tab w:val="left" w:pos="426"/>
        </w:tabs>
        <w:suppressAutoHyphens/>
        <w:spacing w:after="0" w:line="22" w:lineRule="atLeast"/>
        <w:ind w:left="5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  <w:t>4.</w:t>
      </w:r>
      <w:r w:rsidRPr="00734CEC"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  <w:tab/>
        <w:t>Tryby usuwania wad</w:t>
      </w:r>
    </w:p>
    <w:p w:rsidR="00F54DEC" w:rsidRPr="00734CEC" w:rsidRDefault="00F54DEC" w:rsidP="00F54DEC">
      <w:pPr>
        <w:numPr>
          <w:ilvl w:val="0"/>
          <w:numId w:val="8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Zakłada się następującą klasyfikację wad:</w:t>
      </w:r>
    </w:p>
    <w:p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993" w:hanging="284"/>
        <w:jc w:val="both"/>
        <w:rPr>
          <w:rFonts w:ascii="Verdana" w:eastAsia="Times New Roman" w:hAnsi="Verdana" w:cs="Arial"/>
          <w:spacing w:val="1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a)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ab/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wady istotne – wady </w:t>
      </w:r>
      <w:r w:rsidRPr="00734CEC">
        <w:rPr>
          <w:rFonts w:ascii="Verdana" w:eastAsia="Times New Roman" w:hAnsi="Verdana" w:cs="Tahoma"/>
          <w:sz w:val="20"/>
          <w:szCs w:val="20"/>
          <w:lang w:eastAsia="ar-SA"/>
        </w:rPr>
        <w:t>czyniące rzecz niezdatną do zwykłego użytku albo które sprzeciwiają się wyraźnej umowie (wady usuwalne, wady nieusuwalne);</w:t>
      </w:r>
    </w:p>
    <w:p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993" w:hanging="284"/>
        <w:jc w:val="both"/>
        <w:rPr>
          <w:rFonts w:ascii="Verdana" w:eastAsia="Times New Roman" w:hAnsi="Verdana" w:cs="Arial"/>
          <w:spacing w:val="-1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b)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ab/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wady nieistotne – wady inne niż zakwalifikowane jako wady istotne.</w:t>
      </w:r>
    </w:p>
    <w:p w:rsidR="00F54DEC" w:rsidRPr="00734CEC" w:rsidRDefault="00F54DEC" w:rsidP="00F54DEC">
      <w:pPr>
        <w:numPr>
          <w:ilvl w:val="0"/>
          <w:numId w:val="8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 xml:space="preserve">Gwarant obowiązany jest rozpocząć usuwanie ujawnionej wady wg niżej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przedstawionych wymagań technicznych oraz czasowych:</w:t>
      </w:r>
    </w:p>
    <w:p w:rsidR="00952212" w:rsidRPr="00734CEC" w:rsidRDefault="00952212" w:rsidP="00952212">
      <w:pPr>
        <w:shd w:val="clear" w:color="auto" w:fill="FFFFFF"/>
        <w:suppressAutoHyphens/>
        <w:spacing w:after="0" w:line="22" w:lineRule="atLeast"/>
        <w:ind w:left="730" w:right="10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</w:p>
    <w:p w:rsidR="00F54DEC" w:rsidRDefault="00F54DEC" w:rsidP="00F54DEC">
      <w:pPr>
        <w:shd w:val="clear" w:color="auto" w:fill="FFFFFF"/>
        <w:suppressAutoHyphens/>
        <w:spacing w:after="0" w:line="22" w:lineRule="atLeast"/>
        <w:ind w:left="4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</w:p>
    <w:p w:rsidR="004556FF" w:rsidRPr="00734CEC" w:rsidRDefault="004556FF" w:rsidP="00F54DEC">
      <w:pPr>
        <w:shd w:val="clear" w:color="auto" w:fill="FFFFFF"/>
        <w:suppressAutoHyphens/>
        <w:spacing w:after="0" w:line="22" w:lineRule="atLeast"/>
        <w:ind w:left="4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</w:p>
    <w:p w:rsidR="0061535F" w:rsidRPr="00734CEC" w:rsidRDefault="0061535F" w:rsidP="00F54DEC">
      <w:pPr>
        <w:shd w:val="clear" w:color="auto" w:fill="FFFFFF"/>
        <w:suppressAutoHyphens/>
        <w:spacing w:after="0" w:line="22" w:lineRule="atLeast"/>
        <w:ind w:left="4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</w:p>
    <w:p w:rsidR="00BA3EA9" w:rsidRPr="00734CEC" w:rsidRDefault="00BA3EA9" w:rsidP="00F54DEC">
      <w:pPr>
        <w:shd w:val="clear" w:color="auto" w:fill="FFFFFF"/>
        <w:suppressAutoHyphens/>
        <w:spacing w:after="0" w:line="22" w:lineRule="atLeast"/>
        <w:ind w:left="4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</w:p>
    <w:p w:rsidR="0061535F" w:rsidRPr="00734CEC" w:rsidRDefault="0061535F" w:rsidP="00F54DEC">
      <w:pPr>
        <w:shd w:val="clear" w:color="auto" w:fill="FFFFFF"/>
        <w:suppressAutoHyphens/>
        <w:spacing w:after="0" w:line="22" w:lineRule="atLeast"/>
        <w:ind w:left="4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</w:p>
    <w:tbl>
      <w:tblPr>
        <w:tblW w:w="9180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2520"/>
        <w:gridCol w:w="3060"/>
        <w:gridCol w:w="3060"/>
      </w:tblGrid>
      <w:tr w:rsidR="00734CEC" w:rsidRPr="00734CEC" w:rsidTr="00A02A0D">
        <w:trPr>
          <w:trHeight w:hRule="exact" w:val="907"/>
        </w:trPr>
        <w:tc>
          <w:tcPr>
            <w:tcW w:w="540" w:type="dxa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shd w:val="clear" w:color="auto" w:fill="FFFFFF"/>
            <w:vAlign w:val="center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jc w:val="center"/>
              <w:rPr>
                <w:rFonts w:ascii="Verdana" w:eastAsia="Times New Roman" w:hAnsi="Verdana" w:cs="Arial"/>
                <w:b/>
                <w:bCs/>
                <w:spacing w:val="-3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b/>
                <w:bCs/>
                <w:spacing w:val="-3"/>
                <w:sz w:val="20"/>
                <w:szCs w:val="20"/>
                <w:lang w:eastAsia="ar-SA"/>
              </w:rPr>
              <w:t>Klasyfikacja</w:t>
            </w:r>
          </w:p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jc w:val="center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b/>
                <w:bCs/>
                <w:spacing w:val="-3"/>
                <w:sz w:val="20"/>
                <w:szCs w:val="20"/>
                <w:lang w:eastAsia="ar-SA"/>
              </w:rPr>
              <w:t>wad</w:t>
            </w:r>
          </w:p>
        </w:tc>
        <w:tc>
          <w:tcPr>
            <w:tcW w:w="3060" w:type="dxa"/>
            <w:shd w:val="clear" w:color="auto" w:fill="FFFFFF"/>
            <w:vAlign w:val="center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jc w:val="center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b/>
                <w:bCs/>
                <w:spacing w:val="-3"/>
                <w:sz w:val="20"/>
                <w:szCs w:val="20"/>
                <w:lang w:eastAsia="ar-SA"/>
              </w:rPr>
              <w:t>Reakcja Gwaranta</w:t>
            </w:r>
          </w:p>
        </w:tc>
        <w:tc>
          <w:tcPr>
            <w:tcW w:w="3060" w:type="dxa"/>
            <w:shd w:val="clear" w:color="auto" w:fill="FFFFFF"/>
            <w:vAlign w:val="center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jc w:val="center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b/>
                <w:bCs/>
                <w:spacing w:val="-3"/>
                <w:sz w:val="20"/>
                <w:szCs w:val="20"/>
                <w:lang w:eastAsia="ar-SA"/>
              </w:rPr>
              <w:t>Wymagany czas reakcji</w:t>
            </w:r>
          </w:p>
        </w:tc>
      </w:tr>
      <w:tr w:rsidR="00734CEC" w:rsidRPr="00734CEC" w:rsidTr="00A02A0D">
        <w:trPr>
          <w:cantSplit/>
          <w:trHeight w:val="1090"/>
        </w:trPr>
        <w:tc>
          <w:tcPr>
            <w:tcW w:w="540" w:type="dxa"/>
            <w:vMerge w:val="restart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left="91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A.</w:t>
            </w:r>
          </w:p>
          <w:p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  <w:p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vMerge w:val="restart"/>
            <w:shd w:val="clear" w:color="auto" w:fill="FFFFFF"/>
          </w:tcPr>
          <w:p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 xml:space="preserve">Wady istotne, powodujące (bezpośrednio lub pośrednio) </w:t>
            </w:r>
            <w:r w:rsidRPr="00734CEC">
              <w:rPr>
                <w:rFonts w:ascii="Verdana" w:eastAsia="Times New Roman" w:hAnsi="Verdana" w:cs="Arial"/>
                <w:spacing w:val="-1"/>
                <w:sz w:val="20"/>
                <w:szCs w:val="20"/>
                <w:lang w:eastAsia="ar-SA"/>
              </w:rPr>
              <w:t xml:space="preserve">brak lub ograniczenie możliwości eksploatacji jakiejkolwiek części przedmiotu </w:t>
            </w:r>
            <w:r w:rsidRPr="00734CEC">
              <w:rPr>
                <w:rFonts w:ascii="Verdana" w:eastAsia="Times New Roman" w:hAnsi="Verdana" w:cs="Arial"/>
                <w:spacing w:val="3"/>
                <w:sz w:val="20"/>
                <w:szCs w:val="20"/>
                <w:lang w:eastAsia="ar-SA"/>
              </w:rPr>
              <w:t>Umowy</w:t>
            </w:r>
          </w:p>
        </w:tc>
        <w:tc>
          <w:tcPr>
            <w:tcW w:w="3060" w:type="dxa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right="878" w:hanging="5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  <w:t xml:space="preserve">1) Potwierdzenie przyjęcia </w:t>
            </w: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zgłoszenia i określenie sposobu usunięcia wady</w:t>
            </w:r>
          </w:p>
        </w:tc>
        <w:tc>
          <w:tcPr>
            <w:tcW w:w="3060" w:type="dxa"/>
            <w:shd w:val="clear" w:color="auto" w:fill="FFFFFF"/>
          </w:tcPr>
          <w:p w:rsidR="00F54DEC" w:rsidRPr="00734CEC" w:rsidRDefault="00130BF8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48</w:t>
            </w:r>
            <w:r w:rsidR="00F54DEC"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 xml:space="preserve"> h od chwili powiadomienia</w:t>
            </w:r>
          </w:p>
        </w:tc>
      </w:tr>
      <w:tr w:rsidR="00734CEC" w:rsidRPr="00734CEC" w:rsidTr="00A02A0D">
        <w:trPr>
          <w:cantSplit/>
          <w:trHeight w:hRule="exact" w:val="749"/>
        </w:trPr>
        <w:tc>
          <w:tcPr>
            <w:tcW w:w="540" w:type="dxa"/>
            <w:vMerge/>
            <w:shd w:val="clear" w:color="auto" w:fill="FFFFFF"/>
          </w:tcPr>
          <w:p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vMerge/>
            <w:shd w:val="clear" w:color="auto" w:fill="FFFFFF"/>
          </w:tcPr>
          <w:p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3060" w:type="dxa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  <w:t xml:space="preserve">2) Zapewnienie </w:t>
            </w:r>
            <w:r w:rsidR="00130BF8" w:rsidRPr="00734CEC"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  <w:t>bezpieczeństwa przedmiotu umowy dotkniętego wadą</w:t>
            </w:r>
          </w:p>
        </w:tc>
        <w:tc>
          <w:tcPr>
            <w:tcW w:w="3060" w:type="dxa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72 h od chwili powiadomienia</w:t>
            </w:r>
          </w:p>
        </w:tc>
      </w:tr>
      <w:tr w:rsidR="00734CEC" w:rsidRPr="00734CEC" w:rsidTr="00A02A0D">
        <w:trPr>
          <w:cantSplit/>
          <w:trHeight w:hRule="exact" w:val="1073"/>
        </w:trPr>
        <w:tc>
          <w:tcPr>
            <w:tcW w:w="540" w:type="dxa"/>
            <w:vMerge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left="106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vMerge/>
            <w:shd w:val="clear" w:color="auto" w:fill="FFFFFF"/>
          </w:tcPr>
          <w:p w:rsidR="00F54DEC" w:rsidRPr="00734CEC" w:rsidDel="00C14BF1" w:rsidRDefault="00F54DEC" w:rsidP="00F54DEC">
            <w:pPr>
              <w:shd w:val="clear" w:color="auto" w:fill="FFFFFF"/>
              <w:suppressAutoHyphens/>
              <w:spacing w:after="0" w:line="22" w:lineRule="atLeast"/>
              <w:ind w:hanging="14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3060" w:type="dxa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right="869" w:firstLine="5"/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  <w:t>3) Całkowite usunięcie wady</w:t>
            </w:r>
          </w:p>
        </w:tc>
        <w:tc>
          <w:tcPr>
            <w:tcW w:w="3060" w:type="dxa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zgodnie ze wskazanym przez Zamawiającego w powiadomieniu terminem na usunięcie wady</w:t>
            </w:r>
          </w:p>
        </w:tc>
      </w:tr>
      <w:tr w:rsidR="00734CEC" w:rsidRPr="00734CEC" w:rsidTr="00A02A0D">
        <w:trPr>
          <w:cantSplit/>
          <w:trHeight w:hRule="exact" w:val="1073"/>
        </w:trPr>
        <w:tc>
          <w:tcPr>
            <w:tcW w:w="540" w:type="dxa"/>
            <w:vMerge w:val="restart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left="106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B.</w:t>
            </w:r>
          </w:p>
          <w:p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  <w:p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vMerge w:val="restart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hanging="14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Pozostałe wady istotne</w:t>
            </w:r>
            <w:r w:rsidRPr="00734CEC">
              <w:rPr>
                <w:rFonts w:ascii="Verdana" w:eastAsia="Times New Roman" w:hAnsi="Verdana" w:cs="Arial"/>
                <w:spacing w:val="-1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3060" w:type="dxa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right="869" w:firstLine="5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  <w:t xml:space="preserve">1) Potwierdzenie przyjęcia </w:t>
            </w: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zgłoszenia i określenie sposobu usunięcia wady</w:t>
            </w:r>
          </w:p>
        </w:tc>
        <w:tc>
          <w:tcPr>
            <w:tcW w:w="3060" w:type="dxa"/>
            <w:shd w:val="clear" w:color="auto" w:fill="FFFFFF"/>
          </w:tcPr>
          <w:p w:rsidR="00F54DEC" w:rsidRPr="00734CEC" w:rsidRDefault="00867C9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48</w:t>
            </w:r>
            <w:r w:rsidR="00F54DEC"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 xml:space="preserve"> h od chwili powiadomienia</w:t>
            </w:r>
          </w:p>
        </w:tc>
      </w:tr>
      <w:tr w:rsidR="00734CEC" w:rsidRPr="00734CEC" w:rsidTr="00A02A0D">
        <w:trPr>
          <w:cantSplit/>
          <w:trHeight w:val="1046"/>
        </w:trPr>
        <w:tc>
          <w:tcPr>
            <w:tcW w:w="540" w:type="dxa"/>
            <w:vMerge/>
            <w:shd w:val="clear" w:color="auto" w:fill="FFFFFF"/>
          </w:tcPr>
          <w:p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vMerge/>
            <w:shd w:val="clear" w:color="auto" w:fill="FFFFFF"/>
          </w:tcPr>
          <w:p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3060" w:type="dxa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  <w:t>2) Całkowite usunięcie wady</w:t>
            </w:r>
          </w:p>
        </w:tc>
        <w:tc>
          <w:tcPr>
            <w:tcW w:w="3060" w:type="dxa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zgodnie ze wskazanym przez Zamawiającego w powiadomieniu terminem na usunięcie wady</w:t>
            </w:r>
          </w:p>
        </w:tc>
      </w:tr>
      <w:tr w:rsidR="00734CEC" w:rsidRPr="00734CEC" w:rsidTr="00A02A0D">
        <w:trPr>
          <w:cantSplit/>
          <w:trHeight w:val="717"/>
        </w:trPr>
        <w:tc>
          <w:tcPr>
            <w:tcW w:w="540" w:type="dxa"/>
            <w:vMerge w:val="restart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left="101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C.</w:t>
            </w:r>
          </w:p>
          <w:p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  <w:p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vMerge w:val="restart"/>
            <w:shd w:val="clear" w:color="auto" w:fill="FFFFFF"/>
          </w:tcPr>
          <w:p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 xml:space="preserve">Wady nieistotne- </w:t>
            </w: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br/>
              <w:t xml:space="preserve">nie </w:t>
            </w:r>
            <w:r w:rsidRPr="00734CEC">
              <w:rPr>
                <w:rFonts w:ascii="Verdana" w:eastAsia="Times New Roman" w:hAnsi="Verdana" w:cs="Arial"/>
                <w:spacing w:val="-1"/>
                <w:sz w:val="20"/>
                <w:szCs w:val="20"/>
                <w:lang w:eastAsia="ar-SA"/>
              </w:rPr>
              <w:t xml:space="preserve">wpływające (bezpośrednio lub pośrednio) na eksploatację jakiejkolwiek części przedmiotu </w:t>
            </w:r>
            <w:r w:rsidRPr="00734CEC">
              <w:rPr>
                <w:rFonts w:ascii="Verdana" w:eastAsia="Times New Roman" w:hAnsi="Verdana" w:cs="Arial"/>
                <w:spacing w:val="3"/>
                <w:sz w:val="20"/>
                <w:szCs w:val="20"/>
                <w:lang w:eastAsia="ar-SA"/>
              </w:rPr>
              <w:t>Umowy</w:t>
            </w:r>
          </w:p>
        </w:tc>
        <w:tc>
          <w:tcPr>
            <w:tcW w:w="3060" w:type="dxa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right="120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pacing w:val="-1"/>
                <w:sz w:val="20"/>
                <w:szCs w:val="20"/>
                <w:lang w:eastAsia="ar-SA"/>
              </w:rPr>
              <w:t>1) Potwierdzenie przyjęcia zgłoszenia i określenie sposobu usunięcia wady</w:t>
            </w:r>
          </w:p>
        </w:tc>
        <w:tc>
          <w:tcPr>
            <w:tcW w:w="3060" w:type="dxa"/>
            <w:shd w:val="clear" w:color="auto" w:fill="FFFFFF"/>
          </w:tcPr>
          <w:p w:rsidR="00F54DEC" w:rsidRPr="00734CEC" w:rsidRDefault="00867C9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36</w:t>
            </w:r>
            <w:r w:rsidR="00F54DEC"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 xml:space="preserve"> h chwili powiadomienia</w:t>
            </w:r>
          </w:p>
        </w:tc>
      </w:tr>
      <w:tr w:rsidR="00734CEC" w:rsidRPr="00734CEC" w:rsidTr="00A02A0D">
        <w:trPr>
          <w:cantSplit/>
          <w:trHeight w:hRule="exact" w:val="1070"/>
        </w:trPr>
        <w:tc>
          <w:tcPr>
            <w:tcW w:w="540" w:type="dxa"/>
            <w:vMerge/>
            <w:shd w:val="clear" w:color="auto" w:fill="FFFFFF"/>
          </w:tcPr>
          <w:p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vMerge/>
            <w:shd w:val="clear" w:color="auto" w:fill="FFFFFF"/>
          </w:tcPr>
          <w:p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3060" w:type="dxa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right="614" w:firstLine="10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  <w:t>2) Całkowite usunięcie wady.</w:t>
            </w:r>
          </w:p>
        </w:tc>
        <w:tc>
          <w:tcPr>
            <w:tcW w:w="3060" w:type="dxa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15 dni od chwili powiadomienia</w:t>
            </w:r>
          </w:p>
        </w:tc>
      </w:tr>
    </w:tbl>
    <w:p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426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-3"/>
          <w:sz w:val="20"/>
          <w:szCs w:val="20"/>
          <w:lang w:eastAsia="ar-SA"/>
        </w:rPr>
        <w:t xml:space="preserve">Powiadomienia dokonuje Zamawiający poprzez przekazanie odpowiedniej informacji </w:t>
      </w:r>
      <w:r w:rsidR="00952212" w:rsidRPr="00734CEC">
        <w:rPr>
          <w:rFonts w:ascii="Verdana" w:eastAsia="Times New Roman" w:hAnsi="Verdana" w:cs="Arial"/>
          <w:spacing w:val="-3"/>
          <w:sz w:val="20"/>
          <w:szCs w:val="20"/>
          <w:lang w:eastAsia="ar-SA"/>
        </w:rPr>
        <w:t xml:space="preserve">Wykonawcy lub </w:t>
      </w:r>
      <w:r w:rsidRPr="00734CEC">
        <w:rPr>
          <w:rFonts w:ascii="Verdana" w:eastAsia="Times New Roman" w:hAnsi="Verdana" w:cs="Arial"/>
          <w:spacing w:val="-3"/>
          <w:sz w:val="20"/>
          <w:szCs w:val="20"/>
          <w:lang w:eastAsia="ar-SA"/>
        </w:rPr>
        <w:t xml:space="preserve">osobie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wskazanej przez Wykonawcę.</w:t>
      </w:r>
    </w:p>
    <w:p w:rsidR="00F54DEC" w:rsidRPr="00734CEC" w:rsidRDefault="00F54DEC" w:rsidP="00F54DEC">
      <w:pPr>
        <w:shd w:val="clear" w:color="auto" w:fill="FFFFFF"/>
        <w:suppressAutoHyphens/>
        <w:spacing w:before="120" w:after="0" w:line="22" w:lineRule="atLeast"/>
        <w:ind w:left="426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Zamawiający jest uprawniony do zmiany wyżej wskazanych terminów, uwzględniając technologię usuwania wady i zasady sztuki budowlanej.</w:t>
      </w:r>
    </w:p>
    <w:p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6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</w:p>
    <w:p w:rsidR="00F54DEC" w:rsidRPr="00734CEC" w:rsidRDefault="00F54DEC" w:rsidP="00F54DEC">
      <w:pPr>
        <w:numPr>
          <w:ilvl w:val="0"/>
          <w:numId w:val="8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pacing w:val="-1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2"/>
          <w:sz w:val="20"/>
          <w:szCs w:val="20"/>
          <w:lang w:eastAsia="ar-SA"/>
        </w:rPr>
        <w:t xml:space="preserve">Usunięcie wady uważa się za skuteczne z chwilą podpisania przez obie strony </w:t>
      </w:r>
      <w:r w:rsidR="00952212" w:rsidRPr="00734CEC">
        <w:rPr>
          <w:rFonts w:ascii="Verdana" w:eastAsia="Times New Roman" w:hAnsi="Verdana" w:cs="Arial"/>
          <w:spacing w:val="2"/>
          <w:sz w:val="20"/>
          <w:szCs w:val="20"/>
          <w:lang w:eastAsia="ar-SA"/>
        </w:rPr>
        <w:t>p</w:t>
      </w:r>
      <w:r w:rsidRPr="00734CEC">
        <w:rPr>
          <w:rFonts w:ascii="Verdana" w:eastAsia="Times New Roman" w:hAnsi="Verdana" w:cs="Arial"/>
          <w:spacing w:val="2"/>
          <w:sz w:val="20"/>
          <w:szCs w:val="20"/>
          <w:lang w:eastAsia="ar-SA"/>
        </w:rPr>
        <w:t xml:space="preserve">rotokołu odbioru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prac z usuwania wady. W </w:t>
      </w:r>
      <w:r w:rsidR="00952212"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p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rotokole Strony potwierdzą także termin usunięcia wady.</w:t>
      </w:r>
    </w:p>
    <w:p w:rsidR="00F54DEC" w:rsidRPr="00734CEC" w:rsidRDefault="00F54DEC" w:rsidP="00F54DEC">
      <w:pPr>
        <w:numPr>
          <w:ilvl w:val="0"/>
          <w:numId w:val="8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Jeżeli Wykonawca nie wypełni obowiązku usunięcia wady w uzgodnionym terminie. Zamawiający będzie upoważniony do zlecenia usunięcia wady podmiotowi trzeciemu, a Wykonawca zostanie obciążony kosztami takiego zlecenia, bez utraty uprawnień wynikających z tytułu gwarancji i rękojmi za wady.</w:t>
      </w:r>
    </w:p>
    <w:p w:rsidR="00F54DEC" w:rsidRPr="00734CEC" w:rsidRDefault="00F54DEC" w:rsidP="00F54DEC">
      <w:pPr>
        <w:numPr>
          <w:ilvl w:val="0"/>
          <w:numId w:val="8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Gwarant jest odpowiedzialny za wszelkie szkody i straty, które spowodował w czasie prac nad usuwaniem wad.</w:t>
      </w:r>
    </w:p>
    <w:p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10"/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</w:pPr>
    </w:p>
    <w:p w:rsidR="00F54DEC" w:rsidRPr="00734CEC" w:rsidRDefault="00F54DEC" w:rsidP="00F54DEC">
      <w:pPr>
        <w:shd w:val="clear" w:color="auto" w:fill="FFFFFF"/>
        <w:tabs>
          <w:tab w:val="left" w:pos="360"/>
        </w:tabs>
        <w:suppressAutoHyphens/>
        <w:spacing w:after="0" w:line="22" w:lineRule="atLeast"/>
        <w:ind w:left="10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  <w:t>5.</w:t>
      </w:r>
      <w:r w:rsidRPr="00734CEC"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  <w:tab/>
        <w:t>Komunikacja</w:t>
      </w:r>
    </w:p>
    <w:p w:rsidR="00F54DEC" w:rsidRPr="00734CEC" w:rsidRDefault="00F54DEC" w:rsidP="00F54DEC">
      <w:pPr>
        <w:numPr>
          <w:ilvl w:val="0"/>
          <w:numId w:val="9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O każdej wadzie osoba wyznaczona </w:t>
      </w:r>
      <w:proofErr w:type="spellStart"/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przezZamawiającego</w:t>
      </w:r>
      <w:proofErr w:type="spellEnd"/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 powiadamia telefonicznie przedstawiciela Gwaranta, a następnie potwierdza zgłoszenie pocztą elektroniczną </w:t>
      </w:r>
      <w:r w:rsidR="00CF17DC" w:rsidRPr="00734CEC">
        <w:rPr>
          <w:rFonts w:ascii="Verdana" w:eastAsia="Times New Roman" w:hAnsi="Verdana" w:cs="Arial"/>
          <w:sz w:val="20"/>
          <w:szCs w:val="20"/>
          <w:lang w:eastAsia="ar-SA"/>
        </w:rPr>
        <w:t>lub pisemnie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.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W powiadomieniu o wadzie Zamawiający kwalifikuje kategorię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wady wg kategorii ustalonych w tabeli zawartej w ust. 4 </w:t>
      </w:r>
      <w:proofErr w:type="spellStart"/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pkt</w:t>
      </w:r>
      <w:proofErr w:type="spellEnd"/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 2) Gwarant odeśle (pocztą elektroniczną) Zamawiającemu powiadomienie z potwierdzeniem przyjęcia zgłoszenia.</w:t>
      </w:r>
    </w:p>
    <w:p w:rsidR="00F54DEC" w:rsidRPr="00734CEC" w:rsidRDefault="00F54DEC" w:rsidP="00F54DEC">
      <w:pPr>
        <w:shd w:val="clear" w:color="auto" w:fill="FFFFFF"/>
        <w:tabs>
          <w:tab w:val="left" w:pos="426"/>
        </w:tabs>
        <w:suppressAutoHyphens/>
        <w:spacing w:after="0" w:line="22" w:lineRule="atLeast"/>
        <w:ind w:left="730" w:hanging="360"/>
        <w:jc w:val="both"/>
        <w:rPr>
          <w:rFonts w:ascii="Verdana" w:eastAsia="Times New Roman" w:hAnsi="Verdana" w:cs="Arial"/>
          <w:spacing w:val="-2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ab/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ab/>
        <w:t xml:space="preserve">Zarówno Zamawiający jak i Gwarant sporządzą wykaz osób upoważnionych do kontaktów, przekazywania, przyjmowania powiadomień o wadach i potwierdzania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lastRenderedPageBreak/>
        <w:t>przyjęcia powiadomienia o wadzie</w:t>
      </w:r>
      <w:r w:rsidRPr="00734CEC">
        <w:rPr>
          <w:rFonts w:ascii="Verdana" w:eastAsia="Times New Roman" w:hAnsi="Verdana" w:cs="Arial"/>
          <w:spacing w:val="-2"/>
          <w:sz w:val="20"/>
          <w:szCs w:val="20"/>
          <w:lang w:eastAsia="ar-SA"/>
        </w:rPr>
        <w:t xml:space="preserve">. O każdej zmianie takich osób,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strony obowiązane są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informować się niezwłocznie, pod rygorem uznania przekazanej informacji do wcześniej wskazanej osoby za skutecznie dokonane.</w:t>
      </w:r>
    </w:p>
    <w:p w:rsidR="00F54DEC" w:rsidRPr="00734CEC" w:rsidRDefault="00F54DEC" w:rsidP="00F54DEC">
      <w:pPr>
        <w:numPr>
          <w:ilvl w:val="0"/>
          <w:numId w:val="9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pacing w:val="-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Wszelka komunikacja pomiędzy stronami potwierdzona zostanie w formie </w:t>
      </w:r>
      <w:r w:rsidR="008A5C74" w:rsidRPr="00734CEC">
        <w:rPr>
          <w:rFonts w:ascii="Verdana" w:eastAsia="Times New Roman" w:hAnsi="Verdana" w:cs="Arial"/>
          <w:sz w:val="20"/>
          <w:szCs w:val="20"/>
          <w:lang w:eastAsia="ar-SA"/>
        </w:rPr>
        <w:t>pisemnej.</w:t>
      </w:r>
    </w:p>
    <w:p w:rsidR="00F54DEC" w:rsidRPr="00734CEC" w:rsidRDefault="00F54DEC" w:rsidP="00F54DEC">
      <w:pPr>
        <w:numPr>
          <w:ilvl w:val="0"/>
          <w:numId w:val="9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Times New Roman"/>
          <w:spacing w:val="-6"/>
          <w:sz w:val="20"/>
          <w:szCs w:val="20"/>
          <w:lang w:eastAsia="ar-SA"/>
        </w:rPr>
      </w:pPr>
      <w:r w:rsidRPr="00734CEC">
        <w:rPr>
          <w:rFonts w:ascii="Verdana" w:eastAsia="Times New Roman" w:hAnsi="Verdana" w:cs="Times New Roman"/>
          <w:sz w:val="20"/>
          <w:szCs w:val="20"/>
          <w:lang w:eastAsia="ar-SA"/>
        </w:rPr>
        <w:t xml:space="preserve">Wszelkie pisma, kierowane będą na adresy podane </w:t>
      </w:r>
      <w:r w:rsidR="00952212" w:rsidRPr="00734CEC">
        <w:rPr>
          <w:rFonts w:ascii="Verdana" w:eastAsia="Times New Roman" w:hAnsi="Verdana" w:cs="Times New Roman"/>
          <w:sz w:val="20"/>
          <w:szCs w:val="20"/>
          <w:lang w:eastAsia="ar-SA"/>
        </w:rPr>
        <w:t>jak w umowie</w:t>
      </w:r>
      <w:r w:rsidRPr="00734CEC">
        <w:rPr>
          <w:rFonts w:ascii="Verdana" w:eastAsia="Times New Roman" w:hAnsi="Verdana" w:cs="Times New Roman"/>
          <w:sz w:val="20"/>
          <w:szCs w:val="20"/>
          <w:lang w:eastAsia="ar-SA"/>
        </w:rPr>
        <w:t>.</w:t>
      </w:r>
    </w:p>
    <w:p w:rsidR="00F54DEC" w:rsidRPr="00734CEC" w:rsidRDefault="00F54DEC" w:rsidP="00F54DEC">
      <w:pPr>
        <w:widowControl w:val="0"/>
        <w:shd w:val="clear" w:color="auto" w:fill="FFFFFF"/>
        <w:tabs>
          <w:tab w:val="left" w:pos="360"/>
          <w:tab w:val="left" w:pos="425"/>
        </w:tabs>
        <w:suppressAutoHyphens/>
        <w:autoSpaceDE w:val="0"/>
        <w:autoSpaceDN w:val="0"/>
        <w:adjustRightInd w:val="0"/>
        <w:spacing w:after="0" w:line="22" w:lineRule="atLeast"/>
        <w:ind w:left="730" w:hanging="360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ab/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ab/>
        <w:t xml:space="preserve">O zmianach w danych adresowych, o których mowa w niniejszym punkcie strony obowiązane są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informować się niezwłocznie, nie później niż 5 dni od chwili zaistnienia zmian, pod rygorem uznania wysłania korespondencji pod ostatnio znany adres za skutecznie doręczoną</w:t>
      </w:r>
      <w:r w:rsidR="00027647" w:rsidRPr="00734CEC">
        <w:rPr>
          <w:rFonts w:ascii="Verdana" w:eastAsia="Times New Roman" w:hAnsi="Verdana" w:cs="Arial"/>
          <w:sz w:val="20"/>
          <w:szCs w:val="20"/>
          <w:lang w:eastAsia="ar-SA"/>
        </w:rPr>
        <w:t>.</w:t>
      </w:r>
    </w:p>
    <w:p w:rsidR="00F54DEC" w:rsidRPr="00734CEC" w:rsidRDefault="00F54DEC" w:rsidP="00F54DEC">
      <w:pPr>
        <w:widowControl w:val="0"/>
        <w:shd w:val="clear" w:color="auto" w:fill="FFFFFF"/>
        <w:tabs>
          <w:tab w:val="left" w:pos="360"/>
          <w:tab w:val="left" w:pos="425"/>
        </w:tabs>
        <w:suppressAutoHyphens/>
        <w:autoSpaceDE w:val="0"/>
        <w:autoSpaceDN w:val="0"/>
        <w:adjustRightInd w:val="0"/>
        <w:spacing w:after="0" w:line="22" w:lineRule="atLeast"/>
        <w:ind w:left="730" w:hanging="360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ab/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ab/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Gwarant jest obowiązany w terminie 7 dni od daty złożenia wniosku o upadłość lub likwidację powiadomić na piśmie o tym fakcie Zamawiającego.</w:t>
      </w:r>
    </w:p>
    <w:p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10"/>
        <w:jc w:val="both"/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</w:pPr>
    </w:p>
    <w:p w:rsidR="00F54DEC" w:rsidRPr="00734CEC" w:rsidRDefault="00F54DEC" w:rsidP="00F54DEC">
      <w:pPr>
        <w:numPr>
          <w:ilvl w:val="0"/>
          <w:numId w:val="5"/>
        </w:numPr>
        <w:shd w:val="clear" w:color="auto" w:fill="FFFFFF"/>
        <w:suppressAutoHyphens/>
        <w:spacing w:after="0" w:line="22" w:lineRule="atLeast"/>
        <w:jc w:val="both"/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  <w:t>Postanowienia końcowe</w:t>
      </w:r>
    </w:p>
    <w:p w:rsidR="00F54DEC" w:rsidRPr="00734CEC" w:rsidRDefault="00F54DEC" w:rsidP="00F54DEC">
      <w:pPr>
        <w:numPr>
          <w:ilvl w:val="0"/>
          <w:numId w:val="10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Times New Roman"/>
          <w:bCs/>
          <w:sz w:val="20"/>
          <w:szCs w:val="20"/>
          <w:lang w:eastAsia="ar-SA"/>
        </w:rPr>
      </w:pPr>
      <w:r w:rsidRPr="00734CEC">
        <w:rPr>
          <w:rFonts w:ascii="Verdana" w:eastAsia="Times New Roman" w:hAnsi="Verdana" w:cs="Times New Roman"/>
          <w:spacing w:val="4"/>
          <w:sz w:val="20"/>
          <w:szCs w:val="20"/>
          <w:lang w:eastAsia="ar-SA"/>
        </w:rPr>
        <w:t xml:space="preserve">W sprawach nieuregulowanych niniejszą Gwarancją zastosowanie mają odpowiednie </w:t>
      </w:r>
      <w:r w:rsidRPr="00734CEC">
        <w:rPr>
          <w:rFonts w:ascii="Verdana" w:eastAsia="Times New Roman" w:hAnsi="Verdana" w:cs="Times New Roman"/>
          <w:spacing w:val="3"/>
          <w:sz w:val="20"/>
          <w:szCs w:val="20"/>
          <w:lang w:eastAsia="ar-SA"/>
        </w:rPr>
        <w:t>przepisy kodeksu cywilnego</w:t>
      </w:r>
      <w:r w:rsidR="00D2452B" w:rsidRPr="00734CEC">
        <w:rPr>
          <w:rFonts w:ascii="Verdana" w:eastAsia="Times New Roman" w:hAnsi="Verdana" w:cs="Times New Roman"/>
          <w:spacing w:val="3"/>
          <w:sz w:val="20"/>
          <w:szCs w:val="20"/>
          <w:lang w:eastAsia="ar-SA"/>
        </w:rPr>
        <w:t>,</w:t>
      </w:r>
    </w:p>
    <w:p w:rsidR="00F54DEC" w:rsidRPr="00734CEC" w:rsidRDefault="00F54DEC" w:rsidP="00F54DEC">
      <w:pPr>
        <w:numPr>
          <w:ilvl w:val="0"/>
          <w:numId w:val="10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Times New Roman"/>
          <w:spacing w:val="-6"/>
          <w:sz w:val="20"/>
          <w:szCs w:val="20"/>
          <w:lang w:eastAsia="ar-SA"/>
        </w:rPr>
      </w:pPr>
      <w:r w:rsidRPr="00734CEC">
        <w:rPr>
          <w:rFonts w:ascii="Verdana" w:eastAsia="Times New Roman" w:hAnsi="Verdana" w:cs="Times New Roman"/>
          <w:spacing w:val="-1"/>
          <w:sz w:val="20"/>
          <w:szCs w:val="20"/>
          <w:lang w:eastAsia="ar-SA"/>
        </w:rPr>
        <w:t>Niniejsza Gwarancja jest integralną częścią Umowy.</w:t>
      </w:r>
    </w:p>
    <w:p w:rsidR="00F54DEC" w:rsidRPr="00734CEC" w:rsidRDefault="00F54DEC" w:rsidP="00F54DEC">
      <w:pPr>
        <w:numPr>
          <w:ilvl w:val="0"/>
          <w:numId w:val="10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Times New Roman"/>
          <w:spacing w:val="-6"/>
          <w:sz w:val="20"/>
          <w:szCs w:val="20"/>
          <w:lang w:eastAsia="ar-SA"/>
        </w:rPr>
      </w:pPr>
      <w:r w:rsidRPr="00734CEC">
        <w:rPr>
          <w:rFonts w:ascii="Verdana" w:eastAsia="Times New Roman" w:hAnsi="Verdana" w:cs="Times New Roman"/>
          <w:spacing w:val="-1"/>
          <w:sz w:val="20"/>
          <w:szCs w:val="20"/>
          <w:lang w:eastAsia="ar-SA"/>
        </w:rPr>
        <w:t xml:space="preserve">Wszelkie zmiany niniejszej Gwarancji wymagają formy pisemnej pod rygorem nieważności, z zastrzeżeniem zmiany, o której mowa w ust. 5 </w:t>
      </w:r>
      <w:proofErr w:type="spellStart"/>
      <w:r w:rsidRPr="00734CEC">
        <w:rPr>
          <w:rFonts w:ascii="Verdana" w:eastAsia="Times New Roman" w:hAnsi="Verdana" w:cs="Times New Roman"/>
          <w:spacing w:val="-1"/>
          <w:sz w:val="20"/>
          <w:szCs w:val="20"/>
          <w:lang w:eastAsia="ar-SA"/>
        </w:rPr>
        <w:t>pkt</w:t>
      </w:r>
      <w:proofErr w:type="spellEnd"/>
      <w:r w:rsidRPr="00734CEC">
        <w:rPr>
          <w:rFonts w:ascii="Verdana" w:eastAsia="Times New Roman" w:hAnsi="Verdana" w:cs="Times New Roman"/>
          <w:spacing w:val="-1"/>
          <w:sz w:val="20"/>
          <w:szCs w:val="20"/>
          <w:lang w:eastAsia="ar-SA"/>
        </w:rPr>
        <w:t xml:space="preserve"> 3).</w:t>
      </w:r>
    </w:p>
    <w:p w:rsidR="00F54DEC" w:rsidRPr="00734CEC" w:rsidRDefault="00F54DEC" w:rsidP="00F54DEC">
      <w:pPr>
        <w:suppressAutoHyphens/>
        <w:spacing w:after="0" w:line="240" w:lineRule="auto"/>
        <w:rPr>
          <w:rFonts w:ascii="Verdana" w:eastAsia="Times New Roman" w:hAnsi="Verdana" w:cs="Times New Roman"/>
          <w:sz w:val="20"/>
          <w:szCs w:val="20"/>
          <w:lang w:val="cs-CZ" w:eastAsia="ar-SA"/>
        </w:rPr>
      </w:pPr>
    </w:p>
    <w:p w:rsidR="000D63CB" w:rsidRPr="00734CEC" w:rsidRDefault="000D63CB" w:rsidP="00F54DEC">
      <w:pPr>
        <w:suppressAutoHyphens/>
        <w:spacing w:after="0" w:line="240" w:lineRule="auto"/>
        <w:ind w:left="4680" w:right="-49"/>
        <w:jc w:val="both"/>
        <w:rPr>
          <w:rFonts w:ascii="Verdana" w:eastAsia="Times New Roman" w:hAnsi="Verdana" w:cs="Times New Roman"/>
          <w:b/>
          <w:sz w:val="20"/>
          <w:szCs w:val="20"/>
          <w:lang w:eastAsia="ar-SA"/>
        </w:rPr>
      </w:pPr>
    </w:p>
    <w:p w:rsidR="000D63CB" w:rsidRPr="00734CEC" w:rsidRDefault="000D63CB" w:rsidP="00F54DEC">
      <w:pPr>
        <w:suppressAutoHyphens/>
        <w:spacing w:after="0" w:line="240" w:lineRule="auto"/>
        <w:ind w:left="4680" w:right="-49"/>
        <w:jc w:val="both"/>
        <w:rPr>
          <w:rFonts w:ascii="Verdana" w:eastAsia="Times New Roman" w:hAnsi="Verdana" w:cs="Times New Roman"/>
          <w:b/>
          <w:sz w:val="20"/>
          <w:szCs w:val="20"/>
          <w:lang w:eastAsia="ar-SA"/>
        </w:rPr>
      </w:pPr>
    </w:p>
    <w:p w:rsidR="00F54DEC" w:rsidRPr="00734CEC" w:rsidRDefault="000D63CB" w:rsidP="00F54DEC">
      <w:pPr>
        <w:suppressAutoHyphens/>
        <w:spacing w:after="0" w:line="240" w:lineRule="auto"/>
        <w:ind w:left="4680" w:right="-49"/>
        <w:jc w:val="both"/>
        <w:rPr>
          <w:rFonts w:ascii="Verdana" w:eastAsia="Times New Roman" w:hAnsi="Verdana" w:cs="Times New Roman"/>
          <w:b/>
          <w:sz w:val="20"/>
          <w:szCs w:val="20"/>
          <w:lang w:eastAsia="ar-SA"/>
        </w:rPr>
      </w:pPr>
      <w:r w:rsidRPr="00734CEC">
        <w:rPr>
          <w:rFonts w:ascii="Verdana" w:eastAsia="Times New Roman" w:hAnsi="Verdana" w:cs="Times New Roman"/>
          <w:b/>
          <w:sz w:val="20"/>
          <w:szCs w:val="20"/>
          <w:lang w:eastAsia="ar-SA"/>
        </w:rPr>
        <w:tab/>
      </w:r>
      <w:r w:rsidR="00F54DEC" w:rsidRPr="00734CEC">
        <w:rPr>
          <w:rFonts w:ascii="Verdana" w:eastAsia="Times New Roman" w:hAnsi="Verdana" w:cs="Times New Roman"/>
          <w:b/>
          <w:sz w:val="20"/>
          <w:szCs w:val="20"/>
          <w:lang w:eastAsia="ar-SA"/>
        </w:rPr>
        <w:t>PODPISY I PIECZĘCIE</w:t>
      </w:r>
    </w:p>
    <w:p w:rsidR="000D63CB" w:rsidRPr="00734CEC" w:rsidRDefault="000D63CB" w:rsidP="00F54DEC">
      <w:pPr>
        <w:suppressAutoHyphens/>
        <w:spacing w:after="0" w:line="240" w:lineRule="auto"/>
        <w:ind w:left="4680" w:right="-49"/>
        <w:jc w:val="both"/>
        <w:rPr>
          <w:rFonts w:ascii="Verdana" w:eastAsia="Times New Roman" w:hAnsi="Verdana" w:cs="Times New Roman"/>
          <w:sz w:val="20"/>
          <w:szCs w:val="20"/>
          <w:lang w:eastAsia="ar-SA"/>
        </w:rPr>
      </w:pPr>
    </w:p>
    <w:p w:rsidR="00F54DEC" w:rsidRPr="00734CEC" w:rsidRDefault="00F54DEC" w:rsidP="000D63CB">
      <w:pPr>
        <w:spacing w:after="0" w:line="240" w:lineRule="auto"/>
        <w:ind w:left="4248" w:firstLine="708"/>
        <w:rPr>
          <w:rFonts w:ascii="Verdana" w:eastAsia="Times New Roman" w:hAnsi="Verdana" w:cs="Times New Roman"/>
          <w:i/>
          <w:sz w:val="20"/>
          <w:szCs w:val="20"/>
          <w:lang w:eastAsia="ar-SA"/>
        </w:rPr>
      </w:pPr>
      <w:r w:rsidRPr="00734CEC">
        <w:rPr>
          <w:rFonts w:ascii="Verdana" w:eastAsia="Times New Roman" w:hAnsi="Verdana" w:cs="Times New Roman"/>
          <w:b/>
          <w:sz w:val="20"/>
          <w:szCs w:val="20"/>
        </w:rPr>
        <w:t>W imieniu Wykonawcy:</w:t>
      </w:r>
    </w:p>
    <w:p w:rsidR="00025111" w:rsidRPr="00734CEC" w:rsidRDefault="00025111"/>
    <w:sectPr w:rsidR="00025111" w:rsidRPr="00734CEC" w:rsidSect="00B967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0"/>
    <w:multiLevelType w:val="multilevel"/>
    <w:tmpl w:val="AF3AC744"/>
    <w:name w:val="WW8Num20"/>
    <w:lvl w:ilvl="0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>
      <w:start w:val="1"/>
      <w:numFmt w:val="decimal"/>
      <w:lvlText w:val="%2)"/>
      <w:lvlJc w:val="left"/>
      <w:pPr>
        <w:tabs>
          <w:tab w:val="num" w:pos="1797"/>
        </w:tabs>
        <w:ind w:left="1797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2697"/>
        </w:tabs>
        <w:ind w:left="2697" w:hanging="360"/>
      </w:pPr>
    </w:lvl>
    <w:lvl w:ilvl="3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>
      <w:start w:val="1"/>
      <w:numFmt w:val="lowerRoman"/>
      <w:lvlText w:val="%6."/>
      <w:lvlJc w:val="left"/>
      <w:pPr>
        <w:tabs>
          <w:tab w:val="num" w:pos="4677"/>
        </w:tabs>
        <w:ind w:left="4677" w:hanging="180"/>
      </w:pPr>
    </w:lvl>
    <w:lvl w:ilvl="6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>
      <w:start w:val="1"/>
      <w:numFmt w:val="lowerRoman"/>
      <w:lvlText w:val="%9."/>
      <w:lvlJc w:val="left"/>
      <w:pPr>
        <w:tabs>
          <w:tab w:val="num" w:pos="6837"/>
        </w:tabs>
        <w:ind w:left="6837" w:hanging="180"/>
      </w:pPr>
    </w:lvl>
  </w:abstractNum>
  <w:abstractNum w:abstractNumId="1">
    <w:nsid w:val="072E1222"/>
    <w:multiLevelType w:val="singleLevel"/>
    <w:tmpl w:val="2D28E5C6"/>
    <w:lvl w:ilvl="0">
      <w:start w:val="5"/>
      <w:numFmt w:val="lowerLetter"/>
      <w:lvlText w:val="%1)"/>
      <w:lvlJc w:val="left"/>
      <w:pPr>
        <w:ind w:left="0" w:firstLine="0"/>
      </w:pPr>
      <w:rPr>
        <w:rFonts w:ascii="Verdana" w:hAnsi="Verdana" w:cs="Times New Roman" w:hint="default"/>
        <w:sz w:val="20"/>
        <w:szCs w:val="20"/>
      </w:rPr>
    </w:lvl>
  </w:abstractNum>
  <w:abstractNum w:abstractNumId="2">
    <w:nsid w:val="172B1389"/>
    <w:multiLevelType w:val="hybridMultilevel"/>
    <w:tmpl w:val="AA2CDFFE"/>
    <w:lvl w:ilvl="0" w:tplc="A14A3F5C">
      <w:start w:val="1"/>
      <w:numFmt w:val="decimal"/>
      <w:lvlText w:val="%1)"/>
      <w:lvlJc w:val="left"/>
      <w:pPr>
        <w:ind w:left="73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">
    <w:nsid w:val="1B096C5B"/>
    <w:multiLevelType w:val="hybridMultilevel"/>
    <w:tmpl w:val="27A4246E"/>
    <w:lvl w:ilvl="0" w:tplc="16983FD0">
      <w:start w:val="1"/>
      <w:numFmt w:val="decimal"/>
      <w:lvlText w:val="%1)"/>
      <w:lvlJc w:val="left"/>
      <w:pPr>
        <w:ind w:left="73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4">
    <w:nsid w:val="3C944726"/>
    <w:multiLevelType w:val="hybridMultilevel"/>
    <w:tmpl w:val="31143362"/>
    <w:lvl w:ilvl="0" w:tplc="938CEBEA">
      <w:start w:val="1"/>
      <w:numFmt w:val="decimal"/>
      <w:lvlText w:val="%1)"/>
      <w:lvlJc w:val="left"/>
      <w:pPr>
        <w:ind w:left="73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5">
    <w:nsid w:val="3D680DB5"/>
    <w:multiLevelType w:val="hybridMultilevel"/>
    <w:tmpl w:val="23888BA2"/>
    <w:lvl w:ilvl="0" w:tplc="3D9AA8A4">
      <w:start w:val="1"/>
      <w:numFmt w:val="decimal"/>
      <w:lvlText w:val="%1)"/>
      <w:lvlJc w:val="left"/>
      <w:pPr>
        <w:ind w:left="73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>
    <w:nsid w:val="4BF7776F"/>
    <w:multiLevelType w:val="hybridMultilevel"/>
    <w:tmpl w:val="EF065CBE"/>
    <w:lvl w:ilvl="0" w:tplc="6C92BB84">
      <w:start w:val="1"/>
      <w:numFmt w:val="decimal"/>
      <w:lvlText w:val="%1)"/>
      <w:lvlJc w:val="left"/>
      <w:pPr>
        <w:ind w:left="73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7">
    <w:nsid w:val="6EA625F6"/>
    <w:multiLevelType w:val="singleLevel"/>
    <w:tmpl w:val="31B2FE82"/>
    <w:lvl w:ilvl="0">
      <w:start w:val="1"/>
      <w:numFmt w:val="lowerLetter"/>
      <w:lvlText w:val="%1)"/>
      <w:legacy w:legacy="1" w:legacySpace="0" w:legacyIndent="355"/>
      <w:lvlJc w:val="left"/>
      <w:rPr>
        <w:rFonts w:ascii="Verdana" w:hAnsi="Verdana" w:cs="Times New Roman" w:hint="default"/>
        <w:sz w:val="20"/>
        <w:szCs w:val="20"/>
      </w:rPr>
    </w:lvl>
  </w:abstractNum>
  <w:abstractNum w:abstractNumId="8">
    <w:nsid w:val="75D94F7B"/>
    <w:multiLevelType w:val="hybridMultilevel"/>
    <w:tmpl w:val="5E3CB1FE"/>
    <w:lvl w:ilvl="0" w:tplc="FFFFFFFF">
      <w:start w:val="6"/>
      <w:numFmt w:val="decimal"/>
      <w:lvlText w:val="%1."/>
      <w:lvlJc w:val="left"/>
      <w:pPr>
        <w:tabs>
          <w:tab w:val="num" w:pos="385"/>
        </w:tabs>
        <w:ind w:left="385" w:hanging="37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abstractNum w:abstractNumId="9">
    <w:nsid w:val="7972504E"/>
    <w:multiLevelType w:val="singleLevel"/>
    <w:tmpl w:val="CE24F2D0"/>
    <w:lvl w:ilvl="0">
      <w:start w:val="1"/>
      <w:numFmt w:val="lowerLetter"/>
      <w:lvlText w:val="%1)"/>
      <w:legacy w:legacy="1" w:legacySpace="0" w:legacyIndent="355"/>
      <w:lvlJc w:val="left"/>
      <w:rPr>
        <w:rFonts w:ascii="Verdana" w:hAnsi="Verdana" w:cs="Times New Roman" w:hint="default"/>
        <w:sz w:val="20"/>
        <w:szCs w:val="20"/>
      </w:r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F54DEC"/>
    <w:rsid w:val="00014324"/>
    <w:rsid w:val="00025111"/>
    <w:rsid w:val="00027647"/>
    <w:rsid w:val="0003292A"/>
    <w:rsid w:val="000350BC"/>
    <w:rsid w:val="00070388"/>
    <w:rsid w:val="000809E4"/>
    <w:rsid w:val="0008756D"/>
    <w:rsid w:val="000A45F1"/>
    <w:rsid w:val="000B3D8C"/>
    <w:rsid w:val="000B74DE"/>
    <w:rsid w:val="000D63CB"/>
    <w:rsid w:val="000F622F"/>
    <w:rsid w:val="00130BF8"/>
    <w:rsid w:val="001770DC"/>
    <w:rsid w:val="00196BBC"/>
    <w:rsid w:val="001C1F30"/>
    <w:rsid w:val="001D2C36"/>
    <w:rsid w:val="001E2E65"/>
    <w:rsid w:val="0022707E"/>
    <w:rsid w:val="00231382"/>
    <w:rsid w:val="00264F11"/>
    <w:rsid w:val="00271AC0"/>
    <w:rsid w:val="002D6278"/>
    <w:rsid w:val="0030598F"/>
    <w:rsid w:val="00323974"/>
    <w:rsid w:val="00336A8B"/>
    <w:rsid w:val="003501A3"/>
    <w:rsid w:val="003717C5"/>
    <w:rsid w:val="003C49FD"/>
    <w:rsid w:val="003D32DE"/>
    <w:rsid w:val="003D686A"/>
    <w:rsid w:val="003F5CF4"/>
    <w:rsid w:val="004556FF"/>
    <w:rsid w:val="00486DDB"/>
    <w:rsid w:val="004A7F22"/>
    <w:rsid w:val="004D60C1"/>
    <w:rsid w:val="00504D47"/>
    <w:rsid w:val="00516D00"/>
    <w:rsid w:val="0055129A"/>
    <w:rsid w:val="00582D1D"/>
    <w:rsid w:val="00603390"/>
    <w:rsid w:val="0061535F"/>
    <w:rsid w:val="00622959"/>
    <w:rsid w:val="00640845"/>
    <w:rsid w:val="0064339C"/>
    <w:rsid w:val="007213DC"/>
    <w:rsid w:val="00726118"/>
    <w:rsid w:val="00734CEC"/>
    <w:rsid w:val="00764EE6"/>
    <w:rsid w:val="00792F1D"/>
    <w:rsid w:val="007B6AC3"/>
    <w:rsid w:val="007E1B40"/>
    <w:rsid w:val="007F4C43"/>
    <w:rsid w:val="008161DF"/>
    <w:rsid w:val="00867C9C"/>
    <w:rsid w:val="008A449D"/>
    <w:rsid w:val="008A5C74"/>
    <w:rsid w:val="008B7216"/>
    <w:rsid w:val="008F76E9"/>
    <w:rsid w:val="009104D2"/>
    <w:rsid w:val="00920F46"/>
    <w:rsid w:val="009338F0"/>
    <w:rsid w:val="00952212"/>
    <w:rsid w:val="009D480B"/>
    <w:rsid w:val="00A7667E"/>
    <w:rsid w:val="00AA34A6"/>
    <w:rsid w:val="00AF6422"/>
    <w:rsid w:val="00B25EDB"/>
    <w:rsid w:val="00B32B24"/>
    <w:rsid w:val="00B96728"/>
    <w:rsid w:val="00BA3EA9"/>
    <w:rsid w:val="00BB1305"/>
    <w:rsid w:val="00BD2D51"/>
    <w:rsid w:val="00C06550"/>
    <w:rsid w:val="00C336B0"/>
    <w:rsid w:val="00C43731"/>
    <w:rsid w:val="00C54DD7"/>
    <w:rsid w:val="00C9036F"/>
    <w:rsid w:val="00CF17DC"/>
    <w:rsid w:val="00D2452B"/>
    <w:rsid w:val="00D33F5A"/>
    <w:rsid w:val="00D52D77"/>
    <w:rsid w:val="00D70B6A"/>
    <w:rsid w:val="00D75EB9"/>
    <w:rsid w:val="00DF7498"/>
    <w:rsid w:val="00E11706"/>
    <w:rsid w:val="00E41B1E"/>
    <w:rsid w:val="00EA6689"/>
    <w:rsid w:val="00EB174E"/>
    <w:rsid w:val="00EB2510"/>
    <w:rsid w:val="00F54DEC"/>
    <w:rsid w:val="00F72F5F"/>
    <w:rsid w:val="00FC18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67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rsid w:val="00F54D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F54DE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4DE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4D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4DEC"/>
    <w:rPr>
      <w:rFonts w:ascii="Segoe UI" w:hAnsi="Segoe UI" w:cs="Segoe UI"/>
      <w:sz w:val="18"/>
      <w:szCs w:val="18"/>
    </w:rPr>
  </w:style>
  <w:style w:type="paragraph" w:customStyle="1" w:styleId="Style2">
    <w:name w:val="Style 2"/>
    <w:uiPriority w:val="99"/>
    <w:rsid w:val="00C437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customStyle="1" w:styleId="akapitustep1">
    <w:name w:val="akapitustep1"/>
    <w:basedOn w:val="Domylnaczcionkaakapitu"/>
    <w:rsid w:val="00C9036F"/>
  </w:style>
  <w:style w:type="character" w:customStyle="1" w:styleId="CharacterStyle2">
    <w:name w:val="Character Style 2"/>
    <w:uiPriority w:val="99"/>
    <w:rsid w:val="00C9036F"/>
    <w:rPr>
      <w:rFonts w:ascii="Tahoma" w:hAnsi="Tahoma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A6FE79AAB5D94F964F81C478EDFF3A" ma:contentTypeVersion="15" ma:contentTypeDescription="Utwórz nowy dokument." ma:contentTypeScope="" ma:versionID="acc1b6732e709aa23e397f045e8be2e0">
  <xsd:schema xmlns:xsd="http://www.w3.org/2001/XMLSchema" xmlns:xs="http://www.w3.org/2001/XMLSchema" xmlns:p="http://schemas.microsoft.com/office/2006/metadata/properties" xmlns:ns1="http://schemas.microsoft.com/sharepoint/v3" xmlns:ns3="869999ea-495a-4505-9c74-847cc305cc5e" xmlns:ns4="8385f235-b203-46ac-b542-9bd80c83652d" targetNamespace="http://schemas.microsoft.com/office/2006/metadata/properties" ma:root="true" ma:fieldsID="fae6c28002a0dbd3e09160bb88af0985" ns1:_="" ns3:_="" ns4:_="">
    <xsd:import namespace="http://schemas.microsoft.com/sharepoint/v3"/>
    <xsd:import namespace="869999ea-495a-4505-9c74-847cc305cc5e"/>
    <xsd:import namespace="8385f235-b203-46ac-b542-9bd80c8365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9999ea-495a-4505-9c74-847cc305cc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85f235-b203-46ac-b542-9bd80c83652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15BC04-06FD-4AED-AEBF-5BA4B9A85A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69999ea-495a-4505-9c74-847cc305cc5e"/>
    <ds:schemaRef ds:uri="8385f235-b203-46ac-b542-9bd80c8365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6EF0D4-2FF5-4E40-89F5-AB6CCB64B1E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A22B73B-6C14-4925-A533-CCCB1FDB24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1245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GDDKiA</Company>
  <LinksUpToDate>false</LinksUpToDate>
  <CharactersWithSpaces>8702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Dell</cp:lastModifiedBy>
  <cp:revision>2</cp:revision>
  <dcterms:created xsi:type="dcterms:W3CDTF">2026-09-09T20:55:00Z</dcterms:created>
  <dcterms:modified xsi:type="dcterms:W3CDTF">2026-09-09T20:55:00Z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0x010100C1A6FE79AAB5D94F964F81C478EDFF3A</vt:lpwstr>
  </property>
</Properties>
</file>