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4C43" w14:textId="77777777" w:rsidR="000F3ECC" w:rsidRPr="000F3ECC" w:rsidRDefault="000F3ECC" w:rsidP="000F3ECC">
      <w:pPr>
        <w:pStyle w:val="Standard"/>
        <w:jc w:val="both"/>
        <w:rPr>
          <w:rFonts w:asciiTheme="minorHAnsi" w:hAnsiTheme="minorHAnsi" w:cstheme="minorHAnsi"/>
          <w:b/>
        </w:rPr>
      </w:pPr>
      <w:r w:rsidRPr="000F3ECC">
        <w:rPr>
          <w:rFonts w:asciiTheme="minorHAnsi" w:hAnsiTheme="minorHAnsi" w:cstheme="minorHAnsi"/>
          <w:b/>
        </w:rPr>
        <w:t>WYNIKI ANALIZY STATYSTYCZNEJ W ZAKRESIE ZDAWALNOŚCI OSÓB SZKOLONYCH ORAZ LICZBY UWZGLĘDNIONYCH SKARG ZŁOŻONYCH NA DANY OŚRODEK</w:t>
      </w:r>
    </w:p>
    <w:p w14:paraId="7A128426" w14:textId="77777777" w:rsidR="000F3ECC" w:rsidRPr="000F3ECC" w:rsidRDefault="000F3ECC" w:rsidP="000F3ECC">
      <w:pPr>
        <w:pStyle w:val="Standard"/>
        <w:jc w:val="both"/>
        <w:rPr>
          <w:rFonts w:asciiTheme="minorHAnsi" w:hAnsiTheme="minorHAnsi" w:cstheme="minorHAnsi"/>
          <w:b/>
        </w:rPr>
      </w:pPr>
    </w:p>
    <w:p w14:paraId="33648F88" w14:textId="77777777" w:rsidR="000F3ECC" w:rsidRPr="000F3ECC" w:rsidRDefault="000F3ECC" w:rsidP="000F3ECC">
      <w:pPr>
        <w:pStyle w:val="Standard"/>
        <w:jc w:val="both"/>
        <w:rPr>
          <w:rFonts w:asciiTheme="minorHAnsi" w:hAnsiTheme="minorHAnsi" w:cstheme="minorHAnsi"/>
        </w:rPr>
      </w:pPr>
    </w:p>
    <w:p w14:paraId="33E31346" w14:textId="4103E620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Na podstawie art. 43 ust.1 pkt 6 ustawy z dnia 5 stycznia 2011 r. o kierujących pojazdami                (Dz. U. z 2025 poz. 1226, z późn. zm.)</w:t>
      </w:r>
    </w:p>
    <w:p w14:paraId="2967271E" w14:textId="77777777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755476B2" w14:textId="39F576C1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II kwartał 2025 r.</w:t>
      </w:r>
    </w:p>
    <w:p w14:paraId="445A91D6" w14:textId="77777777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61998C4B" w14:textId="18D99F02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W  II kwartale 2025 r. do organu nadzorującego nie wpłynęła żadna skarga na ośrodek szkolenia kierowców.</w:t>
      </w:r>
    </w:p>
    <w:p w14:paraId="5AA7F302" w14:textId="77777777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782284CA" w14:textId="6E17EAFD" w:rsidR="000F3ECC" w:rsidRPr="000F3ECC" w:rsidRDefault="000F3ECC" w:rsidP="000F3EC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Szczegółowe informacje o wynikach egzaminów teoretycznych i praktycznych uzyskanych przez osoby egzaminowane w I</w:t>
      </w:r>
      <w:r>
        <w:rPr>
          <w:rFonts w:asciiTheme="minorHAnsi" w:hAnsiTheme="minorHAnsi" w:cstheme="minorHAnsi"/>
        </w:rPr>
        <w:t xml:space="preserve">I </w:t>
      </w:r>
      <w:r w:rsidRPr="000F3ECC">
        <w:rPr>
          <w:rFonts w:asciiTheme="minorHAnsi" w:hAnsiTheme="minorHAnsi" w:cstheme="minorHAnsi"/>
        </w:rPr>
        <w:t xml:space="preserve">kwartale 2025 r. przedstawiono w informacjach przesłanych zgodnie z § 37 ust. 1 pkt 1 Rozporządzenia Ministra Infrastruktury z dnia </w:t>
      </w:r>
      <w:r w:rsidR="00355C6D">
        <w:rPr>
          <w:rFonts w:asciiTheme="minorHAnsi" w:hAnsiTheme="minorHAnsi" w:cstheme="minorHAnsi"/>
        </w:rPr>
        <w:t>24</w:t>
      </w:r>
      <w:r w:rsidR="00735002">
        <w:rPr>
          <w:rFonts w:asciiTheme="minorHAnsi" w:hAnsiTheme="minorHAnsi" w:cstheme="minorHAnsi"/>
        </w:rPr>
        <w:t xml:space="preserve"> listopada </w:t>
      </w:r>
      <w:r w:rsidR="00355C6D">
        <w:rPr>
          <w:rFonts w:asciiTheme="minorHAnsi" w:hAnsiTheme="minorHAnsi" w:cstheme="minorHAnsi"/>
        </w:rPr>
        <w:t>2023</w:t>
      </w:r>
      <w:r w:rsidRPr="000F3ECC">
        <w:rPr>
          <w:rFonts w:asciiTheme="minorHAnsi" w:hAnsiTheme="minorHAnsi" w:cstheme="minorHAnsi"/>
        </w:rPr>
        <w:t xml:space="preserve"> r. w sprawie egzaminowania osób ubiegających się o uprawnienia do kierowania pojazdami, szkolenia, egzaminowania i uzyskiwania uprawnień przez egzaminatorów oraz wzorów dokumentów stosowanych w tych sprawach (Dz. U. z 20</w:t>
      </w:r>
      <w:r>
        <w:rPr>
          <w:rFonts w:asciiTheme="minorHAnsi" w:hAnsiTheme="minorHAnsi" w:cstheme="minorHAnsi"/>
        </w:rPr>
        <w:t>23</w:t>
      </w:r>
      <w:r w:rsidRPr="000F3ECC">
        <w:rPr>
          <w:rFonts w:asciiTheme="minorHAnsi" w:hAnsiTheme="minorHAnsi" w:cstheme="minorHAnsi"/>
        </w:rPr>
        <w:t xml:space="preserve"> r., poz. </w:t>
      </w:r>
      <w:r>
        <w:rPr>
          <w:rFonts w:asciiTheme="minorHAnsi" w:hAnsiTheme="minorHAnsi" w:cstheme="minorHAnsi"/>
        </w:rPr>
        <w:t>2659</w:t>
      </w:r>
      <w:r w:rsidRPr="000F3ECC">
        <w:rPr>
          <w:rFonts w:asciiTheme="minorHAnsi" w:hAnsiTheme="minorHAnsi" w:cstheme="minorHAnsi"/>
        </w:rPr>
        <w:t xml:space="preserve"> z późn. zm.) przez Wojewódzkie Ośrodki Ruchu Drogowego następujących miast: </w:t>
      </w:r>
      <w:r w:rsidR="005D5A59">
        <w:rPr>
          <w:rFonts w:asciiTheme="minorHAnsi" w:hAnsiTheme="minorHAnsi" w:cstheme="minorHAnsi"/>
        </w:rPr>
        <w:t xml:space="preserve">Rzeszów, </w:t>
      </w:r>
      <w:r w:rsidR="005D5A59" w:rsidRPr="000F3ECC">
        <w:rPr>
          <w:rFonts w:asciiTheme="minorHAnsi" w:hAnsiTheme="minorHAnsi" w:cstheme="minorHAnsi"/>
        </w:rPr>
        <w:t>Kalisz,</w:t>
      </w:r>
      <w:r w:rsidR="005D5A59">
        <w:rPr>
          <w:rFonts w:asciiTheme="minorHAnsi" w:hAnsiTheme="minorHAnsi" w:cstheme="minorHAnsi"/>
        </w:rPr>
        <w:t xml:space="preserve"> Warszawa, </w:t>
      </w:r>
      <w:r w:rsidR="005D5A59" w:rsidRPr="000F3ECC">
        <w:rPr>
          <w:rFonts w:asciiTheme="minorHAnsi" w:hAnsiTheme="minorHAnsi" w:cstheme="minorHAnsi"/>
        </w:rPr>
        <w:t xml:space="preserve">Lublin, </w:t>
      </w:r>
      <w:r w:rsidRPr="000F3ECC">
        <w:rPr>
          <w:rFonts w:asciiTheme="minorHAnsi" w:hAnsiTheme="minorHAnsi" w:cstheme="minorHAnsi"/>
        </w:rPr>
        <w:t>Ostrołęka.</w:t>
      </w:r>
    </w:p>
    <w:p w14:paraId="5F4D3D41" w14:textId="77777777" w:rsidR="000F3ECC" w:rsidRPr="000F3ECC" w:rsidRDefault="000F3ECC" w:rsidP="000F3ECC">
      <w:pPr>
        <w:rPr>
          <w:rFonts w:cstheme="minorHAnsi"/>
        </w:rPr>
      </w:pPr>
    </w:p>
    <w:p w14:paraId="611282FB" w14:textId="7A2305F0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CC"/>
    <w:rsid w:val="000F3ECC"/>
    <w:rsid w:val="00355C6D"/>
    <w:rsid w:val="005D5A59"/>
    <w:rsid w:val="00611DD0"/>
    <w:rsid w:val="00662DB6"/>
    <w:rsid w:val="00735002"/>
    <w:rsid w:val="00A6053E"/>
    <w:rsid w:val="00B25A14"/>
    <w:rsid w:val="00B910AF"/>
    <w:rsid w:val="00D008F9"/>
    <w:rsid w:val="00ED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B83E"/>
  <w15:chartTrackingRefBased/>
  <w15:docId w15:val="{0F558A53-98DE-406E-ACBA-BB9C0152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3EC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3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3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3E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3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3E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3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3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3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3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3E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3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3E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3E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3E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3E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3E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3E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3E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3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F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3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F3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3EC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F3E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3ECC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F3E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3E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3E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3EC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F3EC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Jakub Sobieski</cp:lastModifiedBy>
  <cp:revision>2</cp:revision>
  <cp:lastPrinted>2026-04-02T11:14:00Z</cp:lastPrinted>
  <dcterms:created xsi:type="dcterms:W3CDTF">2026-04-02T11:15:00Z</dcterms:created>
  <dcterms:modified xsi:type="dcterms:W3CDTF">2026-04-02T11:15:00Z</dcterms:modified>
</cp:coreProperties>
</file>