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F28C0" w14:textId="58B46672" w:rsidR="00853F2B" w:rsidRPr="004248CF" w:rsidRDefault="00853F2B" w:rsidP="00853F2B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 xml:space="preserve">Zarządzenie Nr </w:t>
      </w:r>
      <w:r w:rsidR="003C05F9">
        <w:rPr>
          <w:rFonts w:ascii="Arial" w:hAnsi="Arial" w:cs="Arial"/>
          <w:b/>
          <w:sz w:val="24"/>
          <w:szCs w:val="24"/>
        </w:rPr>
        <w:t>23</w:t>
      </w:r>
      <w:r>
        <w:rPr>
          <w:rFonts w:ascii="Arial" w:hAnsi="Arial" w:cs="Arial"/>
          <w:b/>
          <w:sz w:val="24"/>
          <w:szCs w:val="24"/>
        </w:rPr>
        <w:t>/2025</w:t>
      </w:r>
    </w:p>
    <w:p w14:paraId="2BFAFED4" w14:textId="77777777" w:rsidR="00853F2B" w:rsidRPr="004248CF" w:rsidRDefault="00853F2B" w:rsidP="00853F2B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Wójta Gminy Skąpe</w:t>
      </w:r>
    </w:p>
    <w:p w14:paraId="570EE3E2" w14:textId="25780768" w:rsidR="00853F2B" w:rsidRPr="004248CF" w:rsidRDefault="00853F2B" w:rsidP="00853F2B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 xml:space="preserve">z dnia </w:t>
      </w:r>
      <w:r w:rsidR="003C05F9">
        <w:rPr>
          <w:rFonts w:ascii="Arial" w:hAnsi="Arial" w:cs="Arial"/>
          <w:b/>
          <w:sz w:val="24"/>
          <w:szCs w:val="24"/>
        </w:rPr>
        <w:t xml:space="preserve">10 marca </w:t>
      </w:r>
      <w:r w:rsidRPr="004248CF">
        <w:rPr>
          <w:rFonts w:ascii="Arial" w:hAnsi="Arial" w:cs="Arial"/>
          <w:b/>
          <w:sz w:val="24"/>
          <w:szCs w:val="24"/>
        </w:rPr>
        <w:t>202</w:t>
      </w:r>
      <w:r>
        <w:rPr>
          <w:rFonts w:ascii="Arial" w:hAnsi="Arial" w:cs="Arial"/>
          <w:b/>
          <w:sz w:val="24"/>
          <w:szCs w:val="24"/>
        </w:rPr>
        <w:t>5</w:t>
      </w:r>
      <w:r w:rsidRPr="004248CF">
        <w:rPr>
          <w:rFonts w:ascii="Arial" w:hAnsi="Arial" w:cs="Arial"/>
          <w:b/>
          <w:sz w:val="24"/>
          <w:szCs w:val="24"/>
        </w:rPr>
        <w:t xml:space="preserve"> roku</w:t>
      </w:r>
    </w:p>
    <w:p w14:paraId="1DAA47D5" w14:textId="0EE54F27" w:rsidR="00853F2B" w:rsidRPr="00853F2B" w:rsidRDefault="00853F2B" w:rsidP="00853F2B">
      <w:pPr>
        <w:jc w:val="center"/>
        <w:rPr>
          <w:rFonts w:ascii="Arial" w:hAnsi="Arial" w:cs="Arial"/>
          <w:b/>
          <w:bCs/>
        </w:rPr>
      </w:pPr>
      <w:r w:rsidRPr="00853F2B">
        <w:rPr>
          <w:rFonts w:ascii="Arial" w:hAnsi="Arial" w:cs="Arial"/>
          <w:b/>
          <w:bCs/>
        </w:rPr>
        <w:t xml:space="preserve">w sprawie wyznaczenia miejsc na bezpłatne umieszczanie urzędowych obwieszczeń wyborczych i plakatów komitetów wyborczych w wyborach na prezydenta zarządzonych </w:t>
      </w:r>
      <w:r w:rsidRPr="00853F2B">
        <w:rPr>
          <w:rFonts w:ascii="Arial" w:hAnsi="Arial" w:cs="Arial"/>
          <w:b/>
          <w:bCs/>
          <w:i/>
          <w:iCs/>
        </w:rPr>
        <w:t>na dzień 18 maja 2025 r.</w:t>
      </w:r>
    </w:p>
    <w:p w14:paraId="0E8D2646" w14:textId="70BACD56" w:rsidR="00853F2B" w:rsidRPr="00853F2B" w:rsidRDefault="00853F2B" w:rsidP="00853F2B">
      <w:pPr>
        <w:ind w:firstLine="708"/>
        <w:jc w:val="both"/>
        <w:rPr>
          <w:rFonts w:ascii="Arial" w:hAnsi="Arial" w:cs="Arial"/>
          <w:i/>
          <w:iCs/>
          <w:sz w:val="18"/>
          <w:szCs w:val="18"/>
        </w:rPr>
      </w:pPr>
      <w:r w:rsidRPr="00853F2B">
        <w:rPr>
          <w:rFonts w:ascii="Arial" w:hAnsi="Arial" w:cs="Arial"/>
          <w:i/>
          <w:iCs/>
          <w:sz w:val="18"/>
          <w:szCs w:val="18"/>
        </w:rPr>
        <w:t>Na podstawie art. 114 ustawy z dnia 5 stycznia 2011 r. Kodeks Wyborczy (Dz. U.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853F2B">
        <w:rPr>
          <w:rFonts w:ascii="Arial" w:hAnsi="Arial" w:cs="Arial"/>
          <w:i/>
          <w:iCs/>
          <w:sz w:val="18"/>
          <w:szCs w:val="18"/>
        </w:rPr>
        <w:t>z 2023 r.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853F2B">
        <w:rPr>
          <w:rFonts w:ascii="Arial" w:hAnsi="Arial" w:cs="Arial"/>
          <w:i/>
          <w:iCs/>
          <w:sz w:val="18"/>
          <w:szCs w:val="18"/>
        </w:rPr>
        <w:t>poz. 2408 z</w:t>
      </w:r>
      <w:r>
        <w:rPr>
          <w:rFonts w:ascii="Arial" w:hAnsi="Arial" w:cs="Arial"/>
          <w:i/>
          <w:iCs/>
          <w:sz w:val="18"/>
          <w:szCs w:val="18"/>
        </w:rPr>
        <w:t xml:space="preserve"> późn.</w:t>
      </w:r>
      <w:r w:rsidRPr="00853F2B">
        <w:rPr>
          <w:rFonts w:ascii="Arial" w:hAnsi="Arial" w:cs="Arial"/>
          <w:i/>
          <w:iCs/>
          <w:sz w:val="18"/>
          <w:szCs w:val="18"/>
        </w:rPr>
        <w:t xml:space="preserve"> zm.)  w związku z Postanowieniem Marszałka Sejmu Rzeczypospolitej Polskiej z dnia 15 stycznia 2025 r. w sprawie zarządzenia wyborów Prezydenta Rzeczypospolitej Polskiej (Dz.U. z 2025 r. poz. 48) zarządzam, co następuje:</w:t>
      </w:r>
    </w:p>
    <w:p w14:paraId="77CDB270" w14:textId="50BB432E" w:rsidR="00972D4C" w:rsidRPr="00972D4C" w:rsidRDefault="00972D4C" w:rsidP="00972D4C">
      <w:pPr>
        <w:rPr>
          <w:rFonts w:ascii="Arial" w:hAnsi="Arial" w:cs="Arial"/>
          <w:sz w:val="20"/>
          <w:szCs w:val="20"/>
        </w:rPr>
      </w:pPr>
      <w:r w:rsidRPr="00972D4C">
        <w:rPr>
          <w:rFonts w:ascii="Arial" w:hAnsi="Arial" w:cs="Arial"/>
          <w:b/>
          <w:bCs/>
          <w:sz w:val="20"/>
          <w:szCs w:val="20"/>
        </w:rPr>
        <w:t>§ 1. </w:t>
      </w:r>
      <w:r w:rsidRPr="00972D4C">
        <w:rPr>
          <w:rFonts w:ascii="Arial" w:hAnsi="Arial" w:cs="Arial"/>
          <w:sz w:val="20"/>
          <w:szCs w:val="20"/>
        </w:rPr>
        <w:t xml:space="preserve">Wyznaczam na obszarze Gminy </w:t>
      </w:r>
      <w:r w:rsidRPr="00943A19">
        <w:rPr>
          <w:rFonts w:ascii="Arial" w:hAnsi="Arial" w:cs="Arial"/>
          <w:sz w:val="20"/>
          <w:szCs w:val="20"/>
        </w:rPr>
        <w:t>Skąpe</w:t>
      </w:r>
      <w:r w:rsidRPr="00972D4C">
        <w:rPr>
          <w:rFonts w:ascii="Arial" w:hAnsi="Arial" w:cs="Arial"/>
          <w:sz w:val="20"/>
          <w:szCs w:val="20"/>
        </w:rPr>
        <w:t> miejsca przeznaczone na bezpłatne umieszczanie</w:t>
      </w:r>
      <w:r w:rsidRPr="00943A19">
        <w:rPr>
          <w:rFonts w:ascii="Arial" w:hAnsi="Arial" w:cs="Arial"/>
          <w:sz w:val="20"/>
          <w:szCs w:val="20"/>
        </w:rPr>
        <w:t xml:space="preserve"> </w:t>
      </w:r>
      <w:r w:rsidRPr="00972D4C">
        <w:rPr>
          <w:rFonts w:ascii="Arial" w:hAnsi="Arial" w:cs="Arial"/>
          <w:sz w:val="20"/>
          <w:szCs w:val="20"/>
        </w:rPr>
        <w:t>urzędowych obwieszczeń wyborczych:</w:t>
      </w:r>
    </w:p>
    <w:p w14:paraId="294363FB" w14:textId="1AC43AA3" w:rsidR="00972D4C" w:rsidRPr="00972D4C" w:rsidRDefault="00972D4C" w:rsidP="00972D4C">
      <w:pPr>
        <w:rPr>
          <w:rFonts w:ascii="Arial" w:hAnsi="Arial" w:cs="Arial"/>
          <w:sz w:val="20"/>
          <w:szCs w:val="20"/>
        </w:rPr>
      </w:pPr>
      <w:r w:rsidRPr="00972D4C">
        <w:rPr>
          <w:rFonts w:ascii="Arial" w:hAnsi="Arial" w:cs="Arial"/>
          <w:sz w:val="20"/>
          <w:szCs w:val="20"/>
        </w:rPr>
        <w:t xml:space="preserve">       1) tablica ogłoszeń </w:t>
      </w:r>
      <w:r w:rsidRPr="00943A19">
        <w:rPr>
          <w:rFonts w:ascii="Arial" w:hAnsi="Arial" w:cs="Arial"/>
          <w:sz w:val="20"/>
          <w:szCs w:val="20"/>
        </w:rPr>
        <w:t>zlokalizowana przed</w:t>
      </w:r>
      <w:r w:rsidRPr="00972D4C">
        <w:rPr>
          <w:rFonts w:ascii="Arial" w:hAnsi="Arial" w:cs="Arial"/>
          <w:sz w:val="20"/>
          <w:szCs w:val="20"/>
        </w:rPr>
        <w:t xml:space="preserve"> budynkiem Urzędu </w:t>
      </w:r>
      <w:r w:rsidRPr="00943A19">
        <w:rPr>
          <w:rFonts w:ascii="Arial" w:hAnsi="Arial" w:cs="Arial"/>
          <w:sz w:val="20"/>
          <w:szCs w:val="20"/>
        </w:rPr>
        <w:t xml:space="preserve">Gminy </w:t>
      </w:r>
      <w:r w:rsidRPr="00972D4C">
        <w:rPr>
          <w:rFonts w:ascii="Arial" w:hAnsi="Arial" w:cs="Arial"/>
          <w:sz w:val="20"/>
          <w:szCs w:val="20"/>
        </w:rPr>
        <w:t xml:space="preserve">w </w:t>
      </w:r>
      <w:r w:rsidRPr="00943A19">
        <w:rPr>
          <w:rFonts w:ascii="Arial" w:hAnsi="Arial" w:cs="Arial"/>
          <w:sz w:val="20"/>
          <w:szCs w:val="20"/>
        </w:rPr>
        <w:t>Skąpe</w:t>
      </w:r>
      <w:r w:rsidRPr="00972D4C">
        <w:rPr>
          <w:rFonts w:ascii="Arial" w:hAnsi="Arial" w:cs="Arial"/>
          <w:sz w:val="20"/>
          <w:szCs w:val="20"/>
        </w:rPr>
        <w:t>;</w:t>
      </w:r>
    </w:p>
    <w:p w14:paraId="27DA41B4" w14:textId="35618FF4" w:rsidR="00972D4C" w:rsidRPr="00972D4C" w:rsidRDefault="00972D4C" w:rsidP="00972D4C">
      <w:pPr>
        <w:rPr>
          <w:rFonts w:ascii="Arial" w:hAnsi="Arial" w:cs="Arial"/>
          <w:sz w:val="20"/>
          <w:szCs w:val="20"/>
        </w:rPr>
      </w:pPr>
      <w:r w:rsidRPr="00972D4C">
        <w:rPr>
          <w:rFonts w:ascii="Arial" w:hAnsi="Arial" w:cs="Arial"/>
          <w:sz w:val="20"/>
          <w:szCs w:val="20"/>
        </w:rPr>
        <w:t>   </w:t>
      </w:r>
      <w:r w:rsidRPr="00943A19">
        <w:rPr>
          <w:rFonts w:ascii="Arial" w:hAnsi="Arial" w:cs="Arial"/>
          <w:sz w:val="20"/>
          <w:szCs w:val="20"/>
        </w:rPr>
        <w:t xml:space="preserve">   </w:t>
      </w:r>
      <w:r w:rsidRPr="00972D4C">
        <w:rPr>
          <w:rFonts w:ascii="Arial" w:hAnsi="Arial" w:cs="Arial"/>
          <w:sz w:val="20"/>
          <w:szCs w:val="20"/>
        </w:rPr>
        <w:t xml:space="preserve"> </w:t>
      </w:r>
      <w:r w:rsidRPr="00943A19">
        <w:rPr>
          <w:rFonts w:ascii="Arial" w:hAnsi="Arial" w:cs="Arial"/>
          <w:sz w:val="20"/>
          <w:szCs w:val="20"/>
        </w:rPr>
        <w:t>2</w:t>
      </w:r>
      <w:r w:rsidRPr="00972D4C">
        <w:rPr>
          <w:rFonts w:ascii="Arial" w:hAnsi="Arial" w:cs="Arial"/>
          <w:sz w:val="20"/>
          <w:szCs w:val="20"/>
        </w:rPr>
        <w:t>) urzędowe tablice ogłoszeń w sołectwach.</w:t>
      </w:r>
    </w:p>
    <w:p w14:paraId="7B176C7B" w14:textId="610574E3" w:rsidR="00972D4C" w:rsidRPr="00972D4C" w:rsidRDefault="00972D4C" w:rsidP="00972D4C">
      <w:pPr>
        <w:rPr>
          <w:rFonts w:ascii="Arial" w:hAnsi="Arial" w:cs="Arial"/>
          <w:sz w:val="20"/>
          <w:szCs w:val="20"/>
        </w:rPr>
      </w:pPr>
      <w:r w:rsidRPr="00972D4C">
        <w:rPr>
          <w:rFonts w:ascii="Arial" w:hAnsi="Arial" w:cs="Arial"/>
          <w:b/>
          <w:bCs/>
          <w:sz w:val="20"/>
          <w:szCs w:val="20"/>
        </w:rPr>
        <w:t>§ 2.</w:t>
      </w:r>
      <w:r w:rsidRPr="00972D4C">
        <w:rPr>
          <w:rFonts w:ascii="Arial" w:hAnsi="Arial" w:cs="Arial"/>
          <w:sz w:val="20"/>
          <w:szCs w:val="20"/>
        </w:rPr>
        <w:t>1</w:t>
      </w:r>
      <w:r w:rsidRPr="00972D4C">
        <w:rPr>
          <w:rFonts w:ascii="Arial" w:hAnsi="Arial" w:cs="Arial"/>
          <w:b/>
          <w:bCs/>
          <w:sz w:val="20"/>
          <w:szCs w:val="20"/>
        </w:rPr>
        <w:t>.</w:t>
      </w:r>
      <w:r w:rsidRPr="00972D4C">
        <w:rPr>
          <w:rFonts w:ascii="Arial" w:hAnsi="Arial" w:cs="Arial"/>
          <w:sz w:val="20"/>
          <w:szCs w:val="20"/>
        </w:rPr>
        <w:t xml:space="preserve"> Wyznaczam na obszarze Gminy </w:t>
      </w:r>
      <w:r w:rsidRPr="00943A19">
        <w:rPr>
          <w:rFonts w:ascii="Arial" w:hAnsi="Arial" w:cs="Arial"/>
          <w:sz w:val="20"/>
          <w:szCs w:val="20"/>
        </w:rPr>
        <w:t>Skąpe</w:t>
      </w:r>
      <w:r w:rsidRPr="00972D4C">
        <w:rPr>
          <w:rFonts w:ascii="Arial" w:hAnsi="Arial" w:cs="Arial"/>
          <w:sz w:val="20"/>
          <w:szCs w:val="20"/>
        </w:rPr>
        <w:t xml:space="preserve"> miejsca przeznaczone na bezpłatne umieszczanie plakatów komitetów wyborczych:</w:t>
      </w:r>
    </w:p>
    <w:p w14:paraId="225B8BAB" w14:textId="4BE691B5" w:rsidR="00972D4C" w:rsidRPr="00972D4C" w:rsidRDefault="00943A19" w:rsidP="00943A19">
      <w:pPr>
        <w:rPr>
          <w:rFonts w:ascii="Arial" w:hAnsi="Arial" w:cs="Arial"/>
          <w:sz w:val="20"/>
          <w:szCs w:val="20"/>
        </w:rPr>
      </w:pPr>
      <w:r w:rsidRPr="00943A19">
        <w:rPr>
          <w:rFonts w:ascii="Arial" w:hAnsi="Arial" w:cs="Arial"/>
          <w:sz w:val="20"/>
          <w:szCs w:val="20"/>
        </w:rPr>
        <w:t xml:space="preserve">      </w:t>
      </w:r>
      <w:r w:rsidR="00972D4C" w:rsidRPr="00972D4C">
        <w:rPr>
          <w:rFonts w:ascii="Arial" w:hAnsi="Arial" w:cs="Arial"/>
          <w:sz w:val="20"/>
          <w:szCs w:val="20"/>
        </w:rPr>
        <w:t>1) słup</w:t>
      </w:r>
      <w:r w:rsidR="00972D4C" w:rsidRPr="00943A19">
        <w:rPr>
          <w:rFonts w:ascii="Arial" w:hAnsi="Arial" w:cs="Arial"/>
          <w:sz w:val="20"/>
          <w:szCs w:val="20"/>
        </w:rPr>
        <w:t>y</w:t>
      </w:r>
      <w:r w:rsidR="00972D4C" w:rsidRPr="00972D4C">
        <w:rPr>
          <w:rFonts w:ascii="Arial" w:hAnsi="Arial" w:cs="Arial"/>
          <w:sz w:val="20"/>
          <w:szCs w:val="20"/>
        </w:rPr>
        <w:t xml:space="preserve"> ogłoszeniow</w:t>
      </w:r>
      <w:r w:rsidR="00972D4C" w:rsidRPr="00943A19">
        <w:rPr>
          <w:rFonts w:ascii="Arial" w:hAnsi="Arial" w:cs="Arial"/>
          <w:sz w:val="20"/>
          <w:szCs w:val="20"/>
        </w:rPr>
        <w:t>e,</w:t>
      </w:r>
    </w:p>
    <w:p w14:paraId="6E149B6A" w14:textId="18FBEF6C" w:rsidR="00972D4C" w:rsidRPr="00943A19" w:rsidRDefault="00943A19" w:rsidP="00972D4C">
      <w:pPr>
        <w:rPr>
          <w:rFonts w:ascii="Arial" w:hAnsi="Arial" w:cs="Arial"/>
          <w:sz w:val="20"/>
          <w:szCs w:val="20"/>
        </w:rPr>
      </w:pPr>
      <w:r w:rsidRPr="00943A19">
        <w:rPr>
          <w:rFonts w:ascii="Arial" w:hAnsi="Arial" w:cs="Arial"/>
          <w:sz w:val="20"/>
          <w:szCs w:val="20"/>
        </w:rPr>
        <w:t xml:space="preserve">      </w:t>
      </w:r>
      <w:r w:rsidR="00972D4C" w:rsidRPr="00943A19">
        <w:rPr>
          <w:rFonts w:ascii="Arial" w:hAnsi="Arial" w:cs="Arial"/>
          <w:sz w:val="20"/>
          <w:szCs w:val="20"/>
        </w:rPr>
        <w:t>2</w:t>
      </w:r>
      <w:r w:rsidR="00972D4C" w:rsidRPr="00972D4C">
        <w:rPr>
          <w:rFonts w:ascii="Arial" w:hAnsi="Arial" w:cs="Arial"/>
          <w:sz w:val="20"/>
          <w:szCs w:val="20"/>
        </w:rPr>
        <w:t xml:space="preserve">) ogrodzenia </w:t>
      </w:r>
      <w:r w:rsidR="00972D4C" w:rsidRPr="00943A19">
        <w:rPr>
          <w:rFonts w:ascii="Arial" w:hAnsi="Arial" w:cs="Arial"/>
          <w:sz w:val="20"/>
          <w:szCs w:val="20"/>
        </w:rPr>
        <w:t>stawów</w:t>
      </w:r>
      <w:r w:rsidR="00972D4C" w:rsidRPr="00972D4C">
        <w:rPr>
          <w:rFonts w:ascii="Arial" w:hAnsi="Arial" w:cs="Arial"/>
          <w:sz w:val="20"/>
          <w:szCs w:val="20"/>
        </w:rPr>
        <w:t xml:space="preserve"> stanowiących mienie gminne</w:t>
      </w:r>
      <w:r w:rsidR="00972D4C" w:rsidRPr="00943A19">
        <w:rPr>
          <w:rFonts w:ascii="Arial" w:hAnsi="Arial" w:cs="Arial"/>
          <w:sz w:val="20"/>
          <w:szCs w:val="20"/>
        </w:rPr>
        <w:t xml:space="preserve"> m.in.:</w:t>
      </w:r>
    </w:p>
    <w:p w14:paraId="663BD941" w14:textId="2D57ACB4" w:rsidR="00972D4C" w:rsidRPr="00943A19" w:rsidRDefault="00972D4C" w:rsidP="00943A19">
      <w:pPr>
        <w:ind w:left="426"/>
        <w:rPr>
          <w:rFonts w:ascii="Arial" w:hAnsi="Arial" w:cs="Arial"/>
          <w:sz w:val="20"/>
          <w:szCs w:val="20"/>
        </w:rPr>
      </w:pPr>
      <w:r w:rsidRPr="00943A19">
        <w:rPr>
          <w:rFonts w:ascii="Arial" w:hAnsi="Arial" w:cs="Arial"/>
          <w:sz w:val="20"/>
          <w:szCs w:val="20"/>
        </w:rPr>
        <w:t>- działka ozn. nr ewid. 95 obręb Darnawa,</w:t>
      </w:r>
    </w:p>
    <w:p w14:paraId="071BC0CC" w14:textId="4A4DFAFF" w:rsidR="00972D4C" w:rsidRPr="00943A19" w:rsidRDefault="00972D4C" w:rsidP="00943A19">
      <w:pPr>
        <w:ind w:left="426"/>
        <w:rPr>
          <w:rFonts w:ascii="Arial" w:hAnsi="Arial" w:cs="Arial"/>
          <w:sz w:val="20"/>
          <w:szCs w:val="20"/>
        </w:rPr>
      </w:pPr>
      <w:r w:rsidRPr="00943A19">
        <w:rPr>
          <w:rFonts w:ascii="Arial" w:hAnsi="Arial" w:cs="Arial"/>
          <w:sz w:val="20"/>
          <w:szCs w:val="20"/>
        </w:rPr>
        <w:t>- działka ozn. nr ewid. 10 obręb Węgrzynice,</w:t>
      </w:r>
    </w:p>
    <w:p w14:paraId="68ECCBA2" w14:textId="5D85B284" w:rsidR="009D534A" w:rsidRPr="00943A19" w:rsidRDefault="00972D4C" w:rsidP="00943A19">
      <w:pPr>
        <w:ind w:left="426"/>
        <w:rPr>
          <w:rFonts w:ascii="Arial" w:hAnsi="Arial" w:cs="Arial"/>
          <w:sz w:val="20"/>
          <w:szCs w:val="20"/>
        </w:rPr>
      </w:pPr>
      <w:r w:rsidRPr="00943A19">
        <w:rPr>
          <w:rFonts w:ascii="Arial" w:hAnsi="Arial" w:cs="Arial"/>
          <w:sz w:val="20"/>
          <w:szCs w:val="20"/>
        </w:rPr>
        <w:t>-</w:t>
      </w:r>
      <w:r w:rsidR="009D534A" w:rsidRPr="00943A19">
        <w:rPr>
          <w:rFonts w:ascii="Arial" w:hAnsi="Arial" w:cs="Arial"/>
          <w:sz w:val="20"/>
          <w:szCs w:val="20"/>
        </w:rPr>
        <w:t xml:space="preserve"> </w:t>
      </w:r>
      <w:r w:rsidRPr="00943A19">
        <w:rPr>
          <w:rFonts w:ascii="Arial" w:hAnsi="Arial" w:cs="Arial"/>
          <w:sz w:val="20"/>
          <w:szCs w:val="20"/>
        </w:rPr>
        <w:t>działka ozn. nr ewid. 135/2 obręb Międzylesie</w:t>
      </w:r>
      <w:r w:rsidR="009D534A" w:rsidRPr="00943A19">
        <w:rPr>
          <w:rFonts w:ascii="Arial" w:hAnsi="Arial" w:cs="Arial"/>
          <w:sz w:val="20"/>
          <w:szCs w:val="20"/>
        </w:rPr>
        <w:t>,</w:t>
      </w:r>
    </w:p>
    <w:p w14:paraId="127AFC04" w14:textId="15373196" w:rsidR="009D534A" w:rsidRPr="00943A19" w:rsidRDefault="009D534A" w:rsidP="00943A19">
      <w:pPr>
        <w:ind w:left="426"/>
        <w:rPr>
          <w:rFonts w:ascii="Arial" w:hAnsi="Arial" w:cs="Arial"/>
          <w:sz w:val="20"/>
          <w:szCs w:val="20"/>
        </w:rPr>
      </w:pPr>
      <w:r w:rsidRPr="00943A19">
        <w:rPr>
          <w:rFonts w:ascii="Arial" w:hAnsi="Arial" w:cs="Arial"/>
          <w:sz w:val="20"/>
          <w:szCs w:val="20"/>
        </w:rPr>
        <w:t>- działka ozn. nr ewid. 38/2 obręb Rokitnica,</w:t>
      </w:r>
    </w:p>
    <w:p w14:paraId="25831545" w14:textId="6734CF6D" w:rsidR="009D534A" w:rsidRPr="00943A19" w:rsidRDefault="009D534A" w:rsidP="00943A19">
      <w:pPr>
        <w:ind w:left="426"/>
        <w:rPr>
          <w:rFonts w:ascii="Arial" w:hAnsi="Arial" w:cs="Arial"/>
          <w:sz w:val="20"/>
          <w:szCs w:val="20"/>
        </w:rPr>
      </w:pPr>
      <w:r w:rsidRPr="00943A19">
        <w:rPr>
          <w:rFonts w:ascii="Arial" w:hAnsi="Arial" w:cs="Arial"/>
          <w:sz w:val="20"/>
          <w:szCs w:val="20"/>
        </w:rPr>
        <w:t>- działka ozn. nr ewid. 345 obręb Skąpe,</w:t>
      </w:r>
    </w:p>
    <w:p w14:paraId="6EBE3CD7" w14:textId="39D2CDFA" w:rsidR="009D534A" w:rsidRPr="00943A19" w:rsidRDefault="009D534A" w:rsidP="00943A19">
      <w:pPr>
        <w:ind w:left="426"/>
        <w:rPr>
          <w:rFonts w:ascii="Arial" w:hAnsi="Arial" w:cs="Arial"/>
          <w:sz w:val="20"/>
          <w:szCs w:val="20"/>
        </w:rPr>
      </w:pPr>
      <w:r w:rsidRPr="00943A19">
        <w:rPr>
          <w:rFonts w:ascii="Arial" w:hAnsi="Arial" w:cs="Arial"/>
          <w:sz w:val="20"/>
          <w:szCs w:val="20"/>
        </w:rPr>
        <w:t>- działka ozn. nr ewid. 87 obręb Podła Góra,</w:t>
      </w:r>
    </w:p>
    <w:p w14:paraId="446D8125" w14:textId="729B41D8" w:rsidR="009D534A" w:rsidRPr="00943A19" w:rsidRDefault="00943A19" w:rsidP="00943A19">
      <w:pPr>
        <w:rPr>
          <w:rFonts w:ascii="Arial" w:hAnsi="Arial" w:cs="Arial"/>
          <w:sz w:val="20"/>
          <w:szCs w:val="20"/>
        </w:rPr>
      </w:pPr>
      <w:r w:rsidRPr="00943A19">
        <w:rPr>
          <w:rFonts w:ascii="Arial" w:hAnsi="Arial" w:cs="Arial"/>
          <w:sz w:val="20"/>
          <w:szCs w:val="20"/>
        </w:rPr>
        <w:t xml:space="preserve">    </w:t>
      </w:r>
      <w:r w:rsidR="009D534A" w:rsidRPr="00943A19">
        <w:rPr>
          <w:rFonts w:ascii="Arial" w:hAnsi="Arial" w:cs="Arial"/>
          <w:sz w:val="20"/>
          <w:szCs w:val="20"/>
        </w:rPr>
        <w:t>3) ogrodzenia terenu hydroforni stanowiących mienie gminne m.in.:</w:t>
      </w:r>
    </w:p>
    <w:p w14:paraId="6647D8EB" w14:textId="059E048F" w:rsidR="009D534A" w:rsidRPr="00943A19" w:rsidRDefault="00943A19" w:rsidP="00943A19">
      <w:pPr>
        <w:rPr>
          <w:rFonts w:ascii="Arial" w:hAnsi="Arial" w:cs="Arial"/>
          <w:sz w:val="20"/>
          <w:szCs w:val="20"/>
        </w:rPr>
      </w:pPr>
      <w:r w:rsidRPr="00943A19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 xml:space="preserve"> </w:t>
      </w:r>
      <w:r w:rsidR="009D534A" w:rsidRPr="00943A19">
        <w:rPr>
          <w:rFonts w:ascii="Arial" w:hAnsi="Arial" w:cs="Arial"/>
          <w:sz w:val="20"/>
          <w:szCs w:val="20"/>
        </w:rPr>
        <w:t>- działka ozn. nr ewid. 111 obręb Węgrzynice,</w:t>
      </w:r>
    </w:p>
    <w:p w14:paraId="3BD3AF3B" w14:textId="5DF797A8" w:rsidR="009D534A" w:rsidRPr="00972D4C" w:rsidRDefault="00943A19" w:rsidP="00972D4C">
      <w:pPr>
        <w:rPr>
          <w:rFonts w:ascii="Arial" w:hAnsi="Arial" w:cs="Arial"/>
          <w:sz w:val="20"/>
          <w:szCs w:val="20"/>
        </w:rPr>
      </w:pPr>
      <w:r w:rsidRPr="00943A19">
        <w:rPr>
          <w:rFonts w:ascii="Arial" w:hAnsi="Arial" w:cs="Arial"/>
          <w:sz w:val="20"/>
          <w:szCs w:val="20"/>
        </w:rPr>
        <w:t xml:space="preserve">       </w:t>
      </w:r>
      <w:r w:rsidR="009D534A" w:rsidRPr="00943A19">
        <w:rPr>
          <w:rFonts w:ascii="Arial" w:hAnsi="Arial" w:cs="Arial"/>
          <w:sz w:val="20"/>
          <w:szCs w:val="20"/>
        </w:rPr>
        <w:t>- działka ozn. nr ewid. 213/23 obręb Ołobok.</w:t>
      </w:r>
    </w:p>
    <w:p w14:paraId="7FAFFC4C" w14:textId="55E872DE" w:rsidR="009D534A" w:rsidRPr="009D534A" w:rsidRDefault="001135E4" w:rsidP="009D534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9D534A" w:rsidRPr="009D534A">
        <w:rPr>
          <w:rFonts w:ascii="Arial" w:hAnsi="Arial" w:cs="Arial"/>
          <w:sz w:val="20"/>
          <w:szCs w:val="20"/>
        </w:rPr>
        <w:t xml:space="preserve">. Powierzchnia przeznaczona do umieszczania plakatów wyborczych w miejscach wskazanych w ust.1 pkt </w:t>
      </w:r>
      <w:r w:rsidR="009D534A" w:rsidRPr="00943A19">
        <w:rPr>
          <w:rFonts w:ascii="Arial" w:hAnsi="Arial" w:cs="Arial"/>
          <w:sz w:val="20"/>
          <w:szCs w:val="20"/>
        </w:rPr>
        <w:t>2</w:t>
      </w:r>
      <w:r w:rsidR="009D534A" w:rsidRPr="009D534A">
        <w:rPr>
          <w:rFonts w:ascii="Arial" w:hAnsi="Arial" w:cs="Arial"/>
          <w:sz w:val="20"/>
          <w:szCs w:val="20"/>
        </w:rPr>
        <w:t xml:space="preserve"> i </w:t>
      </w:r>
      <w:r w:rsidR="009D534A" w:rsidRPr="00943A19">
        <w:rPr>
          <w:rFonts w:ascii="Arial" w:hAnsi="Arial" w:cs="Arial"/>
          <w:sz w:val="20"/>
          <w:szCs w:val="20"/>
        </w:rPr>
        <w:t>3</w:t>
      </w:r>
      <w:r w:rsidR="009D534A" w:rsidRPr="009D534A">
        <w:rPr>
          <w:rFonts w:ascii="Arial" w:hAnsi="Arial" w:cs="Arial"/>
          <w:sz w:val="20"/>
          <w:szCs w:val="20"/>
        </w:rPr>
        <w:t xml:space="preserve"> dla każdego komitetu wyborczego nie może przekraczać 2 m</w:t>
      </w:r>
      <w:r w:rsidR="009D534A" w:rsidRPr="009D534A">
        <w:rPr>
          <w:rFonts w:ascii="Arial" w:hAnsi="Arial" w:cs="Arial"/>
          <w:sz w:val="20"/>
          <w:szCs w:val="20"/>
          <w:vertAlign w:val="superscript"/>
        </w:rPr>
        <w:t>2</w:t>
      </w:r>
      <w:r w:rsidR="009D534A" w:rsidRPr="009D534A">
        <w:rPr>
          <w:rFonts w:ascii="Arial" w:hAnsi="Arial" w:cs="Arial"/>
          <w:sz w:val="20"/>
          <w:szCs w:val="20"/>
        </w:rPr>
        <w:t> .</w:t>
      </w:r>
    </w:p>
    <w:p w14:paraId="1D6EF296" w14:textId="6FA9E478" w:rsidR="009D534A" w:rsidRPr="009D534A" w:rsidRDefault="001135E4" w:rsidP="009D534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9D534A" w:rsidRPr="009D534A">
        <w:rPr>
          <w:rFonts w:ascii="Arial" w:hAnsi="Arial" w:cs="Arial"/>
          <w:sz w:val="20"/>
          <w:szCs w:val="20"/>
        </w:rPr>
        <w:t>. Plakaty komitetów wyborczych należy umieszczać w sposób umożliwiający ich usunięcie bez powodowania szkód.</w:t>
      </w:r>
    </w:p>
    <w:p w14:paraId="4558B524" w14:textId="618612AE" w:rsidR="009D534A" w:rsidRPr="009D534A" w:rsidRDefault="009D534A" w:rsidP="009D534A">
      <w:pPr>
        <w:rPr>
          <w:rFonts w:ascii="Arial" w:hAnsi="Arial" w:cs="Arial"/>
          <w:sz w:val="20"/>
          <w:szCs w:val="20"/>
        </w:rPr>
      </w:pPr>
      <w:r w:rsidRPr="009D534A">
        <w:rPr>
          <w:rFonts w:ascii="Arial" w:hAnsi="Arial" w:cs="Arial"/>
          <w:b/>
          <w:bCs/>
          <w:sz w:val="20"/>
          <w:szCs w:val="20"/>
        </w:rPr>
        <w:t>§ 3. </w:t>
      </w:r>
      <w:r w:rsidRPr="009D534A">
        <w:rPr>
          <w:rFonts w:ascii="Arial" w:hAnsi="Arial" w:cs="Arial"/>
          <w:sz w:val="20"/>
          <w:szCs w:val="20"/>
        </w:rPr>
        <w:t>Plakaty, hasła i inne materiały wyborcze lub urządzenia ustawione w celu prowadzenia agitacji wyborczej pełnomocnicy wyborczy komitetów wyborczych obowiązani są usunąć w terminie 30 dni po dniu wyborów. W przypadku nieusunięcia ich przez zobowiązanych zostaną usunięte na ich koszt.</w:t>
      </w:r>
    </w:p>
    <w:p w14:paraId="772A0229" w14:textId="77777777" w:rsidR="009D534A" w:rsidRPr="009D534A" w:rsidRDefault="009D534A" w:rsidP="009D534A">
      <w:pPr>
        <w:rPr>
          <w:rFonts w:ascii="Arial" w:hAnsi="Arial" w:cs="Arial"/>
          <w:sz w:val="20"/>
          <w:szCs w:val="20"/>
        </w:rPr>
      </w:pPr>
      <w:r w:rsidRPr="009D534A">
        <w:rPr>
          <w:rFonts w:ascii="Arial" w:hAnsi="Arial" w:cs="Arial"/>
          <w:b/>
          <w:bCs/>
          <w:sz w:val="20"/>
          <w:szCs w:val="20"/>
        </w:rPr>
        <w:t>§ 4. </w:t>
      </w:r>
      <w:r w:rsidRPr="009D534A">
        <w:rPr>
          <w:rFonts w:ascii="Arial" w:hAnsi="Arial" w:cs="Arial"/>
          <w:sz w:val="20"/>
          <w:szCs w:val="20"/>
        </w:rPr>
        <w:t>Zarządzenie wchodzi w życie z dniem podpisania.</w:t>
      </w:r>
    </w:p>
    <w:p w14:paraId="3F81262A" w14:textId="4A25697F" w:rsidR="00F959F5" w:rsidRDefault="009D534A">
      <w:r w:rsidRPr="009D534A">
        <w:t> </w:t>
      </w:r>
    </w:p>
    <w:sectPr w:rsidR="00F95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F2B"/>
    <w:rsid w:val="00074A3C"/>
    <w:rsid w:val="001135E4"/>
    <w:rsid w:val="002C672A"/>
    <w:rsid w:val="002D5BFF"/>
    <w:rsid w:val="003C05F9"/>
    <w:rsid w:val="007A4DC5"/>
    <w:rsid w:val="00853F2B"/>
    <w:rsid w:val="00943A19"/>
    <w:rsid w:val="00972D4C"/>
    <w:rsid w:val="009D534A"/>
    <w:rsid w:val="00A4318A"/>
    <w:rsid w:val="00BB333A"/>
    <w:rsid w:val="00CA2506"/>
    <w:rsid w:val="00F9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F58FE"/>
  <w15:chartTrackingRefBased/>
  <w15:docId w15:val="{5E0EA368-D1D4-4495-8655-FF7695675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3F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3F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3F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3F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3F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3F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3F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3F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3F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3F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3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3F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3F2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3F2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3F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3F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3F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3F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3F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3F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3F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3F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3F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3F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3F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3F2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3F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3F2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3F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299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Hanebauer</dc:creator>
  <cp:keywords/>
  <dc:description/>
  <cp:lastModifiedBy>Emilia Hanebauer</cp:lastModifiedBy>
  <cp:revision>5</cp:revision>
  <cp:lastPrinted>2025-03-10T11:58:00Z</cp:lastPrinted>
  <dcterms:created xsi:type="dcterms:W3CDTF">2025-03-10T11:21:00Z</dcterms:created>
  <dcterms:modified xsi:type="dcterms:W3CDTF">2025-03-11T06:32:00Z</dcterms:modified>
</cp:coreProperties>
</file>