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590BC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83E02">
        <w:rPr>
          <w:rFonts w:ascii="Arial" w:hAnsi="Arial" w:cs="Arial"/>
          <w:b/>
          <w:bCs/>
          <w:sz w:val="20"/>
          <w:szCs w:val="20"/>
        </w:rPr>
        <w:t>Zarządzenie Nr 64/2018</w:t>
      </w:r>
    </w:p>
    <w:p w14:paraId="72BE26EE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83E02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03E85FDE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83E02">
        <w:rPr>
          <w:rFonts w:ascii="Arial" w:hAnsi="Arial" w:cs="Arial"/>
          <w:b/>
          <w:bCs/>
          <w:sz w:val="20"/>
          <w:szCs w:val="20"/>
        </w:rPr>
        <w:t>z dnia 21 listopada 2018 roku</w:t>
      </w:r>
    </w:p>
    <w:p w14:paraId="04B26E3E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3BE28A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83E02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306EB3CE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83E02">
        <w:rPr>
          <w:rFonts w:ascii="Arial" w:hAnsi="Arial" w:cs="Arial"/>
          <w:b/>
          <w:bCs/>
          <w:sz w:val="20"/>
          <w:szCs w:val="20"/>
        </w:rPr>
        <w:t>Gminy Skąpe na 2018 rok</w:t>
      </w:r>
    </w:p>
    <w:p w14:paraId="21F4C05A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584005B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740E7DB8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E83E02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E83E02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E83E02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E83E02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AF9F3CD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20AF856" w14:textId="77777777" w:rsidR="00E83E02" w:rsidRPr="00E83E02" w:rsidRDefault="00E83E02" w:rsidP="00E83E0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9E5AE45" w14:textId="77777777" w:rsidR="00E83E02" w:rsidRPr="00E83E02" w:rsidRDefault="00E83E02" w:rsidP="00E83E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E02">
        <w:rPr>
          <w:rFonts w:ascii="Arial" w:hAnsi="Arial" w:cs="Arial"/>
          <w:b/>
          <w:bCs/>
          <w:sz w:val="20"/>
          <w:szCs w:val="20"/>
        </w:rPr>
        <w:t>§ 1.</w:t>
      </w:r>
      <w:r w:rsidRPr="00E83E02">
        <w:rPr>
          <w:rFonts w:ascii="Arial" w:hAnsi="Arial" w:cs="Arial"/>
          <w:sz w:val="20"/>
          <w:szCs w:val="20"/>
        </w:rPr>
        <w:t xml:space="preserve"> W uchwale Nr XXXV/317/2017 Rady Gminy Skąpe z dnia 21 grudnia 2017 roku</w:t>
      </w:r>
      <w:r w:rsidRPr="00E83E02">
        <w:rPr>
          <w:rFonts w:ascii="Arial" w:hAnsi="Arial" w:cs="Arial"/>
          <w:sz w:val="20"/>
          <w:szCs w:val="20"/>
        </w:rPr>
        <w:br/>
        <w:t>w sprawie uchwały budżetowej Gminy Skąpe na 2018 rok wprowadza się następujące zmiany:</w:t>
      </w:r>
    </w:p>
    <w:p w14:paraId="0B5B5B4C" w14:textId="77777777" w:rsidR="00E83E02" w:rsidRPr="00E83E02" w:rsidRDefault="00E83E02" w:rsidP="00E83E0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83E02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E83E02">
        <w:rPr>
          <w:rFonts w:ascii="Arial" w:hAnsi="Arial" w:cs="Arial"/>
          <w:color w:val="000000"/>
          <w:sz w:val="20"/>
          <w:szCs w:val="20"/>
        </w:rPr>
        <w:br/>
        <w:t>ustala się dochody budżetu w kwocie 27.032.452,71 zł, w tym:</w:t>
      </w:r>
    </w:p>
    <w:p w14:paraId="4ACA1800" w14:textId="77777777" w:rsidR="00E83E02" w:rsidRPr="00E83E02" w:rsidRDefault="00E83E02" w:rsidP="00E83E0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E83E02">
        <w:rPr>
          <w:rFonts w:ascii="Arial" w:hAnsi="Arial" w:cs="Arial"/>
          <w:color w:val="000000"/>
          <w:sz w:val="20"/>
          <w:szCs w:val="20"/>
        </w:rPr>
        <w:t>- dochody bieżące       –  21.921.360,75 zł</w:t>
      </w:r>
    </w:p>
    <w:p w14:paraId="460783FA" w14:textId="77777777" w:rsidR="00E83E02" w:rsidRPr="00E83E02" w:rsidRDefault="00E83E02" w:rsidP="00E83E02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E83E02">
        <w:rPr>
          <w:rFonts w:ascii="Arial" w:hAnsi="Arial" w:cs="Arial"/>
          <w:color w:val="000000"/>
          <w:sz w:val="20"/>
          <w:szCs w:val="20"/>
        </w:rPr>
        <w:t>- dochody majątkowe  –    5.111.091,96 zł.</w:t>
      </w:r>
    </w:p>
    <w:p w14:paraId="295EEEB4" w14:textId="77777777" w:rsidR="00E83E02" w:rsidRPr="00E83E02" w:rsidRDefault="00E83E02" w:rsidP="00E83E0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83E02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E83E02">
        <w:rPr>
          <w:rFonts w:ascii="Arial" w:hAnsi="Arial" w:cs="Arial"/>
          <w:color w:val="000000"/>
          <w:sz w:val="20"/>
          <w:szCs w:val="20"/>
        </w:rPr>
        <w:br/>
        <w:t>ustala się wydatki budżetu w kwocie 33.921.712,71 zł, w tym:</w:t>
      </w:r>
    </w:p>
    <w:p w14:paraId="39F843E9" w14:textId="77777777" w:rsidR="00E83E02" w:rsidRPr="00E83E02" w:rsidRDefault="00E83E02" w:rsidP="00E83E0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83E02">
        <w:rPr>
          <w:rFonts w:ascii="Arial" w:hAnsi="Arial" w:cs="Arial"/>
          <w:color w:val="000000"/>
          <w:sz w:val="20"/>
          <w:szCs w:val="20"/>
        </w:rPr>
        <w:t>- wydatki bieżące      – 21.587.821,25 zł,</w:t>
      </w:r>
    </w:p>
    <w:p w14:paraId="0452174B" w14:textId="77777777" w:rsidR="00E83E02" w:rsidRPr="00E83E02" w:rsidRDefault="00E83E02" w:rsidP="00E83E0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0"/>
          <w:szCs w:val="20"/>
        </w:rPr>
      </w:pPr>
      <w:r w:rsidRPr="00E83E02">
        <w:rPr>
          <w:rFonts w:ascii="Arial" w:hAnsi="Arial" w:cs="Arial"/>
          <w:color w:val="000000"/>
          <w:sz w:val="20"/>
          <w:szCs w:val="20"/>
        </w:rPr>
        <w:t>- wydatki majątkowe – 12.333.891,46 zł.</w:t>
      </w:r>
    </w:p>
    <w:p w14:paraId="5C543CF6" w14:textId="77777777" w:rsidR="00E83E02" w:rsidRPr="00E83E02" w:rsidRDefault="00E83E02" w:rsidP="00E83E0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83E02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E83E02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2018 rok, zgodnie z załącznikiem nr 3 do Zarządzenia.</w:t>
      </w:r>
    </w:p>
    <w:p w14:paraId="26B3835C" w14:textId="77777777" w:rsidR="00E83E02" w:rsidRPr="00E83E02" w:rsidRDefault="00E83E02" w:rsidP="00E83E02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4FC319AB" w14:textId="77777777" w:rsidR="00E83E02" w:rsidRPr="00E83E02" w:rsidRDefault="00E83E02" w:rsidP="00E83E0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83E02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E83E02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0ABC8646" w14:textId="77777777" w:rsidR="00E83E02" w:rsidRPr="00E83E02" w:rsidRDefault="00E83E02" w:rsidP="00E83E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4243F61" w14:textId="77777777" w:rsidR="007D07F4" w:rsidRPr="00E83E02" w:rsidRDefault="007D07F4" w:rsidP="00E83E02">
      <w:bookmarkStart w:id="0" w:name="_GoBack"/>
      <w:bookmarkEnd w:id="0"/>
    </w:p>
    <w:sectPr w:rsidR="007D07F4" w:rsidRPr="00E83E02" w:rsidSect="00AF1D35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183"/>
    <w:rsid w:val="003261E2"/>
    <w:rsid w:val="00546076"/>
    <w:rsid w:val="007D07F4"/>
    <w:rsid w:val="008F2303"/>
    <w:rsid w:val="009F0183"/>
    <w:rsid w:val="00CC44E7"/>
    <w:rsid w:val="00D87B59"/>
    <w:rsid w:val="00E8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4C524-F158-4045-992C-DFF86BB6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87B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2018-11-13T06:17:00Z</dcterms:created>
  <dcterms:modified xsi:type="dcterms:W3CDTF">2018-11-22T05:38:00Z</dcterms:modified>
</cp:coreProperties>
</file>