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6667" w14:textId="77777777" w:rsidR="00FD01BA" w:rsidRPr="0002690F" w:rsidRDefault="008606E3" w:rsidP="008606E3">
      <w:pPr>
        <w:spacing w:before="88"/>
        <w:ind w:right="372"/>
        <w:jc w:val="right"/>
        <w:rPr>
          <w:rFonts w:ascii="Arial Narrow" w:hAnsi="Arial Narrow"/>
          <w:b/>
          <w:lang w:val="pl-PL"/>
        </w:rPr>
      </w:pPr>
      <w:bookmarkStart w:id="0" w:name="_Hlk134777070"/>
      <w:r>
        <w:rPr>
          <w:noProof/>
          <w:lang w:val="pl-PL" w:eastAsia="pl-PL"/>
        </w:rPr>
        <w:pict w14:anchorId="19976794">
          <v:group id="_x0000_s1026" style="position:absolute;left:0;text-align:left;margin-left:381.25pt;margin-top:731.05pt;width:134.05pt;height:.5pt;z-index:251658240;mso-position-horizontal-relative:page;mso-position-vertical-relative:page" coordorigin="7625,14621" coordsize="2681,10">
            <v:line id="_x0000_s1027" style="position:absolute" from="7625,14626" to="10296,14626" strokeweight=".48pt"/>
            <v:rect id="_x0000_s1028" style="position:absolute;left:10296;top:14620;width:10;height:10" fillcolor="black" stroked="f"/>
            <w10:wrap anchorx="page" anchory="page"/>
          </v:group>
        </w:pict>
      </w:r>
      <w:r w:rsidR="00FD01BA" w:rsidRPr="0002690F">
        <w:rPr>
          <w:rFonts w:ascii="Arial Narrow" w:hAnsi="Arial Narrow"/>
          <w:b/>
          <w:lang w:val="pl-PL"/>
        </w:rPr>
        <w:t>Załącznik nr 4</w:t>
      </w:r>
    </w:p>
    <w:p w14:paraId="7F875F1F" w14:textId="77777777" w:rsidR="00FD01BA" w:rsidRPr="005F4BB2" w:rsidRDefault="00FD01BA" w:rsidP="008606E3">
      <w:pPr>
        <w:spacing w:before="88"/>
        <w:ind w:right="372"/>
        <w:jc w:val="right"/>
        <w:rPr>
          <w:rFonts w:ascii="Arial Narrow" w:hAnsi="Arial Narrow"/>
          <w:lang w:val="pl-PL"/>
        </w:rPr>
      </w:pPr>
      <w:r w:rsidRPr="005F4BB2">
        <w:rPr>
          <w:rFonts w:ascii="Arial Narrow" w:hAnsi="Arial Narrow"/>
          <w:lang w:val="pl-PL"/>
        </w:rPr>
        <w:t xml:space="preserve">do postępowania nr GK.271.01.2023                                                                                                                          </w:t>
      </w:r>
    </w:p>
    <w:p w14:paraId="07592313" w14:textId="77777777" w:rsidR="00FD01BA" w:rsidRPr="0002690F" w:rsidRDefault="00FD01BA">
      <w:pPr>
        <w:spacing w:before="88"/>
        <w:ind w:left="8525"/>
        <w:rPr>
          <w:rFonts w:ascii="Arial Narrow" w:hAnsi="Arial Narrow"/>
          <w:sz w:val="24"/>
          <w:lang w:val="pl-PL"/>
        </w:rPr>
      </w:pPr>
    </w:p>
    <w:p w14:paraId="01A3384B" w14:textId="77777777" w:rsidR="00FD01BA" w:rsidRPr="0002690F" w:rsidRDefault="00FD01BA" w:rsidP="0049582E">
      <w:pPr>
        <w:spacing w:before="88"/>
        <w:jc w:val="center"/>
        <w:rPr>
          <w:rFonts w:ascii="Arial Narrow" w:hAnsi="Arial Narrow"/>
          <w:b/>
          <w:sz w:val="28"/>
          <w:szCs w:val="28"/>
          <w:lang w:val="pl-PL"/>
        </w:rPr>
      </w:pPr>
    </w:p>
    <w:p w14:paraId="6DB3450C" w14:textId="77777777" w:rsidR="00FD01BA" w:rsidRPr="0002690F" w:rsidRDefault="00FD01BA" w:rsidP="0049582E">
      <w:pPr>
        <w:spacing w:before="88"/>
        <w:jc w:val="center"/>
        <w:rPr>
          <w:rFonts w:ascii="Arial Narrow" w:hAnsi="Arial Narrow"/>
          <w:b/>
          <w:sz w:val="28"/>
          <w:szCs w:val="28"/>
          <w:lang w:val="pl-PL"/>
        </w:rPr>
      </w:pPr>
      <w:r w:rsidRPr="0002690F">
        <w:rPr>
          <w:rFonts w:ascii="Arial Narrow" w:hAnsi="Arial Narrow"/>
          <w:b/>
          <w:sz w:val="28"/>
          <w:szCs w:val="28"/>
          <w:lang w:val="pl-PL"/>
        </w:rPr>
        <w:t>SPOSÓB  OCENY OFERT</w:t>
      </w:r>
    </w:p>
    <w:p w14:paraId="116CD938" w14:textId="77777777" w:rsidR="00FD01BA" w:rsidRPr="005F4BB2" w:rsidRDefault="00FD01BA">
      <w:pPr>
        <w:spacing w:before="88"/>
        <w:ind w:left="8525"/>
        <w:rPr>
          <w:rFonts w:ascii="Arial Narrow" w:hAnsi="Arial Narrow"/>
          <w:b/>
          <w:bCs/>
          <w:sz w:val="24"/>
          <w:lang w:val="pl-PL"/>
        </w:rPr>
      </w:pPr>
    </w:p>
    <w:p w14:paraId="17D6021A" w14:textId="77777777" w:rsidR="00FD01BA" w:rsidRDefault="00FD01BA" w:rsidP="008606E3">
      <w:pPr>
        <w:ind w:right="514"/>
        <w:rPr>
          <w:rFonts w:ascii="Arial Narrow" w:hAnsi="Arial Narrow"/>
          <w:b/>
          <w:lang w:val="pl-PL"/>
        </w:rPr>
      </w:pPr>
      <w:r w:rsidRPr="0002690F">
        <w:rPr>
          <w:rFonts w:ascii="Arial Narrow" w:hAnsi="Arial Narrow"/>
          <w:b/>
          <w:lang w:val="pl-PL"/>
        </w:rPr>
        <w:t xml:space="preserve"> </w:t>
      </w:r>
    </w:p>
    <w:p w14:paraId="081B613C" w14:textId="77777777" w:rsidR="00FD01BA" w:rsidRPr="0002690F" w:rsidRDefault="00FD01BA">
      <w:pPr>
        <w:rPr>
          <w:rFonts w:ascii="Arial Narrow" w:hAnsi="Arial Narrow"/>
          <w:b/>
          <w:lang w:val="pl-PL"/>
        </w:rPr>
      </w:pPr>
      <w:r w:rsidRPr="0002690F">
        <w:rPr>
          <w:rFonts w:ascii="Arial Narrow" w:hAnsi="Arial Narrow"/>
          <w:b/>
          <w:lang w:val="pl-PL"/>
        </w:rPr>
        <w:t xml:space="preserve">Kryteria :    </w:t>
      </w:r>
      <w:r>
        <w:rPr>
          <w:rFonts w:ascii="Arial Narrow" w:hAnsi="Arial Narrow"/>
          <w:b/>
          <w:lang w:val="pl-PL"/>
        </w:rPr>
        <w:t xml:space="preserve"> </w:t>
      </w:r>
      <w:r w:rsidRPr="0002690F">
        <w:rPr>
          <w:rFonts w:ascii="Arial Narrow" w:hAnsi="Arial Narrow"/>
          <w:b/>
          <w:lang w:val="pl-PL"/>
        </w:rPr>
        <w:t xml:space="preserve"> Cena ofertowa</w:t>
      </w:r>
      <w:r>
        <w:rPr>
          <w:rFonts w:ascii="Arial Narrow" w:hAnsi="Arial Narrow"/>
          <w:b/>
          <w:lang w:val="pl-PL"/>
        </w:rPr>
        <w:t xml:space="preserve">                      </w:t>
      </w:r>
      <w:r w:rsidRPr="0002690F">
        <w:rPr>
          <w:rFonts w:ascii="Arial Narrow" w:hAnsi="Arial Narrow"/>
          <w:b/>
          <w:lang w:val="pl-PL"/>
        </w:rPr>
        <w:t xml:space="preserve"> - 80 %</w:t>
      </w:r>
    </w:p>
    <w:p w14:paraId="1D6E00B5" w14:textId="77777777" w:rsidR="00FD01BA" w:rsidRPr="0002690F" w:rsidRDefault="00FD01BA">
      <w:pPr>
        <w:rPr>
          <w:rFonts w:ascii="Arial Narrow" w:hAnsi="Arial Narrow"/>
          <w:b/>
          <w:lang w:val="pl-PL"/>
        </w:rPr>
      </w:pPr>
      <w:r w:rsidRPr="0002690F">
        <w:rPr>
          <w:rFonts w:ascii="Arial Narrow" w:hAnsi="Arial Narrow"/>
          <w:b/>
          <w:lang w:val="pl-PL"/>
        </w:rPr>
        <w:t xml:space="preserve">                      Ocena techniczna pojazdu  - 20 %</w:t>
      </w:r>
    </w:p>
    <w:p w14:paraId="201DE54A" w14:textId="77777777" w:rsidR="00FD01BA" w:rsidRPr="0002690F" w:rsidRDefault="00FD01BA">
      <w:pPr>
        <w:rPr>
          <w:rFonts w:ascii="Arial Narrow" w:hAnsi="Arial Narrow"/>
          <w:b/>
          <w:lang w:val="pl-PL"/>
        </w:rPr>
      </w:pPr>
    </w:p>
    <w:p w14:paraId="35F210F0" w14:textId="77777777" w:rsidR="00FD01BA" w:rsidRPr="0002690F" w:rsidRDefault="00FD01BA">
      <w:pPr>
        <w:rPr>
          <w:rFonts w:ascii="Arial Narrow" w:hAnsi="Arial Narrow"/>
          <w:b/>
          <w:lang w:val="pl-PL"/>
        </w:rPr>
      </w:pPr>
    </w:p>
    <w:p w14:paraId="2280A4DA" w14:textId="77777777" w:rsidR="00FD01BA" w:rsidRPr="0002690F" w:rsidRDefault="00FD01BA">
      <w:pPr>
        <w:pStyle w:val="Tekstpodstawowy"/>
        <w:spacing w:before="138"/>
        <w:ind w:left="112"/>
        <w:rPr>
          <w:rFonts w:ascii="Arial Narrow" w:hAnsi="Arial Narrow"/>
          <w:lang w:val="pl-PL"/>
        </w:rPr>
      </w:pPr>
      <w:r w:rsidRPr="0002690F">
        <w:rPr>
          <w:rFonts w:ascii="Arial Narrow" w:hAnsi="Arial Narrow"/>
          <w:lang w:val="pl-PL"/>
        </w:rPr>
        <w:t>Punkty za kryterium „Cena” zostaną obliczone według wzoru:</w:t>
      </w:r>
    </w:p>
    <w:p w14:paraId="3C40F49F" w14:textId="77777777" w:rsidR="00FD01BA" w:rsidRPr="00FD2A43" w:rsidRDefault="00FD01BA">
      <w:pPr>
        <w:pStyle w:val="Nagwek1"/>
        <w:spacing w:before="159"/>
        <w:rPr>
          <w:rFonts w:ascii="Arial Narrow" w:hAnsi="Arial Narrow"/>
          <w:lang w:val="pl-PL"/>
        </w:rPr>
      </w:pPr>
      <w:r w:rsidRPr="00FD2A43">
        <w:rPr>
          <w:rFonts w:ascii="Arial Narrow" w:hAnsi="Arial Narrow"/>
          <w:lang w:val="pl-PL"/>
        </w:rPr>
        <w:t xml:space="preserve">          Cena oferty najtańszej</w:t>
      </w:r>
    </w:p>
    <w:p w14:paraId="22F53ECC" w14:textId="77777777" w:rsidR="00FD01BA" w:rsidRPr="00FD2A43" w:rsidRDefault="00FD01BA" w:rsidP="00FD463E">
      <w:pPr>
        <w:tabs>
          <w:tab w:val="left" w:pos="3652"/>
        </w:tabs>
        <w:spacing w:before="1"/>
        <w:ind w:left="1531" w:right="2215"/>
        <w:rPr>
          <w:rFonts w:ascii="Arial Narrow" w:hAnsi="Arial Narrow"/>
          <w:b/>
          <w:sz w:val="20"/>
          <w:lang w:val="pl-PL"/>
        </w:rPr>
      </w:pPr>
      <w:r w:rsidRPr="00FD2A43">
        <w:rPr>
          <w:rFonts w:ascii="Arial Narrow" w:hAnsi="Arial Narrow"/>
          <w:b/>
          <w:sz w:val="20"/>
          <w:lang w:val="pl-PL"/>
        </w:rPr>
        <w:t xml:space="preserve">C =     --------------------------------      x 80 = liczba punktów      </w:t>
      </w:r>
    </w:p>
    <w:p w14:paraId="3576D314" w14:textId="77777777" w:rsidR="00FD01BA" w:rsidRPr="00FD2A43" w:rsidRDefault="00FD01BA">
      <w:pPr>
        <w:tabs>
          <w:tab w:val="left" w:pos="3652"/>
        </w:tabs>
        <w:spacing w:before="1"/>
        <w:ind w:left="1531" w:right="4525"/>
        <w:rPr>
          <w:rFonts w:ascii="Arial Narrow" w:hAnsi="Arial Narrow"/>
          <w:b/>
          <w:sz w:val="20"/>
          <w:lang w:val="pl-PL"/>
        </w:rPr>
      </w:pPr>
      <w:r w:rsidRPr="00FD2A43">
        <w:rPr>
          <w:rFonts w:ascii="Arial Narrow" w:hAnsi="Arial Narrow"/>
          <w:b/>
          <w:sz w:val="20"/>
          <w:lang w:val="pl-PL"/>
        </w:rPr>
        <w:t xml:space="preserve">           Cena oferty</w:t>
      </w:r>
      <w:r w:rsidRPr="00FD2A43">
        <w:rPr>
          <w:rFonts w:ascii="Arial Narrow" w:hAnsi="Arial Narrow"/>
          <w:b/>
          <w:spacing w:val="-1"/>
          <w:sz w:val="20"/>
          <w:lang w:val="pl-PL"/>
        </w:rPr>
        <w:t xml:space="preserve"> </w:t>
      </w:r>
      <w:r w:rsidRPr="00FD2A43">
        <w:rPr>
          <w:rFonts w:ascii="Arial Narrow" w:hAnsi="Arial Narrow"/>
          <w:b/>
          <w:sz w:val="20"/>
          <w:lang w:val="pl-PL"/>
        </w:rPr>
        <w:t>badanej</w:t>
      </w:r>
    </w:p>
    <w:p w14:paraId="2A8C7E3C" w14:textId="77777777" w:rsidR="00FD01BA" w:rsidRPr="00FD2A43" w:rsidRDefault="00FD01BA">
      <w:pPr>
        <w:rPr>
          <w:rFonts w:ascii="Arial Narrow" w:hAnsi="Arial Narrow"/>
          <w:b/>
          <w:sz w:val="20"/>
          <w:lang w:val="pl-PL"/>
        </w:rPr>
      </w:pPr>
    </w:p>
    <w:p w14:paraId="6AD380B6" w14:textId="77777777" w:rsidR="00FD01BA" w:rsidRPr="00FD2A43" w:rsidRDefault="00FD01BA">
      <w:pPr>
        <w:pStyle w:val="Tekstpodstawowy"/>
        <w:spacing w:before="70"/>
        <w:ind w:left="112"/>
        <w:rPr>
          <w:rFonts w:ascii="Arial Narrow" w:hAnsi="Arial Narrow"/>
          <w:lang w:val="pl-PL"/>
        </w:rPr>
      </w:pPr>
      <w:r w:rsidRPr="00FD2A43">
        <w:rPr>
          <w:rFonts w:ascii="Arial Narrow" w:hAnsi="Arial Narrow"/>
          <w:lang w:val="pl-PL"/>
        </w:rPr>
        <w:t>Punkty za kryterium  „Ocena techniczna” , zostaną obliczone według wzoru:</w:t>
      </w:r>
    </w:p>
    <w:p w14:paraId="4EFDB9CE" w14:textId="77777777" w:rsidR="00FD01BA" w:rsidRPr="00FD2A43" w:rsidRDefault="00FD01BA">
      <w:pPr>
        <w:pStyle w:val="Nagwek1"/>
        <w:spacing w:before="161" w:line="229" w:lineRule="exact"/>
        <w:ind w:left="2236"/>
        <w:rPr>
          <w:rFonts w:ascii="Arial Narrow" w:hAnsi="Arial Narrow"/>
          <w:lang w:val="pl-PL"/>
        </w:rPr>
      </w:pPr>
      <w:r w:rsidRPr="00FD2A43">
        <w:rPr>
          <w:rFonts w:ascii="Arial Narrow" w:hAnsi="Arial Narrow"/>
          <w:lang w:val="pl-PL"/>
        </w:rPr>
        <w:t>Ocena kryterium oferty badanej</w:t>
      </w:r>
    </w:p>
    <w:p w14:paraId="76CDFF0E" w14:textId="77777777" w:rsidR="00FD01BA" w:rsidRPr="00FD2A43" w:rsidRDefault="00FD01BA" w:rsidP="0049582E">
      <w:pPr>
        <w:tabs>
          <w:tab w:val="left" w:pos="2236"/>
          <w:tab w:val="left" w:pos="5068"/>
        </w:tabs>
        <w:spacing w:line="229" w:lineRule="exact"/>
        <w:ind w:left="1531"/>
        <w:rPr>
          <w:rFonts w:ascii="Arial Narrow" w:hAnsi="Arial Narrow"/>
          <w:b/>
          <w:sz w:val="20"/>
          <w:lang w:val="pl-PL"/>
        </w:rPr>
      </w:pPr>
      <w:r w:rsidRPr="00FD2A43">
        <w:rPr>
          <w:rFonts w:ascii="Arial Narrow" w:hAnsi="Arial Narrow"/>
          <w:b/>
          <w:sz w:val="20"/>
          <w:lang w:val="pl-PL"/>
        </w:rPr>
        <w:t>OT</w:t>
      </w:r>
      <w:r w:rsidRPr="00FD2A43">
        <w:rPr>
          <w:rFonts w:ascii="Arial Narrow" w:hAnsi="Arial Narrow"/>
          <w:b/>
          <w:spacing w:val="-2"/>
          <w:sz w:val="20"/>
          <w:lang w:val="pl-PL"/>
        </w:rPr>
        <w:t xml:space="preserve"> </w:t>
      </w:r>
      <w:r w:rsidRPr="00FD2A43">
        <w:rPr>
          <w:rFonts w:ascii="Arial Narrow" w:hAnsi="Arial Narrow"/>
          <w:b/>
          <w:sz w:val="20"/>
          <w:lang w:val="pl-PL"/>
        </w:rPr>
        <w:t>=  -----------------------------------------------------------------</w:t>
      </w:r>
      <w:r w:rsidRPr="00FD2A43">
        <w:rPr>
          <w:rFonts w:ascii="Arial Narrow" w:hAnsi="Arial Narrow"/>
          <w:b/>
          <w:sz w:val="20"/>
          <w:lang w:val="pl-PL"/>
        </w:rPr>
        <w:tab/>
        <w:t xml:space="preserve">     x 20 = liczba</w:t>
      </w:r>
      <w:r w:rsidRPr="00FD2A43">
        <w:rPr>
          <w:rFonts w:ascii="Arial Narrow" w:hAnsi="Arial Narrow"/>
          <w:b/>
          <w:spacing w:val="-2"/>
          <w:sz w:val="20"/>
          <w:lang w:val="pl-PL"/>
        </w:rPr>
        <w:t xml:space="preserve"> </w:t>
      </w:r>
      <w:r w:rsidRPr="00FD2A43">
        <w:rPr>
          <w:rFonts w:ascii="Arial Narrow" w:hAnsi="Arial Narrow"/>
          <w:b/>
          <w:sz w:val="20"/>
          <w:lang w:val="pl-PL"/>
        </w:rPr>
        <w:t xml:space="preserve">punktów   </w:t>
      </w:r>
    </w:p>
    <w:p w14:paraId="57BEB984" w14:textId="77777777" w:rsidR="00FD01BA" w:rsidRPr="00FD2A43" w:rsidRDefault="00FD01BA" w:rsidP="0049582E">
      <w:pPr>
        <w:tabs>
          <w:tab w:val="left" w:pos="2236"/>
          <w:tab w:val="left" w:pos="5068"/>
        </w:tabs>
        <w:spacing w:line="229" w:lineRule="exact"/>
        <w:ind w:left="1531"/>
        <w:rPr>
          <w:rFonts w:ascii="Arial Narrow" w:hAnsi="Arial Narrow"/>
          <w:b/>
          <w:sz w:val="20"/>
          <w:lang w:val="pl-PL"/>
        </w:rPr>
      </w:pPr>
      <w:r w:rsidRPr="00FD2A43">
        <w:rPr>
          <w:rFonts w:ascii="Arial Narrow" w:hAnsi="Arial Narrow"/>
          <w:b/>
          <w:sz w:val="20"/>
          <w:lang w:val="pl-PL"/>
        </w:rPr>
        <w:t xml:space="preserve">         Ocena kryterium oferty o najwyższej punktacji</w:t>
      </w:r>
    </w:p>
    <w:p w14:paraId="4ADFD97D" w14:textId="77777777" w:rsidR="00FD01BA" w:rsidRPr="0002690F" w:rsidRDefault="00FD01BA" w:rsidP="0049582E">
      <w:pPr>
        <w:tabs>
          <w:tab w:val="left" w:pos="2236"/>
          <w:tab w:val="left" w:pos="5068"/>
        </w:tabs>
        <w:spacing w:line="229" w:lineRule="exact"/>
        <w:ind w:left="1531"/>
        <w:rPr>
          <w:rFonts w:ascii="Arial Narrow" w:hAnsi="Arial Narrow"/>
          <w:b/>
          <w:sz w:val="20"/>
          <w:lang w:val="pl-PL"/>
        </w:rPr>
      </w:pPr>
    </w:p>
    <w:p w14:paraId="08A776C4" w14:textId="77777777" w:rsidR="00FD01BA" w:rsidRDefault="00FD01BA">
      <w:pPr>
        <w:spacing w:before="4"/>
        <w:rPr>
          <w:rFonts w:ascii="Arial Narrow" w:hAnsi="Arial Narrow"/>
          <w:b/>
          <w:lang w:val="pl-PL"/>
        </w:rPr>
      </w:pPr>
    </w:p>
    <w:p w14:paraId="1B83F554" w14:textId="77777777" w:rsidR="00FD01BA" w:rsidRDefault="00FD01BA">
      <w:pPr>
        <w:spacing w:before="4"/>
        <w:rPr>
          <w:rFonts w:ascii="Arial Narrow" w:hAnsi="Arial Narrow"/>
          <w:b/>
          <w:lang w:val="pl-PL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415"/>
        <w:gridCol w:w="3735"/>
      </w:tblGrid>
      <w:tr w:rsidR="00FD01BA" w14:paraId="3BA7AF1D" w14:textId="77777777" w:rsidTr="00F54D32">
        <w:trPr>
          <w:trHeight w:val="1071"/>
        </w:trPr>
        <w:tc>
          <w:tcPr>
            <w:tcW w:w="780" w:type="dxa"/>
            <w:shd w:val="clear" w:color="auto" w:fill="D9D9D9" w:themeFill="background1" w:themeFillShade="D9"/>
          </w:tcPr>
          <w:p w14:paraId="30674CDE" w14:textId="77777777" w:rsidR="00FD01BA" w:rsidRDefault="00FD01BA" w:rsidP="00FD2A43">
            <w:pPr>
              <w:spacing w:before="4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    Nr</w:t>
            </w:r>
          </w:p>
          <w:p w14:paraId="05FCA0B7" w14:textId="77777777" w:rsidR="00FD01BA" w:rsidRDefault="00FD01BA" w:rsidP="00FD2A43">
            <w:pPr>
              <w:spacing w:before="4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oferty</w:t>
            </w:r>
          </w:p>
          <w:p w14:paraId="47AE4B92" w14:textId="77777777" w:rsidR="00FD01BA" w:rsidRDefault="00FD01BA" w:rsidP="00FD2A43">
            <w:pPr>
              <w:spacing w:before="4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14:paraId="0495F7A2" w14:textId="77777777" w:rsidR="00FD01BA" w:rsidRDefault="00FD01BA" w:rsidP="00646A02">
            <w:pPr>
              <w:widowControl/>
              <w:autoSpaceDE/>
              <w:autoSpaceDN/>
              <w:jc w:val="center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Ilość  przyznanych   pojazdowi punktów w skali od 1 do 10</w:t>
            </w:r>
          </w:p>
          <w:p w14:paraId="0849C24B" w14:textId="77777777" w:rsidR="00FD01BA" w:rsidRDefault="00FD01BA" w:rsidP="00646A02">
            <w:pPr>
              <w:spacing w:before="4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(max. ocena  - 10 pkt)</w:t>
            </w:r>
          </w:p>
        </w:tc>
        <w:tc>
          <w:tcPr>
            <w:tcW w:w="3735" w:type="dxa"/>
            <w:shd w:val="clear" w:color="auto" w:fill="D9D9D9" w:themeFill="background1" w:themeFillShade="D9"/>
          </w:tcPr>
          <w:p w14:paraId="10AF72D1" w14:textId="77777777" w:rsidR="00FD01BA" w:rsidRDefault="00FD01BA" w:rsidP="00646A02">
            <w:pPr>
              <w:widowControl/>
              <w:autoSpaceDE/>
              <w:autoSpaceDN/>
              <w:jc w:val="center"/>
              <w:rPr>
                <w:rFonts w:ascii="Arial Narrow" w:hAnsi="Arial Narrow"/>
                <w:b/>
                <w:lang w:val="pl-PL"/>
              </w:rPr>
            </w:pPr>
          </w:p>
          <w:p w14:paraId="35D47EEA" w14:textId="77777777" w:rsidR="00FD01BA" w:rsidRDefault="00FD01BA" w:rsidP="00646A02">
            <w:pPr>
              <w:widowControl/>
              <w:autoSpaceDE/>
              <w:autoSpaceDN/>
              <w:jc w:val="center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Ocena techniczna  pojazdu  wg. kryterium  „OT”</w:t>
            </w:r>
          </w:p>
          <w:p w14:paraId="34159952" w14:textId="77777777" w:rsidR="00FD01BA" w:rsidRDefault="00FD01BA" w:rsidP="00646A02">
            <w:pPr>
              <w:spacing w:before="4"/>
              <w:rPr>
                <w:rFonts w:ascii="Arial Narrow" w:hAnsi="Arial Narrow"/>
                <w:b/>
                <w:lang w:val="pl-PL"/>
              </w:rPr>
            </w:pPr>
          </w:p>
        </w:tc>
      </w:tr>
      <w:tr w:rsidR="00FD01BA" w14:paraId="025FF948" w14:textId="77777777" w:rsidTr="00646A02">
        <w:trPr>
          <w:trHeight w:val="517"/>
        </w:trPr>
        <w:tc>
          <w:tcPr>
            <w:tcW w:w="780" w:type="dxa"/>
          </w:tcPr>
          <w:p w14:paraId="2AF5BA96" w14:textId="77777777" w:rsidR="00FD01BA" w:rsidRDefault="00FD01BA" w:rsidP="00FD2A43">
            <w:pPr>
              <w:spacing w:before="4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1.</w:t>
            </w:r>
          </w:p>
        </w:tc>
        <w:tc>
          <w:tcPr>
            <w:tcW w:w="2415" w:type="dxa"/>
          </w:tcPr>
          <w:p w14:paraId="3003D82C" w14:textId="77777777" w:rsidR="00FD01BA" w:rsidRDefault="00FD01BA" w:rsidP="00FD2A43">
            <w:pPr>
              <w:spacing w:before="4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3735" w:type="dxa"/>
          </w:tcPr>
          <w:p w14:paraId="1E88D4FF" w14:textId="77777777" w:rsidR="00FD01BA" w:rsidRDefault="00FD01BA" w:rsidP="00FD2A43">
            <w:pPr>
              <w:spacing w:before="4"/>
              <w:rPr>
                <w:rFonts w:ascii="Arial Narrow" w:hAnsi="Arial Narrow"/>
                <w:b/>
                <w:lang w:val="pl-PL"/>
              </w:rPr>
            </w:pPr>
          </w:p>
        </w:tc>
      </w:tr>
      <w:tr w:rsidR="00FD01BA" w14:paraId="12A331A7" w14:textId="77777777" w:rsidTr="00646A02">
        <w:trPr>
          <w:trHeight w:val="539"/>
        </w:trPr>
        <w:tc>
          <w:tcPr>
            <w:tcW w:w="780" w:type="dxa"/>
          </w:tcPr>
          <w:p w14:paraId="36EAECF0" w14:textId="77777777" w:rsidR="00FD01BA" w:rsidRDefault="00FD01BA" w:rsidP="00FD2A43">
            <w:pPr>
              <w:spacing w:before="4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2.</w:t>
            </w:r>
          </w:p>
        </w:tc>
        <w:tc>
          <w:tcPr>
            <w:tcW w:w="2415" w:type="dxa"/>
          </w:tcPr>
          <w:p w14:paraId="6D908C5A" w14:textId="77777777" w:rsidR="00FD01BA" w:rsidRDefault="00FD01BA" w:rsidP="00FD2A43">
            <w:pPr>
              <w:spacing w:before="4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3735" w:type="dxa"/>
          </w:tcPr>
          <w:p w14:paraId="5D654F61" w14:textId="77777777" w:rsidR="00FD01BA" w:rsidRDefault="00FD01BA" w:rsidP="00FD2A43">
            <w:pPr>
              <w:spacing w:before="4"/>
              <w:rPr>
                <w:rFonts w:ascii="Arial Narrow" w:hAnsi="Arial Narrow"/>
                <w:b/>
                <w:lang w:val="pl-PL"/>
              </w:rPr>
            </w:pPr>
          </w:p>
        </w:tc>
      </w:tr>
      <w:tr w:rsidR="00FD01BA" w14:paraId="2910F8D1" w14:textId="77777777" w:rsidTr="00646A02">
        <w:trPr>
          <w:trHeight w:val="519"/>
        </w:trPr>
        <w:tc>
          <w:tcPr>
            <w:tcW w:w="780" w:type="dxa"/>
          </w:tcPr>
          <w:p w14:paraId="19B49F59" w14:textId="77777777" w:rsidR="00FD01BA" w:rsidRDefault="00FD01BA" w:rsidP="00FD2A43">
            <w:pPr>
              <w:spacing w:before="4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3.</w:t>
            </w:r>
          </w:p>
        </w:tc>
        <w:tc>
          <w:tcPr>
            <w:tcW w:w="2415" w:type="dxa"/>
          </w:tcPr>
          <w:p w14:paraId="4151DE57" w14:textId="77777777" w:rsidR="00FD01BA" w:rsidRDefault="00FD01BA" w:rsidP="00FD2A43">
            <w:pPr>
              <w:spacing w:before="4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3735" w:type="dxa"/>
          </w:tcPr>
          <w:p w14:paraId="7CCB949B" w14:textId="77777777" w:rsidR="00FD01BA" w:rsidRDefault="00FD01BA" w:rsidP="00FD2A43">
            <w:pPr>
              <w:spacing w:before="4"/>
              <w:rPr>
                <w:rFonts w:ascii="Arial Narrow" w:hAnsi="Arial Narrow"/>
                <w:b/>
                <w:lang w:val="pl-PL"/>
              </w:rPr>
            </w:pPr>
          </w:p>
        </w:tc>
      </w:tr>
      <w:tr w:rsidR="00FD01BA" w14:paraId="63072CCE" w14:textId="77777777" w:rsidTr="00646A02">
        <w:trPr>
          <w:trHeight w:val="515"/>
        </w:trPr>
        <w:tc>
          <w:tcPr>
            <w:tcW w:w="780" w:type="dxa"/>
          </w:tcPr>
          <w:p w14:paraId="0B26432B" w14:textId="77777777" w:rsidR="00FD01BA" w:rsidRDefault="00FD01BA" w:rsidP="00FD2A43">
            <w:pPr>
              <w:spacing w:before="4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4,</w:t>
            </w:r>
          </w:p>
        </w:tc>
        <w:tc>
          <w:tcPr>
            <w:tcW w:w="2415" w:type="dxa"/>
          </w:tcPr>
          <w:p w14:paraId="55EB88E9" w14:textId="77777777" w:rsidR="00FD01BA" w:rsidRDefault="00FD01BA" w:rsidP="00FD2A43">
            <w:pPr>
              <w:spacing w:before="4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3735" w:type="dxa"/>
          </w:tcPr>
          <w:p w14:paraId="47F026A4" w14:textId="77777777" w:rsidR="00FD01BA" w:rsidRDefault="00FD01BA" w:rsidP="00FD2A43">
            <w:pPr>
              <w:spacing w:before="4"/>
              <w:rPr>
                <w:rFonts w:ascii="Arial Narrow" w:hAnsi="Arial Narrow"/>
                <w:b/>
                <w:lang w:val="pl-PL"/>
              </w:rPr>
            </w:pPr>
          </w:p>
        </w:tc>
      </w:tr>
    </w:tbl>
    <w:p w14:paraId="254EC2C3" w14:textId="77777777" w:rsidR="00FD01BA" w:rsidRDefault="00FD01BA">
      <w:pPr>
        <w:spacing w:before="4"/>
        <w:rPr>
          <w:rFonts w:ascii="Arial Narrow" w:hAnsi="Arial Narrow"/>
          <w:b/>
          <w:lang w:val="pl-PL"/>
        </w:rPr>
      </w:pPr>
    </w:p>
    <w:p w14:paraId="59928A34" w14:textId="77777777" w:rsidR="00FD01BA" w:rsidRPr="0002690F" w:rsidRDefault="00FD01BA">
      <w:pPr>
        <w:spacing w:before="4"/>
        <w:rPr>
          <w:rFonts w:ascii="Arial Narrow" w:hAnsi="Arial Narrow"/>
          <w:b/>
          <w:lang w:val="pl-PL"/>
        </w:rPr>
      </w:pPr>
    </w:p>
    <w:p w14:paraId="65CCE526" w14:textId="77777777" w:rsidR="00FD01BA" w:rsidRPr="00646A02" w:rsidRDefault="00FD01BA">
      <w:pPr>
        <w:spacing w:line="20" w:lineRule="exact"/>
        <w:ind w:left="6599"/>
        <w:rPr>
          <w:rFonts w:ascii="Arial Narrow" w:hAnsi="Arial Narrow"/>
          <w:sz w:val="2"/>
          <w:lang w:val="pl-PL"/>
        </w:rPr>
      </w:pPr>
    </w:p>
    <w:p w14:paraId="007FD11A" w14:textId="77777777" w:rsidR="00FD01BA" w:rsidRPr="00646A02" w:rsidRDefault="00FD01BA">
      <w:pPr>
        <w:rPr>
          <w:rFonts w:ascii="Arial Narrow" w:hAnsi="Arial Narrow"/>
          <w:b/>
          <w:sz w:val="19"/>
          <w:lang w:val="pl-PL"/>
        </w:rPr>
      </w:pPr>
    </w:p>
    <w:p w14:paraId="4285944F" w14:textId="77777777" w:rsidR="00FD01BA" w:rsidRPr="0002690F" w:rsidRDefault="00FD01BA">
      <w:pPr>
        <w:pStyle w:val="Tekstpodstawowy"/>
        <w:spacing w:line="235" w:lineRule="auto"/>
        <w:ind w:left="112" w:right="112"/>
        <w:jc w:val="both"/>
        <w:rPr>
          <w:rFonts w:ascii="Arial Narrow" w:hAnsi="Arial Narrow"/>
          <w:b/>
          <w:lang w:val="pl-PL"/>
        </w:rPr>
      </w:pPr>
      <w:r w:rsidRPr="0002690F">
        <w:rPr>
          <w:rFonts w:ascii="Arial Narrow" w:hAnsi="Arial Narrow"/>
          <w:lang w:val="pl-PL"/>
        </w:rPr>
        <w:t xml:space="preserve">Za najkorzystniejszą zostanie uznana oferta, która uzyska największą łączną ilość punktów wynikającą ze zsumowania liczby </w:t>
      </w:r>
      <w:r w:rsidRPr="0002690F">
        <w:rPr>
          <w:rFonts w:ascii="Arial Narrow" w:hAnsi="Arial Narrow"/>
          <w:position w:val="1"/>
          <w:lang w:val="pl-PL"/>
        </w:rPr>
        <w:t xml:space="preserve">punktów uzyskanych we wszystkich kryteriach oceny ofert w danym zakresie ( suma = liczba punktów </w:t>
      </w:r>
      <w:r w:rsidRPr="0002690F">
        <w:rPr>
          <w:rFonts w:ascii="Arial Narrow" w:hAnsi="Arial Narrow"/>
          <w:b/>
          <w:position w:val="1"/>
          <w:lang w:val="pl-PL"/>
        </w:rPr>
        <w:t xml:space="preserve">„C” </w:t>
      </w:r>
      <w:r w:rsidRPr="0002690F">
        <w:rPr>
          <w:rFonts w:ascii="Arial Narrow" w:hAnsi="Arial Narrow"/>
          <w:position w:val="1"/>
          <w:lang w:val="pl-PL"/>
        </w:rPr>
        <w:t xml:space="preserve">+ liczba punktów  </w:t>
      </w:r>
      <w:r w:rsidRPr="0002690F">
        <w:rPr>
          <w:rFonts w:ascii="Arial Narrow" w:hAnsi="Arial Narrow"/>
          <w:b/>
          <w:position w:val="1"/>
          <w:lang w:val="pl-PL"/>
        </w:rPr>
        <w:t>„OT”</w:t>
      </w:r>
      <w:r w:rsidRPr="0002690F">
        <w:rPr>
          <w:rFonts w:ascii="Arial Narrow" w:hAnsi="Arial Narrow"/>
          <w:b/>
          <w:position w:val="1"/>
          <w:vertAlign w:val="subscript"/>
          <w:lang w:val="pl-PL"/>
        </w:rPr>
        <w:t>)</w:t>
      </w:r>
      <w:bookmarkEnd w:id="0"/>
    </w:p>
    <w:sectPr w:rsidR="00FD01BA" w:rsidRPr="0002690F" w:rsidSect="00006360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EE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6360"/>
    <w:rsid w:val="00006360"/>
    <w:rsid w:val="00024E9F"/>
    <w:rsid w:val="0002690F"/>
    <w:rsid w:val="000605B8"/>
    <w:rsid w:val="001915BF"/>
    <w:rsid w:val="0027786E"/>
    <w:rsid w:val="0049582E"/>
    <w:rsid w:val="005625B3"/>
    <w:rsid w:val="005F4BB2"/>
    <w:rsid w:val="00646A02"/>
    <w:rsid w:val="00732100"/>
    <w:rsid w:val="007E5C7E"/>
    <w:rsid w:val="0080472D"/>
    <w:rsid w:val="008606E3"/>
    <w:rsid w:val="00893BC3"/>
    <w:rsid w:val="008A2876"/>
    <w:rsid w:val="00955DCE"/>
    <w:rsid w:val="009B5216"/>
    <w:rsid w:val="00AE5CCE"/>
    <w:rsid w:val="00B7358A"/>
    <w:rsid w:val="00C3454A"/>
    <w:rsid w:val="00D728A3"/>
    <w:rsid w:val="00E318E1"/>
    <w:rsid w:val="00E91D48"/>
    <w:rsid w:val="00EE0291"/>
    <w:rsid w:val="00F44E92"/>
    <w:rsid w:val="00F54D32"/>
    <w:rsid w:val="00FA19A6"/>
    <w:rsid w:val="00FD01BA"/>
    <w:rsid w:val="00FD2A43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FE12C5A"/>
  <w15:docId w15:val="{879E4AFB-AA20-4B29-A603-B7CB835B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360"/>
    <w:pPr>
      <w:widowControl w:val="0"/>
      <w:autoSpaceDE w:val="0"/>
      <w:autoSpaceDN w:val="0"/>
    </w:pPr>
    <w:rPr>
      <w:rFonts w:ascii="Liberation Sans Narrow" w:hAnsi="Liberation Sans Narrow" w:cs="Liberation Sans Narrow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006360"/>
    <w:pPr>
      <w:ind w:left="153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3454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00636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3454A"/>
    <w:rPr>
      <w:rFonts w:ascii="Liberation Sans Narrow" w:hAnsi="Liberation Sans Narrow" w:cs="Liberation Sans Narrow"/>
      <w:lang w:val="en-US" w:eastAsia="en-US"/>
    </w:rPr>
  </w:style>
  <w:style w:type="paragraph" w:styleId="Akapitzlist">
    <w:name w:val="List Paragraph"/>
    <w:basedOn w:val="Normalny"/>
    <w:uiPriority w:val="99"/>
    <w:qFormat/>
    <w:rsid w:val="00006360"/>
  </w:style>
  <w:style w:type="paragraph" w:customStyle="1" w:styleId="TableParagraph">
    <w:name w:val="Table Paragraph"/>
    <w:basedOn w:val="Normalny"/>
    <w:uiPriority w:val="99"/>
    <w:rsid w:val="00006360"/>
    <w:pPr>
      <w:spacing w:before="78"/>
      <w:ind w:left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Bożena Utrata</cp:lastModifiedBy>
  <cp:revision>17</cp:revision>
  <cp:lastPrinted>2023-05-12T07:44:00Z</cp:lastPrinted>
  <dcterms:created xsi:type="dcterms:W3CDTF">2019-02-17T21:50:00Z</dcterms:created>
  <dcterms:modified xsi:type="dcterms:W3CDTF">2023-05-12T07:45:00Z</dcterms:modified>
</cp:coreProperties>
</file>