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7971" w14:textId="77777777" w:rsidR="00CD5722" w:rsidRPr="00EF31AB" w:rsidRDefault="00EF31AB">
      <w:pPr>
        <w:pStyle w:val="Standard"/>
      </w:pPr>
      <w:r w:rsidRPr="00EF31AB">
        <w:rPr>
          <w:sz w:val="28"/>
          <w:szCs w:val="28"/>
        </w:rPr>
        <w:t xml:space="preserve">SPRAWOZDANIE  Z  </w:t>
      </w:r>
      <w:r w:rsidRPr="00EF31AB">
        <w:rPr>
          <w:sz w:val="28"/>
          <w:szCs w:val="28"/>
          <w:lang w:val="pl-PL"/>
        </w:rPr>
        <w:t>DZIAŁALNOŚCI</w:t>
      </w:r>
      <w:r w:rsidRPr="00EF31AB">
        <w:rPr>
          <w:sz w:val="28"/>
          <w:szCs w:val="28"/>
        </w:rPr>
        <w:t xml:space="preserve">  WÓJTA W  OKRESIE  MIĘDZYSESYJNYM OD 01.12.2022  DO 29.12.2022.</w:t>
      </w:r>
    </w:p>
    <w:p w14:paraId="1B73DE43" w14:textId="77777777" w:rsidR="00CD5722" w:rsidRPr="00EF31AB" w:rsidRDefault="00CD5722">
      <w:pPr>
        <w:pStyle w:val="Standard"/>
        <w:rPr>
          <w:sz w:val="28"/>
          <w:szCs w:val="28"/>
        </w:rPr>
      </w:pPr>
    </w:p>
    <w:p w14:paraId="47226DA2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0ED4A9A9" w14:textId="77777777" w:rsidR="00CD5722" w:rsidRPr="00EF31AB" w:rsidRDefault="00EF31AB">
      <w:pPr>
        <w:pStyle w:val="Standard"/>
      </w:pPr>
      <w:r w:rsidRPr="00EF31AB">
        <w:rPr>
          <w:sz w:val="28"/>
          <w:szCs w:val="28"/>
          <w:shd w:val="clear" w:color="auto" w:fill="FFFF00"/>
          <w:lang w:val="pl-PL"/>
        </w:rPr>
        <w:t>Najistotniejsze sprawy w okresie międzysesyjnym to</w:t>
      </w:r>
      <w:r w:rsidRPr="00EF31AB">
        <w:rPr>
          <w:sz w:val="28"/>
          <w:szCs w:val="28"/>
          <w:lang w:val="pl-PL"/>
        </w:rPr>
        <w:t xml:space="preserve"> odbiory końcowe inwestycji  a w szczególności:</w:t>
      </w:r>
    </w:p>
    <w:p w14:paraId="0F7D68A7" w14:textId="77777777" w:rsidR="00CD5722" w:rsidRPr="00EF31AB" w:rsidRDefault="00EF31AB">
      <w:pPr>
        <w:pStyle w:val="Standard"/>
        <w:numPr>
          <w:ilvl w:val="0"/>
          <w:numId w:val="1"/>
        </w:numPr>
        <w:rPr>
          <w:sz w:val="28"/>
          <w:szCs w:val="28"/>
          <w:lang w:val="pl-PL"/>
        </w:rPr>
      </w:pPr>
      <w:r w:rsidRPr="00EF31AB">
        <w:rPr>
          <w:sz w:val="28"/>
          <w:szCs w:val="28"/>
          <w:lang w:val="pl-PL"/>
        </w:rPr>
        <w:t xml:space="preserve"> Budowy ciągu pieszo rowerowego w </w:t>
      </w:r>
      <w:r w:rsidRPr="00EF31AB">
        <w:rPr>
          <w:sz w:val="28"/>
          <w:szCs w:val="28"/>
          <w:lang w:val="pl-PL"/>
        </w:rPr>
        <w:t>rejonie ulicy Promnickiej i Pogodniej wraz z budowa oświetlenia ulicznego oraz odwodnienia oraz odtworzeniem nawierzchni ulicy Promnickiej. Zwracamy się do  mieszkańców ulicy Promnickiej by nie parkowali pojazdów na wybudowanej ścieżce rowerowej, gdyż groz</w:t>
      </w:r>
      <w:r w:rsidRPr="00EF31AB">
        <w:rPr>
          <w:sz w:val="28"/>
          <w:szCs w:val="28"/>
          <w:lang w:val="pl-PL"/>
        </w:rPr>
        <w:t>i to mandatem oraz punktami karnymi.</w:t>
      </w:r>
    </w:p>
    <w:p w14:paraId="5924813E" w14:textId="77777777" w:rsidR="00CD5722" w:rsidRPr="00EF31AB" w:rsidRDefault="00EF31AB">
      <w:pPr>
        <w:pStyle w:val="Standard"/>
        <w:numPr>
          <w:ilvl w:val="0"/>
          <w:numId w:val="1"/>
        </w:numPr>
        <w:rPr>
          <w:sz w:val="28"/>
          <w:szCs w:val="28"/>
          <w:lang w:val="pl-PL"/>
        </w:rPr>
      </w:pPr>
      <w:r w:rsidRPr="00EF31AB">
        <w:rPr>
          <w:sz w:val="28"/>
          <w:szCs w:val="28"/>
          <w:lang w:val="pl-PL"/>
        </w:rPr>
        <w:t>Budowa parkingów przy ulicy Olszewskiego w rejonie budowanego przedszkola</w:t>
      </w:r>
    </w:p>
    <w:p w14:paraId="687F18AA" w14:textId="77777777" w:rsidR="00CD5722" w:rsidRPr="00EF31AB" w:rsidRDefault="00EF31AB">
      <w:pPr>
        <w:pStyle w:val="Standard"/>
        <w:numPr>
          <w:ilvl w:val="0"/>
          <w:numId w:val="1"/>
        </w:numPr>
        <w:rPr>
          <w:sz w:val="28"/>
          <w:szCs w:val="28"/>
          <w:lang w:val="pl-PL"/>
        </w:rPr>
      </w:pPr>
      <w:r w:rsidRPr="00EF31AB">
        <w:rPr>
          <w:sz w:val="28"/>
          <w:szCs w:val="28"/>
          <w:lang w:val="pl-PL"/>
        </w:rPr>
        <w:t>Wykonano i odebrano nowoczesny sanitariat wraz z wiatą przystankową przy dworcu PKP w Kobiórze wraz z przyłączami wody, energii elektrycznej oraz</w:t>
      </w:r>
      <w:r w:rsidRPr="00EF31AB">
        <w:rPr>
          <w:sz w:val="28"/>
          <w:szCs w:val="28"/>
          <w:lang w:val="pl-PL"/>
        </w:rPr>
        <w:t xml:space="preserve"> wykonaniem zbiornika bezodpływowego na ścieki jak również korektą łuków wjazdowych na punkcie przesiadkowym umożliwiającym w przyszłości wjazd autobusów.</w:t>
      </w:r>
    </w:p>
    <w:p w14:paraId="6EE2163C" w14:textId="77777777" w:rsidR="00CD5722" w:rsidRPr="00EF31AB" w:rsidRDefault="00EF31AB">
      <w:pPr>
        <w:pStyle w:val="Standard"/>
        <w:numPr>
          <w:ilvl w:val="0"/>
          <w:numId w:val="1"/>
        </w:numPr>
        <w:rPr>
          <w:sz w:val="28"/>
          <w:szCs w:val="28"/>
          <w:lang w:val="pl-PL"/>
        </w:rPr>
      </w:pPr>
      <w:r w:rsidRPr="00EF31AB">
        <w:rPr>
          <w:sz w:val="28"/>
          <w:szCs w:val="28"/>
          <w:lang w:val="pl-PL"/>
        </w:rPr>
        <w:t>Uczestniczyliśmy również w kilku radach budowy przedszkola.</w:t>
      </w:r>
    </w:p>
    <w:p w14:paraId="727BEBE3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1715597B" w14:textId="77777777" w:rsidR="00CD5722" w:rsidRPr="00EF31AB" w:rsidRDefault="00EF31AB">
      <w:pPr>
        <w:pStyle w:val="Standard"/>
      </w:pPr>
      <w:r w:rsidRPr="00EF31AB">
        <w:rPr>
          <w:sz w:val="28"/>
          <w:szCs w:val="28"/>
          <w:shd w:val="clear" w:color="auto" w:fill="FFFF00"/>
          <w:lang w:val="pl-PL"/>
        </w:rPr>
        <w:t>W okresie międzysesyjnym również zostały</w:t>
      </w:r>
      <w:r w:rsidRPr="00EF31AB">
        <w:rPr>
          <w:sz w:val="28"/>
          <w:szCs w:val="28"/>
          <w:shd w:val="clear" w:color="auto" w:fill="FFFF00"/>
          <w:lang w:val="pl-PL"/>
        </w:rPr>
        <w:t xml:space="preserve"> wykonane</w:t>
      </w:r>
      <w:r w:rsidRPr="00EF31AB">
        <w:rPr>
          <w:sz w:val="28"/>
          <w:szCs w:val="28"/>
          <w:lang w:val="pl-PL"/>
        </w:rPr>
        <w:t xml:space="preserve"> roboty remontowe na ulicy Wrzosowej przy udziale dewelopera, który dostarczył nieodpłatnie kruszywo na ten cel.</w:t>
      </w:r>
    </w:p>
    <w:p w14:paraId="29167A75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5E64ABE0" w14:textId="77777777" w:rsidR="00CD5722" w:rsidRPr="00EF31AB" w:rsidRDefault="00EF31AB">
      <w:pPr>
        <w:pStyle w:val="Standard"/>
      </w:pPr>
      <w:r w:rsidRPr="00EF31AB">
        <w:rPr>
          <w:sz w:val="28"/>
          <w:szCs w:val="28"/>
          <w:shd w:val="clear" w:color="auto" w:fill="FFFF00"/>
          <w:lang w:val="pl-PL"/>
        </w:rPr>
        <w:t>W tym okresie w ramach przygotowania inwestycji przyszłorocznych</w:t>
      </w:r>
      <w:r w:rsidRPr="00EF31AB">
        <w:rPr>
          <w:sz w:val="28"/>
          <w:szCs w:val="28"/>
          <w:lang w:val="pl-PL"/>
        </w:rPr>
        <w:t xml:space="preserve"> została zatwierdzona dokumentacja przebudowy ulicy Błękitnej przez S</w:t>
      </w:r>
      <w:r w:rsidRPr="00EF31AB">
        <w:rPr>
          <w:sz w:val="28"/>
          <w:szCs w:val="28"/>
          <w:lang w:val="pl-PL"/>
        </w:rPr>
        <w:t>tarostę Pszczyńskiego, została również złożona dokumentacja projektowa przebudowy ulicy Tuwima. Z wyżej wymienionymi dokumentacjami można zapoznać się w Referacie Gospodarki Przestrzennej Urzędu Gminy Kobiór.</w:t>
      </w:r>
    </w:p>
    <w:p w14:paraId="57229441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649E6052" w14:textId="77777777" w:rsidR="00CD5722" w:rsidRPr="00EF31AB" w:rsidRDefault="00EF31AB">
      <w:pPr>
        <w:pStyle w:val="Standard"/>
      </w:pPr>
      <w:r w:rsidRPr="00EF31AB">
        <w:rPr>
          <w:sz w:val="28"/>
          <w:szCs w:val="28"/>
          <w:shd w:val="clear" w:color="auto" w:fill="FFFF00"/>
          <w:lang w:val="pl-PL"/>
        </w:rPr>
        <w:t>Zakończono dystrybucję węgla w naszej gminie</w:t>
      </w:r>
      <w:r w:rsidRPr="00EF31AB">
        <w:rPr>
          <w:sz w:val="28"/>
          <w:szCs w:val="28"/>
          <w:lang w:val="pl-PL"/>
        </w:rPr>
        <w:t xml:space="preserve">. </w:t>
      </w:r>
      <w:r w:rsidRPr="00EF31AB">
        <w:rPr>
          <w:sz w:val="28"/>
          <w:szCs w:val="28"/>
          <w:lang w:val="pl-PL"/>
        </w:rPr>
        <w:t>Gmina uczestniczyła w sprzedaży mieszkańcom łącznie 104,9 tony węgla i ekogroszku. Cena węgla ustalona przez gminę 1650 zł przy maksymalnej ustalonej przez rząd cenie 2000zł.  Jak widać gmina rozprowadziła przyznany  węgiel po tak zwanych kosztach własnych</w:t>
      </w:r>
      <w:r w:rsidRPr="00EF31AB">
        <w:rPr>
          <w:sz w:val="28"/>
          <w:szCs w:val="28"/>
          <w:lang w:val="pl-PL"/>
        </w:rPr>
        <w:t>. Osoby, które nie zaopatrzyły się w roku bieżącym mogą liczyć na wykorzystanie swojego limitu na sezon zimowy 2022/2023  w ilości 3 ton na wniosek złożony w styczniu. O terminach składania wniosków na nowy rok mieszkańcy zostaną powiadomieni.</w:t>
      </w:r>
    </w:p>
    <w:p w14:paraId="2AE21A68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3F1BE1D8" w14:textId="77777777" w:rsidR="00CD5722" w:rsidRPr="00EF31AB" w:rsidRDefault="00EF31AB">
      <w:pPr>
        <w:pStyle w:val="Standard"/>
      </w:pPr>
      <w:r w:rsidRPr="00EF31AB">
        <w:rPr>
          <w:sz w:val="28"/>
          <w:szCs w:val="28"/>
          <w:shd w:val="clear" w:color="auto" w:fill="FFFF00"/>
          <w:lang w:val="pl-PL"/>
        </w:rPr>
        <w:t>W ramach pr</w:t>
      </w:r>
      <w:r w:rsidRPr="00EF31AB">
        <w:rPr>
          <w:sz w:val="28"/>
          <w:szCs w:val="28"/>
          <w:shd w:val="clear" w:color="auto" w:fill="FFFF00"/>
          <w:lang w:val="pl-PL"/>
        </w:rPr>
        <w:t>ogramu ograniczenia niskiej emisji</w:t>
      </w:r>
      <w:r w:rsidRPr="00EF31AB">
        <w:rPr>
          <w:sz w:val="28"/>
          <w:szCs w:val="28"/>
          <w:lang w:val="pl-PL"/>
        </w:rPr>
        <w:t xml:space="preserve"> w roku 2022 dofinansowano wymianę 45 kotłów węglowych na ekologiczne. W 40 budynkach zainstalowano kotły gazowe a w 5 przypadkach zainstalowano pompy ciepła.</w:t>
      </w:r>
    </w:p>
    <w:p w14:paraId="2BB4020C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33BF5363" w14:textId="77777777" w:rsidR="00CD5722" w:rsidRPr="00EF31AB" w:rsidRDefault="00EF31AB">
      <w:pPr>
        <w:pStyle w:val="Standard"/>
      </w:pPr>
      <w:r w:rsidRPr="00EF31AB">
        <w:rPr>
          <w:sz w:val="28"/>
          <w:szCs w:val="28"/>
          <w:shd w:val="clear" w:color="auto" w:fill="FFFF00"/>
          <w:lang w:val="pl-PL"/>
        </w:rPr>
        <w:t>15 grudnia gmina podpisała list intencyjny</w:t>
      </w:r>
      <w:r w:rsidRPr="00EF31AB">
        <w:rPr>
          <w:sz w:val="28"/>
          <w:szCs w:val="28"/>
          <w:lang w:val="pl-PL"/>
        </w:rPr>
        <w:t xml:space="preserve"> w sprawie  </w:t>
      </w:r>
      <w:r w:rsidRPr="00EF31AB">
        <w:rPr>
          <w:sz w:val="28"/>
          <w:szCs w:val="28"/>
          <w:lang w:val="pl-PL"/>
        </w:rPr>
        <w:t xml:space="preserve">utworzenia lokalnego partnerstwa dostaw wody. W tym porozumieniu gminy zobowiązaniu się do </w:t>
      </w:r>
      <w:r w:rsidRPr="00EF31AB">
        <w:rPr>
          <w:sz w:val="28"/>
          <w:szCs w:val="28"/>
          <w:lang w:val="pl-PL"/>
        </w:rPr>
        <w:lastRenderedPageBreak/>
        <w:t xml:space="preserve">współpracy w cele zapobieżenia skutkom suszy i wezbrań wody na terenie powiatu. Zawiązanie partnerstwa może przysłużyć się przy wnioskowaniu o dotację na inwestycje </w:t>
      </w:r>
      <w:r w:rsidRPr="00EF31AB">
        <w:rPr>
          <w:sz w:val="28"/>
          <w:szCs w:val="28"/>
          <w:lang w:val="pl-PL"/>
        </w:rPr>
        <w:t>związane z retencją oraz melioracjami.</w:t>
      </w:r>
    </w:p>
    <w:p w14:paraId="4DEECC50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5D21009D" w14:textId="77777777" w:rsidR="00CD5722" w:rsidRPr="00EF31AB" w:rsidRDefault="00EF31AB">
      <w:pPr>
        <w:pStyle w:val="Standard"/>
      </w:pPr>
      <w:r w:rsidRPr="00EF31AB">
        <w:rPr>
          <w:sz w:val="28"/>
          <w:szCs w:val="28"/>
          <w:shd w:val="clear" w:color="auto" w:fill="FFFF00"/>
          <w:lang w:val="pl-PL"/>
        </w:rPr>
        <w:t>15 grudnia uczestniczyłem również</w:t>
      </w:r>
      <w:r w:rsidRPr="00EF31AB">
        <w:rPr>
          <w:sz w:val="28"/>
          <w:szCs w:val="28"/>
          <w:lang w:val="pl-PL"/>
        </w:rPr>
        <w:t xml:space="preserve"> w uroczystym otwarciu domu dziennej opieki osób starszych w Pszczynie przy ulicy Marii Curie- Skłodowskiej 1a. Obiekt ten wchodzi w skład kompleksu hospicyjno opiekuńczego Dom Ojca P</w:t>
      </w:r>
      <w:r w:rsidRPr="00EF31AB">
        <w:rPr>
          <w:sz w:val="28"/>
          <w:szCs w:val="28"/>
          <w:lang w:val="pl-PL"/>
        </w:rPr>
        <w:t>io. Placówka ta jest otwarta dla pacjentów dla gmin wchodzących w skład  powiatu pszczyńskiego.</w:t>
      </w:r>
    </w:p>
    <w:p w14:paraId="562161EC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59B6813C" w14:textId="77777777" w:rsidR="00CD5722" w:rsidRPr="00EF31AB" w:rsidRDefault="00EF31AB">
      <w:pPr>
        <w:pStyle w:val="Standard"/>
      </w:pPr>
      <w:r w:rsidRPr="00EF31AB">
        <w:rPr>
          <w:sz w:val="28"/>
          <w:szCs w:val="28"/>
          <w:shd w:val="clear" w:color="auto" w:fill="FFFF00"/>
          <w:lang w:val="pl-PL"/>
        </w:rPr>
        <w:t>W grudniu 90 rocznicę urodzin</w:t>
      </w:r>
      <w:r w:rsidRPr="00EF31AB">
        <w:rPr>
          <w:sz w:val="28"/>
          <w:szCs w:val="28"/>
          <w:lang w:val="pl-PL"/>
        </w:rPr>
        <w:t xml:space="preserve"> obchodziła Pani Agata Kulisz oraz Pani Maria Konieczna.  Jubilatkom składamy życzenia zdrowia, pomyślności, błogosławieństwa boże</w:t>
      </w:r>
      <w:r w:rsidRPr="00EF31AB">
        <w:rPr>
          <w:sz w:val="28"/>
          <w:szCs w:val="28"/>
          <w:lang w:val="pl-PL"/>
        </w:rPr>
        <w:t>go oraz doczekania kolejnych jubileuszy.</w:t>
      </w:r>
    </w:p>
    <w:p w14:paraId="4988C738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1F4F82D1" w14:textId="77777777" w:rsidR="00CD5722" w:rsidRPr="00EF31AB" w:rsidRDefault="00EF31AB">
      <w:pPr>
        <w:pStyle w:val="Standard"/>
      </w:pPr>
      <w:r w:rsidRPr="00EF31AB">
        <w:rPr>
          <w:sz w:val="28"/>
          <w:szCs w:val="28"/>
          <w:shd w:val="clear" w:color="auto" w:fill="FFFF00"/>
          <w:lang w:val="pl-PL"/>
        </w:rPr>
        <w:t>8 grudnia po dwuletniej przerwie</w:t>
      </w:r>
      <w:r w:rsidRPr="00EF31AB">
        <w:rPr>
          <w:sz w:val="28"/>
          <w:szCs w:val="28"/>
          <w:lang w:val="pl-PL"/>
        </w:rPr>
        <w:t xml:space="preserve"> spowodowanej pandemią odbyło się spotkanie seniorów czyli  mieszkańców Kobióra, którzy ukończyli 75 lat życia. Takich osób w Kobiórze jest 342. Zaproszenie przyjęło 111 seniorów. W </w:t>
      </w:r>
      <w:r w:rsidRPr="00EF31AB">
        <w:rPr>
          <w:sz w:val="28"/>
          <w:szCs w:val="28"/>
          <w:lang w:val="pl-PL"/>
        </w:rPr>
        <w:t>spotkaniu uczestniczyli księża z naszej parafii. Na tą okoliczność dzieci ze szkoły i przedszkola przygotowały występ artystyczny pod okiem swoich pedagogów. Wszystkim, którzy przyczynili się do organizacji tego spotkania serdecznie dziękujemy.</w:t>
      </w:r>
    </w:p>
    <w:p w14:paraId="485A4CBD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4B3ECD12" w14:textId="77777777" w:rsidR="00CD5722" w:rsidRPr="00EF31AB" w:rsidRDefault="00EF31AB">
      <w:pPr>
        <w:pStyle w:val="Standard"/>
      </w:pPr>
      <w:r w:rsidRPr="00EF31AB">
        <w:rPr>
          <w:sz w:val="28"/>
          <w:szCs w:val="28"/>
          <w:shd w:val="clear" w:color="auto" w:fill="FFFF00"/>
          <w:lang w:val="pl-PL"/>
        </w:rPr>
        <w:t>Zawarto um</w:t>
      </w:r>
      <w:r w:rsidRPr="00EF31AB">
        <w:rPr>
          <w:sz w:val="28"/>
          <w:szCs w:val="28"/>
          <w:shd w:val="clear" w:color="auto" w:fill="FFFF00"/>
          <w:lang w:val="pl-PL"/>
        </w:rPr>
        <w:t>owę z firmą Bottrans</w:t>
      </w:r>
      <w:r w:rsidRPr="00EF31AB">
        <w:rPr>
          <w:sz w:val="28"/>
          <w:szCs w:val="28"/>
          <w:lang w:val="pl-PL"/>
        </w:rPr>
        <w:t xml:space="preserve"> na transport zbiorowy Pszczyna – Kobiór, Kobiór – Tychy oraz dowożenie dzieci niepełnosprawnych na rok 2023. Wynegocjowano z przewoźnikiem kwotę dopłaty do 1 wozokilometra w wysokości 3,75zł brutto.</w:t>
      </w:r>
    </w:p>
    <w:p w14:paraId="434E0048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226DB4B5" w14:textId="77777777" w:rsidR="00CD5722" w:rsidRPr="00EF31AB" w:rsidRDefault="00EF31AB">
      <w:pPr>
        <w:pStyle w:val="Standard"/>
      </w:pPr>
      <w:r w:rsidRPr="00EF31AB">
        <w:rPr>
          <w:sz w:val="28"/>
          <w:szCs w:val="28"/>
          <w:shd w:val="clear" w:color="auto" w:fill="FFFF00"/>
          <w:lang w:val="pl-PL"/>
        </w:rPr>
        <w:t>20 grudnia odbyło się w starostwie</w:t>
      </w:r>
      <w:r w:rsidRPr="00EF31AB">
        <w:rPr>
          <w:sz w:val="28"/>
          <w:szCs w:val="28"/>
          <w:lang w:val="pl-PL"/>
        </w:rPr>
        <w:t xml:space="preserve"> </w:t>
      </w:r>
      <w:r w:rsidRPr="00EF31AB">
        <w:rPr>
          <w:sz w:val="28"/>
          <w:szCs w:val="28"/>
          <w:lang w:val="pl-PL"/>
        </w:rPr>
        <w:t>spotkanie w sprawie klastra energii. Projekt umowy klastra wpłynął do Urzędu Gminy w celu zapoznania się i wniesienia ewentualnych uwag.  Przed zawarciem umowy powinna być podjęta uchwala rady gminy w tej sprawie najlepiej na sesji styczniowej.</w:t>
      </w:r>
    </w:p>
    <w:p w14:paraId="65BA4278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3594D0B5" w14:textId="77777777" w:rsidR="00CD5722" w:rsidRPr="00EF31AB" w:rsidRDefault="00EF31AB">
      <w:pPr>
        <w:pStyle w:val="Standard"/>
      </w:pPr>
      <w:r w:rsidRPr="00EF31AB">
        <w:rPr>
          <w:sz w:val="28"/>
          <w:szCs w:val="28"/>
          <w:shd w:val="clear" w:color="auto" w:fill="FFFF00"/>
          <w:lang w:val="pl-PL"/>
        </w:rPr>
        <w:t xml:space="preserve">W </w:t>
      </w:r>
      <w:r w:rsidRPr="00EF31AB">
        <w:rPr>
          <w:sz w:val="28"/>
          <w:szCs w:val="28"/>
          <w:shd w:val="clear" w:color="auto" w:fill="FFFF00"/>
          <w:lang w:val="pl-PL"/>
        </w:rPr>
        <w:t>związku z konsultacjami planu urządzenia lasu</w:t>
      </w:r>
      <w:r w:rsidRPr="00EF31AB">
        <w:rPr>
          <w:sz w:val="28"/>
          <w:szCs w:val="28"/>
          <w:lang w:val="pl-PL"/>
        </w:rPr>
        <w:t xml:space="preserve"> na następną dekadę gmina wzniosła uwagi dotyczące oznaczenia dróg (części ulicy Zmiennej oraz końcówki ulicy Rodzinnej za DK1), zawnioskowała również o zmniejszenie intensywności wycinki starodrzewu z uwagi na </w:t>
      </w:r>
      <w:r w:rsidRPr="00EF31AB">
        <w:rPr>
          <w:sz w:val="28"/>
          <w:szCs w:val="28"/>
          <w:lang w:val="pl-PL"/>
        </w:rPr>
        <w:t>lasy ochronnej oraz ze względów społecznych (turystyczne i rekreacyjnej wykorzystanie lasów)</w:t>
      </w:r>
    </w:p>
    <w:p w14:paraId="291784CD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064E662C" w14:textId="77777777" w:rsidR="00CD5722" w:rsidRPr="00EF31AB" w:rsidRDefault="00EF31AB">
      <w:pPr>
        <w:pStyle w:val="Standard"/>
      </w:pPr>
      <w:r w:rsidRPr="00EF31AB">
        <w:rPr>
          <w:sz w:val="28"/>
          <w:szCs w:val="28"/>
          <w:shd w:val="clear" w:color="auto" w:fill="FFFF00"/>
          <w:lang w:val="pl-PL"/>
        </w:rPr>
        <w:t>16 grudnia uczestniczyłem w sesji GZM</w:t>
      </w:r>
      <w:r w:rsidRPr="00EF31AB">
        <w:rPr>
          <w:sz w:val="28"/>
          <w:szCs w:val="28"/>
          <w:lang w:val="pl-PL"/>
        </w:rPr>
        <w:t>. Z przebiegiem sesji można zapoznać się na BIP GZM</w:t>
      </w:r>
    </w:p>
    <w:p w14:paraId="08B25438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3C559E98" w14:textId="77777777" w:rsidR="00CD5722" w:rsidRPr="00EF31AB" w:rsidRDefault="00CD5722">
      <w:pPr>
        <w:pStyle w:val="Standard"/>
        <w:rPr>
          <w:sz w:val="28"/>
          <w:szCs w:val="28"/>
          <w:shd w:val="clear" w:color="auto" w:fill="FFFF00"/>
          <w:lang w:val="pl-PL"/>
        </w:rPr>
      </w:pPr>
    </w:p>
    <w:p w14:paraId="3BB1F42D" w14:textId="77777777" w:rsidR="00CD5722" w:rsidRPr="00EF31AB" w:rsidRDefault="00EF31AB">
      <w:pPr>
        <w:pStyle w:val="Standard"/>
      </w:pPr>
      <w:r w:rsidRPr="00EF31AB">
        <w:rPr>
          <w:sz w:val="28"/>
          <w:szCs w:val="28"/>
          <w:shd w:val="clear" w:color="auto" w:fill="FFFF00"/>
          <w:lang w:val="pl-PL"/>
        </w:rPr>
        <w:t>14 grudnia uczestniczyłem w spotkaniu</w:t>
      </w:r>
      <w:r w:rsidRPr="00EF31AB">
        <w:rPr>
          <w:sz w:val="28"/>
          <w:szCs w:val="28"/>
          <w:lang w:val="pl-PL"/>
        </w:rPr>
        <w:t xml:space="preserve"> z nowym  wiceprezesem Katowickiej</w:t>
      </w:r>
      <w:r w:rsidRPr="00EF31AB">
        <w:rPr>
          <w:sz w:val="28"/>
          <w:szCs w:val="28"/>
          <w:lang w:val="pl-PL"/>
        </w:rPr>
        <w:t xml:space="preserve"> Specjalnej Strefy Ekonomicznej (podstrefa tyska) Panem dr hab. Rafałem Żelaznym. Nowy prezes zadeklarował wolę współpracy przy rozszerzeniu działalności strefy na terenie gminy Kobiór oraz współpracy w zakresie kształcenia zawodowego uczniów szkoły podsta</w:t>
      </w:r>
      <w:r w:rsidRPr="00EF31AB">
        <w:rPr>
          <w:sz w:val="28"/>
          <w:szCs w:val="28"/>
          <w:lang w:val="pl-PL"/>
        </w:rPr>
        <w:t>wowej w Kobiórze.</w:t>
      </w:r>
    </w:p>
    <w:p w14:paraId="34F13CB6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25B2EE35" w14:textId="77777777" w:rsidR="00CD5722" w:rsidRPr="00EF31AB" w:rsidRDefault="00EF31AB">
      <w:pPr>
        <w:pStyle w:val="Standard"/>
      </w:pPr>
      <w:r w:rsidRPr="00EF31AB">
        <w:rPr>
          <w:sz w:val="28"/>
          <w:szCs w:val="28"/>
          <w:shd w:val="clear" w:color="auto" w:fill="FFFF00"/>
          <w:lang w:val="pl-PL"/>
        </w:rPr>
        <w:t>9 grudnia został zawarty akt notarialny</w:t>
      </w:r>
      <w:r w:rsidRPr="00EF31AB">
        <w:rPr>
          <w:sz w:val="28"/>
          <w:szCs w:val="28"/>
          <w:lang w:val="pl-PL"/>
        </w:rPr>
        <w:t xml:space="preserve"> w sprawie przedłużenia umowy dzierżawy PSZOKa przez firmę Master na rok 2023.</w:t>
      </w:r>
    </w:p>
    <w:p w14:paraId="5C6923CB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488F19F5" w14:textId="77777777" w:rsidR="00CD5722" w:rsidRPr="00EF31AB" w:rsidRDefault="00EF31AB">
      <w:pPr>
        <w:pStyle w:val="Standard"/>
      </w:pPr>
      <w:r w:rsidRPr="00EF31AB">
        <w:rPr>
          <w:sz w:val="28"/>
          <w:szCs w:val="28"/>
          <w:shd w:val="clear" w:color="auto" w:fill="FFFF00"/>
          <w:lang w:val="pl-PL"/>
        </w:rPr>
        <w:t>6 grudnia odbyło się spotkanie w sprawie</w:t>
      </w:r>
      <w:r w:rsidRPr="00EF31AB">
        <w:rPr>
          <w:sz w:val="28"/>
          <w:szCs w:val="28"/>
          <w:lang w:val="pl-PL"/>
        </w:rPr>
        <w:t xml:space="preserve"> dalszego funkcjonowania Klubu Senior Plus przy GDK w Kobiórze. Na spotkaniu o</w:t>
      </w:r>
      <w:r w:rsidRPr="00EF31AB">
        <w:rPr>
          <w:sz w:val="28"/>
          <w:szCs w:val="28"/>
          <w:lang w:val="pl-PL"/>
        </w:rPr>
        <w:t>mówiono możliwości utworzenia kobiórskiego Klubu Seniora pod kierownictwem Gminnego Domu Kultury. Z uwagi na konieczność wprowadzenia zmian w statucie GDK oraz zmian w budżecie ustalono, że ewentualne zmiany nastąpią od 1 lutego 2023. Ta sprawa będzie równ</w:t>
      </w:r>
      <w:r w:rsidRPr="00EF31AB">
        <w:rPr>
          <w:sz w:val="28"/>
          <w:szCs w:val="28"/>
          <w:lang w:val="pl-PL"/>
        </w:rPr>
        <w:t>ież przedmiotem opiniowania przez Radę Programową Kultury w dniu 29 grudnia br.</w:t>
      </w:r>
    </w:p>
    <w:p w14:paraId="34E3A578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1C4FC1CA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3ACA2A04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78BAA7CD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2BC46733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28B7CF98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2EA3B94F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5A08E34A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220474B0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1FFD3F82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517A2136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5558FD4B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51F9F692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7D750E16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0EAA5409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3766A26E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77722289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70A3D408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580A3742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1AF6BEAA" w14:textId="77777777" w:rsidR="00CD5722" w:rsidRPr="00EF31AB" w:rsidRDefault="00CD5722">
      <w:pPr>
        <w:pStyle w:val="Standard"/>
        <w:rPr>
          <w:sz w:val="28"/>
          <w:szCs w:val="28"/>
          <w:lang w:val="pl-PL"/>
        </w:rPr>
      </w:pPr>
    </w:p>
    <w:p w14:paraId="06FD3184" w14:textId="77777777" w:rsidR="00CD5722" w:rsidRPr="00EF31AB" w:rsidRDefault="00CD5722">
      <w:pPr>
        <w:pStyle w:val="Standard"/>
      </w:pPr>
    </w:p>
    <w:p w14:paraId="3A613972" w14:textId="77777777" w:rsidR="00CD5722" w:rsidRPr="00EF31AB" w:rsidRDefault="00EF31AB">
      <w:pPr>
        <w:pStyle w:val="Standard"/>
      </w:pPr>
      <w:r w:rsidRPr="00EF31AB">
        <w:t xml:space="preserve">                                                                                    Eugeniusz Lubański</w:t>
      </w:r>
    </w:p>
    <w:p w14:paraId="3EE58F80" w14:textId="77777777" w:rsidR="00CD5722" w:rsidRPr="00EF31AB" w:rsidRDefault="00CD5722">
      <w:pPr>
        <w:pStyle w:val="Akapitzlist"/>
        <w:rPr>
          <w:sz w:val="28"/>
          <w:szCs w:val="28"/>
          <w:lang w:val="pl-PL"/>
        </w:rPr>
      </w:pPr>
    </w:p>
    <w:p w14:paraId="07BEE71D" w14:textId="77777777" w:rsidR="00CD5722" w:rsidRPr="00EF31AB" w:rsidRDefault="00CD5722">
      <w:pPr>
        <w:pStyle w:val="Standard"/>
        <w:rPr>
          <w:sz w:val="28"/>
          <w:szCs w:val="28"/>
        </w:rPr>
      </w:pPr>
    </w:p>
    <w:p w14:paraId="41B4ED32" w14:textId="77777777" w:rsidR="00CD5722" w:rsidRPr="00EF31AB" w:rsidRDefault="00CD5722">
      <w:pPr>
        <w:pStyle w:val="Standard"/>
        <w:rPr>
          <w:sz w:val="28"/>
          <w:szCs w:val="28"/>
        </w:rPr>
      </w:pPr>
    </w:p>
    <w:p w14:paraId="54FC70B4" w14:textId="77777777" w:rsidR="00CD5722" w:rsidRPr="00EF31AB" w:rsidRDefault="00CD5722">
      <w:pPr>
        <w:pStyle w:val="Standard"/>
        <w:rPr>
          <w:sz w:val="28"/>
          <w:szCs w:val="28"/>
        </w:rPr>
      </w:pPr>
    </w:p>
    <w:p w14:paraId="737C858D" w14:textId="77777777" w:rsidR="00CD5722" w:rsidRPr="00EF31AB" w:rsidRDefault="00CD5722">
      <w:pPr>
        <w:pStyle w:val="Standard"/>
      </w:pPr>
    </w:p>
    <w:p w14:paraId="0B1C5C1A" w14:textId="77777777" w:rsidR="00CD5722" w:rsidRPr="00EF31AB" w:rsidRDefault="00EF31AB">
      <w:pPr>
        <w:pStyle w:val="Standard"/>
      </w:pPr>
      <w:r w:rsidRPr="00EF31AB">
        <w:t xml:space="preserve">                                                                    </w:t>
      </w:r>
    </w:p>
    <w:p w14:paraId="5A05F7E2" w14:textId="77777777" w:rsidR="00CD5722" w:rsidRPr="00EF31AB" w:rsidRDefault="00CD5722">
      <w:pPr>
        <w:pStyle w:val="Standard"/>
      </w:pPr>
    </w:p>
    <w:p w14:paraId="320379E9" w14:textId="77777777" w:rsidR="00CD5722" w:rsidRPr="00EF31AB" w:rsidRDefault="00CD5722">
      <w:pPr>
        <w:pStyle w:val="Standard"/>
      </w:pPr>
    </w:p>
    <w:p w14:paraId="4A68AD32" w14:textId="77777777" w:rsidR="00CD5722" w:rsidRPr="00EF31AB" w:rsidRDefault="00EF31AB">
      <w:pPr>
        <w:pStyle w:val="Standard"/>
      </w:pPr>
      <w:r w:rsidRPr="00EF31AB">
        <w:t xml:space="preserve">                                                                                   </w:t>
      </w:r>
    </w:p>
    <w:p w14:paraId="2CC930EE" w14:textId="77777777" w:rsidR="00CD5722" w:rsidRPr="00EF31AB" w:rsidRDefault="00CD5722">
      <w:pPr>
        <w:pStyle w:val="Akapitzlist"/>
        <w:rPr>
          <w:sz w:val="28"/>
          <w:szCs w:val="28"/>
          <w:lang w:val="pl-PL"/>
        </w:rPr>
      </w:pPr>
    </w:p>
    <w:sectPr w:rsidR="00CD5722" w:rsidRPr="00EF31AB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CC06" w14:textId="77777777" w:rsidR="00000000" w:rsidRDefault="00EF31AB">
      <w:r>
        <w:separator/>
      </w:r>
    </w:p>
  </w:endnote>
  <w:endnote w:type="continuationSeparator" w:id="0">
    <w:p w14:paraId="7B00D490" w14:textId="77777777" w:rsidR="00000000" w:rsidRDefault="00EF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2E1C" w14:textId="77777777" w:rsidR="00575499" w:rsidRDefault="00EF31AB">
    <w:pPr>
      <w:pStyle w:val="Stopka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</w:p>
  <w:p w14:paraId="5F8CBF89" w14:textId="77777777" w:rsidR="00575499" w:rsidRDefault="00EF3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E52A" w14:textId="77777777" w:rsidR="00000000" w:rsidRDefault="00EF31AB">
      <w:r>
        <w:rPr>
          <w:color w:val="000000"/>
        </w:rPr>
        <w:separator/>
      </w:r>
    </w:p>
  </w:footnote>
  <w:footnote w:type="continuationSeparator" w:id="0">
    <w:p w14:paraId="50EAA86B" w14:textId="77777777" w:rsidR="00000000" w:rsidRDefault="00EF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0DD6" w14:textId="77777777" w:rsidR="00575499" w:rsidRDefault="00EF31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20F1"/>
    <w:multiLevelType w:val="multilevel"/>
    <w:tmpl w:val="E3887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33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5722"/>
    <w:rsid w:val="00CD5722"/>
    <w:rsid w:val="00E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24F8"/>
  <w15:docId w15:val="{8B77E065-6E2A-4C74-BFAE-F4E8736D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Lubański</dc:creator>
  <cp:lastModifiedBy>Mirosław Dziech</cp:lastModifiedBy>
  <cp:revision>2</cp:revision>
  <cp:lastPrinted>2022-11-30T14:02:00Z</cp:lastPrinted>
  <dcterms:created xsi:type="dcterms:W3CDTF">2023-07-04T12:16:00Z</dcterms:created>
  <dcterms:modified xsi:type="dcterms:W3CDTF">2023-07-04T12:16:00Z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