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Zezwolenia na zmianę lasu na użytek rolny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I. Podstawa Prawna</w:t>
      </w:r>
      <w:r>
        <w:rPr>
          <w:rFonts w:ascii="Tahoma" w:hAnsi="Tahoma" w:cs="Tahoma"/>
          <w:color w:val="424242"/>
          <w:sz w:val="18"/>
          <w:szCs w:val="18"/>
        </w:rPr>
        <w:t>- art. 13 ust. 2 i 3 pkt 2 stawy  z dnia 28 września 1991 r o lasach (tek</w:t>
      </w:r>
      <w:r w:rsidR="00C64530">
        <w:rPr>
          <w:rFonts w:ascii="Tahoma" w:hAnsi="Tahoma" w:cs="Tahoma"/>
          <w:color w:val="424242"/>
          <w:sz w:val="18"/>
          <w:szCs w:val="18"/>
        </w:rPr>
        <w:t>st jednolity Dz. U. Nr 12 z 2020 r. poz. 1463</w:t>
      </w:r>
      <w:r>
        <w:rPr>
          <w:rFonts w:ascii="Tahoma" w:hAnsi="Tahoma" w:cs="Tahoma"/>
          <w:color w:val="424242"/>
          <w:sz w:val="18"/>
          <w:szCs w:val="18"/>
        </w:rPr>
        <w:t xml:space="preserve"> ze zm.).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II. Wymagane wnioski</w:t>
      </w:r>
      <w:r>
        <w:rPr>
          <w:rFonts w:ascii="Tahoma" w:hAnsi="Tahoma" w:cs="Tahoma"/>
          <w:color w:val="424242"/>
          <w:sz w:val="18"/>
          <w:szCs w:val="18"/>
        </w:rPr>
        <w:t>- wniosek o wydanie zezwolenia na zmianę lasu na użytek rolny wraz ze szczegółowym uzasadnieniem.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III. Wymagane załączniki: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1) wypis z rejestru gruntów działki ewidencyjnej, w której znajduje się las wnioskowany do zmiany;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2) kopia mapy ewidencyjnej w skali 1:5000 obejmującej działkę ewidencyjną, w której znajduje się las wnioskowany do zmiany;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3) jeżeli wnioskowany las: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lasem łęgowym, olsem lub lasem na siedlisku bagiennym;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enklawą pośród użytków rolnych lub nieużytków;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położony  na obszarach objętych formami ochrony przyrody: parki narodowe, rezerwaty przyrody, parki krajobrazowe, obszary chronionego krajobrazu, obszary Natura 2000, użytki ekologiczne, zespoły przyrodniczo-krajobrazowe lub w otulinach form ochrony;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położony w granicach administracyjnych miast;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 posiada powierzchnię nie mniejszą niż 1 ha;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do wniosku należy załączyć ostateczną decyzję określającą środowiskowe uwarunkowania przedsięwzięcia polegającego na zmianie lasu na użytek rolny w tej działce wydaną przez Regionalnego Dyrektora Ochrony Środowiska w Białymstoku.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IV. Dokumenty do wglądu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V. Opłaty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- 82 zł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 xml:space="preserve">za wydanie decyzji 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zezwolającej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,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- 17 zł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za pisemnie udzielone pełnomocnictwo, jeżeli takowe było wymagane.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Opłaty uiścić należy w kasie Starostwa Powiatowego w Białymstoku lub na konto Urzędu Miejskiego w Białymstoku Bank Pekao S.A. Oddział w Białymstoku nr rachunku: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Pogrubienie"/>
          <w:rFonts w:ascii="Tahoma" w:hAnsi="Tahoma" w:cs="Tahoma"/>
          <w:color w:val="424242"/>
          <w:sz w:val="18"/>
          <w:szCs w:val="18"/>
        </w:rPr>
        <w:t>26 1240 5211 1111 0010 3553 3132.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VI. Termin załatwienia sprawy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Art 35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Kodeksu postępowania administracyjnego (tekst jednolity z dnia 3</w:t>
      </w:r>
      <w:r w:rsidR="00C64530">
        <w:rPr>
          <w:rFonts w:ascii="Tahoma" w:hAnsi="Tahoma" w:cs="Tahoma"/>
          <w:color w:val="424242"/>
          <w:sz w:val="18"/>
          <w:szCs w:val="18"/>
        </w:rPr>
        <w:t>0 stycznia 2013 r. (Dz.U. z 2021 r. poz. 735</w:t>
      </w:r>
      <w:r>
        <w:rPr>
          <w:rFonts w:ascii="Tahoma" w:hAnsi="Tahoma" w:cs="Tahoma"/>
          <w:color w:val="424242"/>
          <w:sz w:val="18"/>
          <w:szCs w:val="18"/>
        </w:rPr>
        <w:t>)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1. Organy administracji publicznej obowiązane są załatwiać sprawy bez zbędnej zwłoki.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2. 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ten organ.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3.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4. Przepisy szczególne mogą określać inne terminy niż określone w § 3.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5. Do terminów określonych w przepisach poprzedzających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VII. Miejsce załatwienia sprawy</w:t>
      </w:r>
      <w:r>
        <w:rPr>
          <w:rFonts w:ascii="Tahoma" w:hAnsi="Tahoma" w:cs="Tahoma"/>
          <w:color w:val="424242"/>
          <w:sz w:val="18"/>
          <w:szCs w:val="18"/>
        </w:rPr>
        <w:t>- Starostwo Powiatowe w Białymstoku, ul. Borsucza</w:t>
      </w:r>
      <w:r w:rsidR="00C64530">
        <w:rPr>
          <w:rFonts w:ascii="Tahoma" w:hAnsi="Tahoma" w:cs="Tahoma"/>
          <w:color w:val="424242"/>
          <w:sz w:val="18"/>
          <w:szCs w:val="18"/>
        </w:rPr>
        <w:t xml:space="preserve"> 2, 15-569 Białystok, parter, pokój 4</w:t>
      </w:r>
      <w:r>
        <w:rPr>
          <w:rFonts w:ascii="Tahoma" w:hAnsi="Tahoma" w:cs="Tahoma"/>
          <w:color w:val="424242"/>
          <w:sz w:val="18"/>
          <w:szCs w:val="18"/>
        </w:rPr>
        <w:t>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VIII. Godziny pracy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poniedziałek: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8:00- 16:00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wtorek- piątek: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7:30- 15:30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IX. Jednostka odpowiedzialna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Wydział </w:t>
      </w:r>
      <w:r w:rsidR="00C64530">
        <w:rPr>
          <w:rFonts w:ascii="Tahoma" w:hAnsi="Tahoma" w:cs="Tahoma"/>
          <w:color w:val="424242"/>
          <w:sz w:val="18"/>
          <w:szCs w:val="18"/>
        </w:rPr>
        <w:t>Środowiska i Rolnictwa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Starostwa Powiatowego w Białymstoku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X. Tryb odwoławczy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Od decyzji służy stronom prawo wniesienia odwołania do Samorządowego Kolegium Odwoławczego za pośrednictwem Starosty Powiatu Białostockiego w ciągu 14 dni od daty jej otrzymania.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XI. Opłaty za odwołanie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lastRenderedPageBreak/>
        <w:t>XII. Uwagi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DF2F78" w:rsidRDefault="00DF2F78">
      <w:bookmarkStart w:id="0" w:name="_GoBack"/>
      <w:bookmarkEnd w:id="0"/>
    </w:p>
    <w:sectPr w:rsidR="00DF2F78" w:rsidSect="0016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088"/>
    <w:rsid w:val="00163250"/>
    <w:rsid w:val="00317088"/>
    <w:rsid w:val="00C64530"/>
    <w:rsid w:val="00DF2F78"/>
    <w:rsid w:val="00F7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F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D53"/>
    <w:rPr>
      <w:b/>
      <w:bCs/>
    </w:rPr>
  </w:style>
  <w:style w:type="character" w:customStyle="1" w:styleId="apple-converted-space">
    <w:name w:val="apple-converted-space"/>
    <w:basedOn w:val="Domylnaczcionkaakapitu"/>
    <w:rsid w:val="00F70D53"/>
  </w:style>
  <w:style w:type="paragraph" w:styleId="NormalnyWeb">
    <w:name w:val="Normal (Web)"/>
    <w:basedOn w:val="Normalny"/>
    <w:uiPriority w:val="99"/>
    <w:semiHidden/>
    <w:unhideWhenUsed/>
    <w:rsid w:val="00F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Łapiński</dc:creator>
  <cp:lastModifiedBy>Paweł Dobiecki</cp:lastModifiedBy>
  <cp:revision>2</cp:revision>
  <dcterms:created xsi:type="dcterms:W3CDTF">2021-05-19T08:02:00Z</dcterms:created>
  <dcterms:modified xsi:type="dcterms:W3CDTF">2021-05-19T08:02:00Z</dcterms:modified>
</cp:coreProperties>
</file>