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Uchwała Nr XVI/161/2016</w:t>
      </w:r>
    </w:p>
    <w:p w:rsidR="00E61687" w:rsidRPr="00E61687" w:rsidRDefault="00E61687" w:rsidP="00E61687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z dnia 25 maja 2016 r.</w:t>
      </w: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 r.</w:t>
      </w: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61687">
        <w:rPr>
          <w:rFonts w:ascii="Arial" w:hAnsi="Arial" w:cs="Arial"/>
          <w:i/>
          <w:iCs/>
          <w:sz w:val="20"/>
          <w:szCs w:val="20"/>
        </w:rPr>
        <w:t xml:space="preserve">Na podstawie art. 18 ust. 2 pkt. 4 i pkt 9 lit. i) ustawy z dnia 08 marca 1990 o samorządzie gminnym (Dz. U. z 2016r. poz. 446), art. 211, art. 212 ust. 1 i 2, art. 216, art. 235, art. 236, art. 237 ustawy z dnia 27 sierpnia 2009r. o finansach publicznych (Dz. U. z 2013 poz. 885 z </w:t>
      </w:r>
      <w:proofErr w:type="spellStart"/>
      <w:r w:rsidRPr="00E6168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61687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E61687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§ 1.</w:t>
      </w:r>
      <w:r w:rsidRPr="00E61687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E61687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E61687" w:rsidRPr="00E61687" w:rsidRDefault="00E61687" w:rsidP="00E6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>1.</w:t>
      </w:r>
      <w:r w:rsidRPr="00E61687">
        <w:rPr>
          <w:rFonts w:ascii="Arial" w:hAnsi="Arial" w:cs="Arial"/>
          <w:sz w:val="24"/>
          <w:szCs w:val="24"/>
        </w:rPr>
        <w:t xml:space="preserve"> Zmienia się plan dochodów budżetu Gminy Skąpe na 2016 r. zgodnie</w:t>
      </w:r>
      <w:r w:rsidRPr="00E61687">
        <w:rPr>
          <w:rFonts w:ascii="Arial" w:hAnsi="Arial" w:cs="Arial"/>
          <w:sz w:val="24"/>
          <w:szCs w:val="24"/>
        </w:rPr>
        <w:br/>
        <w:t xml:space="preserve">z załącznikiem nr 1 do niniejszej uchwały. Plan dochodów po zmianach wynosi ogółem </w:t>
      </w:r>
      <w:r w:rsidRPr="00E61687">
        <w:rPr>
          <w:rFonts w:ascii="Arial" w:hAnsi="Arial" w:cs="Arial"/>
          <w:b/>
          <w:bCs/>
          <w:sz w:val="24"/>
          <w:szCs w:val="24"/>
        </w:rPr>
        <w:t>24.185.692,37 zł</w:t>
      </w:r>
      <w:r w:rsidRPr="00E61687">
        <w:rPr>
          <w:rFonts w:ascii="Arial" w:hAnsi="Arial" w:cs="Arial"/>
          <w:sz w:val="24"/>
          <w:szCs w:val="24"/>
        </w:rPr>
        <w:t>, w tym:</w:t>
      </w:r>
    </w:p>
    <w:p w:rsidR="00E61687" w:rsidRPr="00E61687" w:rsidRDefault="00E61687" w:rsidP="00E6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 xml:space="preserve"> - dochody bieżące 19.519.879,48 zł</w:t>
      </w:r>
    </w:p>
    <w:p w:rsidR="00E61687" w:rsidRPr="00E61687" w:rsidRDefault="00E61687" w:rsidP="00E6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 xml:space="preserve"> - dochody majątkowe 4.665.812,89 zł.</w:t>
      </w:r>
    </w:p>
    <w:p w:rsidR="00E61687" w:rsidRPr="00E61687" w:rsidRDefault="00E61687" w:rsidP="00E6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E61687">
        <w:rPr>
          <w:rFonts w:ascii="Arial" w:hAnsi="Arial" w:cs="Arial"/>
          <w:sz w:val="24"/>
          <w:szCs w:val="24"/>
        </w:rPr>
        <w:t xml:space="preserve">Zmienia się plan wydatków budżetu Gminy Skąpe na 2016 zgodnie z załącznikiem nr 2 do niniejszej uchwały. Plan wydatków po zmianach wynosi ogółem </w:t>
      </w:r>
      <w:r w:rsidRPr="00E61687">
        <w:rPr>
          <w:rFonts w:ascii="Arial" w:hAnsi="Arial" w:cs="Arial"/>
          <w:b/>
          <w:bCs/>
          <w:sz w:val="24"/>
          <w:szCs w:val="24"/>
        </w:rPr>
        <w:t>23.385.692,37 zł,</w:t>
      </w:r>
      <w:r w:rsidRPr="00E61687">
        <w:rPr>
          <w:rFonts w:ascii="Arial" w:hAnsi="Arial" w:cs="Arial"/>
          <w:sz w:val="24"/>
          <w:szCs w:val="24"/>
        </w:rPr>
        <w:t xml:space="preserve"> w tym:</w:t>
      </w:r>
    </w:p>
    <w:p w:rsidR="00E61687" w:rsidRPr="00E61687" w:rsidRDefault="00E61687" w:rsidP="00E6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>- wydatki bieżące 17.963.326,61 zł</w:t>
      </w:r>
    </w:p>
    <w:p w:rsidR="00E61687" w:rsidRPr="00E61687" w:rsidRDefault="00E61687" w:rsidP="00E6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>- wydatki majątkowe 5.422.365,76 zł.</w:t>
      </w:r>
    </w:p>
    <w:p w:rsidR="00E61687" w:rsidRPr="00E61687" w:rsidRDefault="00E61687" w:rsidP="00E61687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61687">
        <w:rPr>
          <w:rFonts w:ascii="Arial" w:hAnsi="Arial" w:cs="Arial"/>
          <w:sz w:val="24"/>
          <w:szCs w:val="24"/>
        </w:rPr>
        <w:t>Uchwała wchodzi w życie z dniem podjęcia.</w:t>
      </w:r>
    </w:p>
    <w:p w:rsidR="00E61687" w:rsidRPr="00E61687" w:rsidRDefault="00E61687" w:rsidP="00E6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</w:p>
    <w:p w:rsidR="00E61687" w:rsidRPr="00E61687" w:rsidRDefault="00E61687" w:rsidP="00E6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 xml:space="preserve">    </w:t>
      </w:r>
    </w:p>
    <w:p w:rsidR="00E61687" w:rsidRPr="00E61687" w:rsidRDefault="00E61687" w:rsidP="00E6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</w:p>
    <w:p w:rsidR="00E61687" w:rsidRPr="00E61687" w:rsidRDefault="00E61687" w:rsidP="00E6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 xml:space="preserve">Przewodnicząca Rady Gminy </w:t>
      </w:r>
    </w:p>
    <w:p w:rsidR="00E61687" w:rsidRPr="00E61687" w:rsidRDefault="00E61687" w:rsidP="00E6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E61687" w:rsidRPr="00E61687" w:rsidRDefault="00E61687" w:rsidP="00E6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E61687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61687">
        <w:rPr>
          <w:rFonts w:ascii="Arial" w:hAnsi="Arial" w:cs="Arial"/>
          <w:sz w:val="24"/>
          <w:szCs w:val="24"/>
        </w:rPr>
        <w:t>Staszyńska</w:t>
      </w:r>
      <w:proofErr w:type="spellEnd"/>
    </w:p>
    <w:p w:rsidR="00E61687" w:rsidRPr="00E61687" w:rsidRDefault="00E61687" w:rsidP="00E6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0"/>
          <w:szCs w:val="20"/>
        </w:rPr>
      </w:pPr>
    </w:p>
    <w:p w:rsidR="00E61687" w:rsidRPr="00E61687" w:rsidRDefault="00E61687" w:rsidP="00E61687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61687" w:rsidRPr="00E61687" w:rsidRDefault="00E61687" w:rsidP="00E616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61687" w:rsidRPr="00E61687" w:rsidRDefault="00E61687" w:rsidP="00E6168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C6648" w:rsidRDefault="00FC6648"/>
    <w:sectPr w:rsidR="00FC6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87"/>
    <w:rsid w:val="004F7C20"/>
    <w:rsid w:val="00E61687"/>
    <w:rsid w:val="00FC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FAE57-344A-45D5-8452-F2861334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6168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A.Hoppen-Anyszko</cp:lastModifiedBy>
  <cp:revision>2</cp:revision>
  <dcterms:created xsi:type="dcterms:W3CDTF">2016-05-31T06:19:00Z</dcterms:created>
  <dcterms:modified xsi:type="dcterms:W3CDTF">2016-05-31T06:19:00Z</dcterms:modified>
</cp:coreProperties>
</file>