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retekstu"/>
        <w:bidi w:val="0"/>
        <w:jc w:val="both"/>
        <w:rPr>
          <w:sz w:val="22"/>
          <w:szCs w:val="22"/>
        </w:rPr>
      </w:pPr>
      <w:r>
        <w:rPr>
          <w:sz w:val="22"/>
          <w:szCs w:val="22"/>
        </w:rPr>
        <w:t xml:space="preserve">W sytuacji skażenia radiacyjnego mieszkańcy miasta Chodzieży tabletki z jodkiem potasu odbiorą w lokalach, w których zazwyczaj odbywa się głosowanie w wyborach, po tabletki mieszkańcy zgłaszają się do budynku swojej Obwodowej Komisji Wyborczej: </w:t>
      </w:r>
    </w:p>
    <w:tbl>
      <w:tblPr>
        <w:tblW w:w="9840" w:type="dxa"/>
        <w:jc w:val="left"/>
        <w:tblInd w:w="-207" w:type="dxa"/>
        <w:tblLayout w:type="fixed"/>
        <w:tblCellMar>
          <w:top w:w="170" w:type="dxa"/>
          <w:left w:w="170" w:type="dxa"/>
          <w:bottom w:w="170" w:type="dxa"/>
          <w:right w:w="170" w:type="dxa"/>
        </w:tblCellMar>
      </w:tblPr>
      <w:tblGrid>
        <w:gridCol w:w="922"/>
        <w:gridCol w:w="3213"/>
        <w:gridCol w:w="5705"/>
      </w:tblGrid>
      <w:tr>
        <w:trPr/>
        <w:tc>
          <w:tcPr>
            <w:tcW w:w="922" w:type="dxa"/>
            <w:tcBorders>
              <w:top w:val="single" w:sz="4" w:space="0" w:color="000000"/>
              <w:left w:val="single" w:sz="4" w:space="0" w:color="000000"/>
              <w:bottom w:val="single" w:sz="4" w:space="0" w:color="000000"/>
            </w:tcBorders>
            <w:vAlign w:val="center"/>
          </w:tcPr>
          <w:p>
            <w:pPr>
              <w:pStyle w:val="Zawartotabeli"/>
              <w:widowControl w:val="false"/>
              <w:bidi w:val="0"/>
              <w:jc w:val="center"/>
              <w:rPr>
                <w:rFonts w:ascii="Liberation Sens" w:hAnsi="Liberation Sens"/>
                <w:color w:val="000000"/>
                <w:sz w:val="18"/>
                <w:szCs w:val="18"/>
              </w:rPr>
            </w:pPr>
            <w:r>
              <w:rPr>
                <w:rFonts w:ascii="Liberation Sens" w:hAnsi="Liberation Sens"/>
                <w:color w:val="000000"/>
                <w:sz w:val="18"/>
                <w:szCs w:val="18"/>
              </w:rPr>
              <w:t>1</w:t>
            </w:r>
          </w:p>
        </w:tc>
        <w:tc>
          <w:tcPr>
            <w:tcW w:w="3213" w:type="dxa"/>
            <w:tcBorders>
              <w:top w:val="single" w:sz="4" w:space="0" w:color="000000"/>
              <w:left w:val="single" w:sz="4" w:space="0" w:color="000000"/>
              <w:bottom w:val="single" w:sz="4" w:space="0" w:color="000000"/>
            </w:tcBorders>
            <w:vAlign w:val="center"/>
          </w:tcPr>
          <w:p>
            <w:pPr>
              <w:pStyle w:val="Zawartotabeli"/>
              <w:widowControl w:val="false"/>
              <w:bidi w:val="0"/>
              <w:jc w:val="left"/>
              <w:rPr>
                <w:rFonts w:ascii="Liberation Sens" w:hAnsi="Liberation Sens"/>
                <w:color w:val="000000"/>
                <w:sz w:val="18"/>
                <w:szCs w:val="18"/>
              </w:rPr>
            </w:pPr>
            <w:r>
              <w:rPr>
                <w:rFonts w:ascii="Liberation Sens" w:hAnsi="Liberation Sens"/>
                <w:color w:val="000000"/>
                <w:sz w:val="18"/>
                <w:szCs w:val="18"/>
              </w:rPr>
              <w:t>"Dzienny Dom Senior-Wigor" (budynek Dworca PKP), ul. Dworcowa 1, 64-800 Chodzież</w:t>
            </w:r>
          </w:p>
        </w:tc>
        <w:tc>
          <w:tcPr>
            <w:tcW w:w="5705" w:type="dxa"/>
            <w:tcBorders>
              <w:top w:val="single" w:sz="4" w:space="0" w:color="000000"/>
              <w:left w:val="single" w:sz="4" w:space="0" w:color="000000"/>
              <w:bottom w:val="single" w:sz="4" w:space="0" w:color="000000"/>
              <w:right w:val="single" w:sz="4" w:space="0" w:color="000000"/>
            </w:tcBorders>
            <w:vAlign w:val="center"/>
          </w:tcPr>
          <w:p>
            <w:pPr>
              <w:pStyle w:val="Zawartotabeli"/>
              <w:widowControl w:val="false"/>
              <w:bidi w:val="0"/>
              <w:jc w:val="left"/>
              <w:rPr>
                <w:rFonts w:ascii="Liberation Sens" w:hAnsi="Liberation Sens"/>
                <w:color w:val="000000"/>
                <w:sz w:val="18"/>
                <w:szCs w:val="18"/>
              </w:rPr>
            </w:pPr>
            <w:r>
              <w:rPr>
                <w:rFonts w:ascii="Liberation Sens" w:hAnsi="Liberation Sens"/>
                <w:color w:val="000000"/>
                <w:sz w:val="18"/>
                <w:szCs w:val="18"/>
              </w:rPr>
              <w:t>Akacjowa, Błotna, Brzozowa, Bukowa, Marii Dąbrowskiej, Michała Drzymały, Jodłowa, Miodowa, ks. kanonika Jana Ksyckiego, Zofii Nałkowskiej, Notecka, Ofiar Gór Morzewskich, Prezydenta Ryszarda Kaczorowskiego, Stefana Okrzei, Radosna, Sosnowa, Spacerowa, Andrzeja Struga, Świerkowa, Wiejska, Zaciszna</w:t>
            </w:r>
          </w:p>
        </w:tc>
      </w:tr>
      <w:tr>
        <w:trPr/>
        <w:tc>
          <w:tcPr>
            <w:tcW w:w="922" w:type="dxa"/>
            <w:tcBorders>
              <w:left w:val="single" w:sz="4" w:space="0" w:color="000000"/>
              <w:bottom w:val="single" w:sz="4" w:space="0" w:color="000000"/>
            </w:tcBorders>
            <w:vAlign w:val="center"/>
          </w:tcPr>
          <w:p>
            <w:pPr>
              <w:pStyle w:val="Zawartotabeli"/>
              <w:widowControl w:val="false"/>
              <w:bidi w:val="0"/>
              <w:jc w:val="center"/>
              <w:rPr>
                <w:rFonts w:ascii="Liberation Sens" w:hAnsi="Liberation Sens"/>
                <w:color w:val="000000"/>
                <w:sz w:val="18"/>
                <w:szCs w:val="18"/>
              </w:rPr>
            </w:pPr>
            <w:r>
              <w:rPr>
                <w:rFonts w:ascii="Liberation Sens" w:hAnsi="Liberation Sens"/>
                <w:color w:val="000000"/>
                <w:sz w:val="18"/>
                <w:szCs w:val="18"/>
              </w:rPr>
              <w:t>2</w:t>
            </w:r>
          </w:p>
        </w:tc>
        <w:tc>
          <w:tcPr>
            <w:tcW w:w="3213" w:type="dxa"/>
            <w:tcBorders>
              <w:left w:val="single" w:sz="4" w:space="0" w:color="000000"/>
              <w:bottom w:val="single" w:sz="4" w:space="0" w:color="000000"/>
            </w:tcBorders>
            <w:vAlign w:val="center"/>
          </w:tcPr>
          <w:p>
            <w:pPr>
              <w:pStyle w:val="Zawartotabeli"/>
              <w:widowControl w:val="false"/>
              <w:bidi w:val="0"/>
              <w:jc w:val="left"/>
              <w:rPr>
                <w:rFonts w:ascii="Liberation Sens" w:hAnsi="Liberation Sens"/>
                <w:color w:val="000000"/>
                <w:sz w:val="18"/>
                <w:szCs w:val="18"/>
              </w:rPr>
            </w:pPr>
            <w:r>
              <w:rPr>
                <w:rFonts w:ascii="Liberation Sens" w:hAnsi="Liberation Sens"/>
                <w:color w:val="000000"/>
                <w:sz w:val="18"/>
                <w:szCs w:val="18"/>
              </w:rPr>
              <w:t>Szkoła Podstawowa nr 1 (budynek hali sportowej), ul. Ignacego Jana Paderewskiego 13, 64-800 Chodzież</w:t>
            </w:r>
          </w:p>
        </w:tc>
        <w:tc>
          <w:tcPr>
            <w:tcW w:w="5705" w:type="dxa"/>
            <w:tcBorders>
              <w:left w:val="single" w:sz="4" w:space="0" w:color="000000"/>
              <w:bottom w:val="single" w:sz="4" w:space="0" w:color="000000"/>
              <w:right w:val="single" w:sz="4" w:space="0" w:color="000000"/>
            </w:tcBorders>
            <w:vAlign w:val="center"/>
          </w:tcPr>
          <w:p>
            <w:pPr>
              <w:pStyle w:val="Zawartotabeli"/>
              <w:widowControl w:val="false"/>
              <w:bidi w:val="0"/>
              <w:jc w:val="left"/>
              <w:rPr>
                <w:rFonts w:ascii="Liberation Sens" w:hAnsi="Liberation Sens"/>
                <w:color w:val="000000"/>
                <w:sz w:val="18"/>
                <w:szCs w:val="18"/>
              </w:rPr>
            </w:pPr>
            <w:r>
              <w:rPr>
                <w:rFonts w:ascii="Liberation Sens" w:hAnsi="Liberation Sens"/>
                <w:color w:val="000000"/>
                <w:sz w:val="18"/>
                <w:szCs w:val="18"/>
              </w:rPr>
              <w:t>gen. Józefa Hallera, Wojciecha Korfantego, Kwiatowa, Ludowa, Stanisława Małachowskiego, Mostowa, Ignacego Jana Paderewskiego, Józefa Piłsudskiego, Polna, Powstańców Wielkopolskich, Bolesława Prusa, Rolna, Wiosny Ludów, Wiśniowa, Wincentego Witosa</w:t>
            </w:r>
          </w:p>
        </w:tc>
      </w:tr>
      <w:tr>
        <w:trPr/>
        <w:tc>
          <w:tcPr>
            <w:tcW w:w="922" w:type="dxa"/>
            <w:tcBorders>
              <w:left w:val="single" w:sz="4" w:space="0" w:color="000000"/>
              <w:bottom w:val="single" w:sz="4" w:space="0" w:color="000000"/>
            </w:tcBorders>
            <w:vAlign w:val="center"/>
          </w:tcPr>
          <w:p>
            <w:pPr>
              <w:pStyle w:val="Zawartotabeli"/>
              <w:widowControl w:val="false"/>
              <w:bidi w:val="0"/>
              <w:jc w:val="center"/>
              <w:rPr>
                <w:rFonts w:ascii="Liberation Sens" w:hAnsi="Liberation Sens"/>
                <w:color w:val="000000"/>
                <w:sz w:val="18"/>
                <w:szCs w:val="18"/>
              </w:rPr>
            </w:pPr>
            <w:r>
              <w:rPr>
                <w:rFonts w:ascii="Liberation Sens" w:hAnsi="Liberation Sens"/>
                <w:color w:val="000000"/>
                <w:sz w:val="18"/>
                <w:szCs w:val="18"/>
              </w:rPr>
              <w:t>3</w:t>
            </w:r>
          </w:p>
        </w:tc>
        <w:tc>
          <w:tcPr>
            <w:tcW w:w="3213" w:type="dxa"/>
            <w:tcBorders>
              <w:left w:val="single" w:sz="4" w:space="0" w:color="000000"/>
              <w:bottom w:val="single" w:sz="4" w:space="0" w:color="000000"/>
            </w:tcBorders>
            <w:vAlign w:val="center"/>
          </w:tcPr>
          <w:p>
            <w:pPr>
              <w:pStyle w:val="Zawartotabeli"/>
              <w:widowControl w:val="false"/>
              <w:bidi w:val="0"/>
              <w:jc w:val="left"/>
              <w:rPr>
                <w:rFonts w:ascii="Liberation Sens" w:hAnsi="Liberation Sens"/>
                <w:color w:val="000000"/>
                <w:sz w:val="18"/>
                <w:szCs w:val="18"/>
              </w:rPr>
            </w:pPr>
            <w:r>
              <w:rPr>
                <w:rFonts w:ascii="Liberation Sens" w:hAnsi="Liberation Sens"/>
                <w:color w:val="000000"/>
                <w:sz w:val="18"/>
                <w:szCs w:val="18"/>
              </w:rPr>
              <w:t>Miejski Ośrodek Rozwiązywania Problemów Alkoholowych, ul. Władysława Reymonta 12, 64-800 Chodzież</w:t>
            </w:r>
          </w:p>
        </w:tc>
        <w:tc>
          <w:tcPr>
            <w:tcW w:w="5705" w:type="dxa"/>
            <w:tcBorders>
              <w:left w:val="single" w:sz="4" w:space="0" w:color="000000"/>
              <w:bottom w:val="single" w:sz="4" w:space="0" w:color="000000"/>
              <w:right w:val="single" w:sz="4" w:space="0" w:color="000000"/>
            </w:tcBorders>
            <w:vAlign w:val="center"/>
          </w:tcPr>
          <w:p>
            <w:pPr>
              <w:pStyle w:val="Zawartotabeli"/>
              <w:widowControl w:val="false"/>
              <w:bidi w:val="0"/>
              <w:jc w:val="left"/>
              <w:rPr>
                <w:rFonts w:ascii="Liberation Sens" w:hAnsi="Liberation Sens"/>
                <w:color w:val="000000"/>
                <w:sz w:val="18"/>
                <w:szCs w:val="18"/>
              </w:rPr>
            </w:pPr>
            <w:r>
              <w:rPr>
                <w:rFonts w:ascii="Liberation Sens" w:hAnsi="Liberation Sens"/>
                <w:color w:val="000000"/>
                <w:sz w:val="18"/>
                <w:szCs w:val="18"/>
              </w:rPr>
              <w:t>Adama Asnyka, prof. Romana Drewsa, Aleksandra Fredry, ks. Kazimierza Józefiaka, Janusza Kusocińskiego, Łazienki Chodzieskie, Pogodna, Władysława Reymonta, Marii Skłodowskiej-Curie, Słoneczna, Zwycięstwa</w:t>
            </w:r>
          </w:p>
        </w:tc>
      </w:tr>
      <w:tr>
        <w:trPr/>
        <w:tc>
          <w:tcPr>
            <w:tcW w:w="922" w:type="dxa"/>
            <w:tcBorders>
              <w:left w:val="single" w:sz="4" w:space="0" w:color="000000"/>
              <w:bottom w:val="single" w:sz="4" w:space="0" w:color="000000"/>
            </w:tcBorders>
            <w:vAlign w:val="center"/>
          </w:tcPr>
          <w:p>
            <w:pPr>
              <w:pStyle w:val="Zawartotabeli"/>
              <w:widowControl w:val="false"/>
              <w:bidi w:val="0"/>
              <w:jc w:val="center"/>
              <w:rPr>
                <w:rFonts w:ascii="Liberation Sens" w:hAnsi="Liberation Sens"/>
                <w:color w:val="000000"/>
                <w:sz w:val="18"/>
                <w:szCs w:val="18"/>
              </w:rPr>
            </w:pPr>
            <w:r>
              <w:rPr>
                <w:rFonts w:ascii="Liberation Sens" w:hAnsi="Liberation Sens"/>
                <w:color w:val="000000"/>
                <w:sz w:val="18"/>
                <w:szCs w:val="18"/>
              </w:rPr>
              <w:t>4</w:t>
            </w:r>
          </w:p>
        </w:tc>
        <w:tc>
          <w:tcPr>
            <w:tcW w:w="3213" w:type="dxa"/>
            <w:tcBorders>
              <w:left w:val="single" w:sz="4" w:space="0" w:color="000000"/>
              <w:bottom w:val="single" w:sz="4" w:space="0" w:color="000000"/>
            </w:tcBorders>
            <w:vAlign w:val="center"/>
          </w:tcPr>
          <w:p>
            <w:pPr>
              <w:pStyle w:val="Zawartotabeli"/>
              <w:widowControl w:val="false"/>
              <w:bidi w:val="0"/>
              <w:jc w:val="left"/>
              <w:rPr>
                <w:rFonts w:ascii="Liberation Sens" w:hAnsi="Liberation Sens"/>
                <w:color w:val="000000"/>
                <w:sz w:val="18"/>
                <w:szCs w:val="18"/>
              </w:rPr>
            </w:pPr>
            <w:r>
              <w:rPr>
                <w:rFonts w:ascii="Liberation Sens" w:hAnsi="Liberation Sens"/>
                <w:color w:val="000000"/>
                <w:sz w:val="18"/>
                <w:szCs w:val="18"/>
              </w:rPr>
              <w:t>Zespół Szkół im. Hipolita Cegielskiego, ul. Prymasa Stefana Wyszyńskiego 2, 64-800 Chodzież</w:t>
            </w:r>
          </w:p>
        </w:tc>
        <w:tc>
          <w:tcPr>
            <w:tcW w:w="5705" w:type="dxa"/>
            <w:tcBorders>
              <w:left w:val="single" w:sz="4" w:space="0" w:color="000000"/>
              <w:bottom w:val="single" w:sz="4" w:space="0" w:color="000000"/>
              <w:right w:val="single" w:sz="4" w:space="0" w:color="000000"/>
            </w:tcBorders>
            <w:vAlign w:val="center"/>
          </w:tcPr>
          <w:p>
            <w:pPr>
              <w:pStyle w:val="Zawartotabeli"/>
              <w:widowControl w:val="false"/>
              <w:bidi w:val="0"/>
              <w:jc w:val="left"/>
              <w:rPr>
                <w:rFonts w:ascii="Liberation Sens" w:hAnsi="Liberation Sens"/>
                <w:color w:val="000000"/>
                <w:sz w:val="18"/>
                <w:szCs w:val="18"/>
              </w:rPr>
            </w:pPr>
            <w:r>
              <w:rPr>
                <w:rFonts w:ascii="Liberation Sens" w:hAnsi="Liberation Sens"/>
                <w:color w:val="000000"/>
                <w:sz w:val="18"/>
                <w:szCs w:val="18"/>
              </w:rPr>
              <w:t>ks. Ignacego Czechowskiego, Dworcowa, Fabryczna, Klonowa, Kościelna, Tadeusza Kościuszki, Zygmunta Krasińskiego, Łąkowa, ks. dr Tomasza Malepszego, Jana Matejki, Adama Mickiewicza, Nowa, park Ks. dr Janusza Ostrowskiego, Składowa, Wierzbowa, Prymasa Stefana Wyszyńskiego</w:t>
            </w:r>
          </w:p>
        </w:tc>
      </w:tr>
      <w:tr>
        <w:trPr/>
        <w:tc>
          <w:tcPr>
            <w:tcW w:w="922" w:type="dxa"/>
            <w:tcBorders>
              <w:left w:val="single" w:sz="4" w:space="0" w:color="000000"/>
              <w:bottom w:val="single" w:sz="4" w:space="0" w:color="000000"/>
            </w:tcBorders>
            <w:vAlign w:val="center"/>
          </w:tcPr>
          <w:p>
            <w:pPr>
              <w:pStyle w:val="Zawartotabeli"/>
              <w:widowControl w:val="false"/>
              <w:bidi w:val="0"/>
              <w:jc w:val="center"/>
              <w:rPr>
                <w:rFonts w:ascii="Liberation Sens" w:hAnsi="Liberation Sens"/>
                <w:color w:val="000000"/>
                <w:sz w:val="18"/>
                <w:szCs w:val="18"/>
              </w:rPr>
            </w:pPr>
            <w:r>
              <w:rPr>
                <w:rFonts w:ascii="Liberation Sens" w:hAnsi="Liberation Sens"/>
                <w:color w:val="000000"/>
                <w:sz w:val="18"/>
                <w:szCs w:val="18"/>
              </w:rPr>
              <w:t>5</w:t>
            </w:r>
          </w:p>
        </w:tc>
        <w:tc>
          <w:tcPr>
            <w:tcW w:w="3213" w:type="dxa"/>
            <w:tcBorders>
              <w:left w:val="single" w:sz="4" w:space="0" w:color="000000"/>
              <w:bottom w:val="single" w:sz="4" w:space="0" w:color="000000"/>
            </w:tcBorders>
            <w:vAlign w:val="center"/>
          </w:tcPr>
          <w:p>
            <w:pPr>
              <w:pStyle w:val="Zawartotabeli"/>
              <w:widowControl w:val="false"/>
              <w:bidi w:val="0"/>
              <w:jc w:val="left"/>
              <w:rPr>
                <w:rFonts w:ascii="Liberation Sens" w:hAnsi="Liberation Sens"/>
                <w:color w:val="000000"/>
                <w:sz w:val="18"/>
                <w:szCs w:val="18"/>
              </w:rPr>
            </w:pPr>
            <w:r>
              <w:rPr>
                <w:rFonts w:ascii="Liberation Sens" w:hAnsi="Liberation Sens"/>
                <w:color w:val="000000"/>
                <w:sz w:val="18"/>
                <w:szCs w:val="18"/>
              </w:rPr>
              <w:t>I Liceum Ogólnokształcące im. św. Barbary, ul. Stefana Żeromskiego 11, 64-800 Chodzież</w:t>
            </w:r>
          </w:p>
        </w:tc>
        <w:tc>
          <w:tcPr>
            <w:tcW w:w="5705" w:type="dxa"/>
            <w:tcBorders>
              <w:left w:val="single" w:sz="4" w:space="0" w:color="000000"/>
              <w:bottom w:val="single" w:sz="4" w:space="0" w:color="000000"/>
              <w:right w:val="single" w:sz="4" w:space="0" w:color="000000"/>
            </w:tcBorders>
            <w:vAlign w:val="center"/>
          </w:tcPr>
          <w:p>
            <w:pPr>
              <w:pStyle w:val="Zawartotabeli"/>
              <w:widowControl w:val="false"/>
              <w:bidi w:val="0"/>
              <w:jc w:val="left"/>
              <w:rPr>
                <w:rFonts w:ascii="Liberation Sens" w:hAnsi="Liberation Sens"/>
                <w:color w:val="000000"/>
                <w:sz w:val="18"/>
                <w:szCs w:val="18"/>
              </w:rPr>
            </w:pPr>
            <w:r>
              <w:rPr>
                <w:rFonts w:ascii="Liberation Sens" w:hAnsi="Liberation Sens"/>
                <w:color w:val="000000"/>
                <w:sz w:val="18"/>
                <w:szCs w:val="18"/>
              </w:rPr>
              <w:t>Boczna, Bosa, Ignacego Daszyńskiego, Garncarska, Gołębia, Górna, Jagiellońska, Jana Kilińskiego, Kozia, Mała, Karola Marcinkowskiego, Mikołaja Kopernika, Juliusza Słowackiego, Ślusarska, Zielona, Stefana Żeromskiego</w:t>
            </w:r>
          </w:p>
        </w:tc>
      </w:tr>
      <w:tr>
        <w:trPr/>
        <w:tc>
          <w:tcPr>
            <w:tcW w:w="922" w:type="dxa"/>
            <w:tcBorders>
              <w:left w:val="single" w:sz="4" w:space="0" w:color="000000"/>
              <w:bottom w:val="single" w:sz="4" w:space="0" w:color="000000"/>
            </w:tcBorders>
            <w:vAlign w:val="center"/>
          </w:tcPr>
          <w:p>
            <w:pPr>
              <w:pStyle w:val="Zawartotabeli"/>
              <w:widowControl w:val="false"/>
              <w:bidi w:val="0"/>
              <w:jc w:val="center"/>
              <w:rPr>
                <w:rFonts w:ascii="Liberation Sens" w:hAnsi="Liberation Sens"/>
                <w:color w:val="000000"/>
                <w:sz w:val="18"/>
                <w:szCs w:val="18"/>
              </w:rPr>
            </w:pPr>
            <w:r>
              <w:rPr>
                <w:rFonts w:ascii="Liberation Sens" w:hAnsi="Liberation Sens"/>
                <w:color w:val="000000"/>
                <w:sz w:val="18"/>
                <w:szCs w:val="18"/>
              </w:rPr>
              <w:t>6</w:t>
            </w:r>
          </w:p>
        </w:tc>
        <w:tc>
          <w:tcPr>
            <w:tcW w:w="3213" w:type="dxa"/>
            <w:tcBorders>
              <w:left w:val="single" w:sz="4" w:space="0" w:color="000000"/>
              <w:bottom w:val="single" w:sz="4" w:space="0" w:color="000000"/>
            </w:tcBorders>
            <w:vAlign w:val="center"/>
          </w:tcPr>
          <w:p>
            <w:pPr>
              <w:pStyle w:val="Zawartotabeli"/>
              <w:widowControl w:val="false"/>
              <w:bidi w:val="0"/>
              <w:jc w:val="left"/>
              <w:rPr>
                <w:rFonts w:ascii="Liberation Sens" w:hAnsi="Liberation Sens"/>
                <w:color w:val="000000"/>
                <w:sz w:val="18"/>
                <w:szCs w:val="18"/>
              </w:rPr>
            </w:pPr>
            <w:r>
              <w:rPr>
                <w:rFonts w:ascii="Liberation Sens" w:hAnsi="Liberation Sens"/>
                <w:color w:val="000000"/>
                <w:sz w:val="18"/>
                <w:szCs w:val="18"/>
              </w:rPr>
              <w:t>Szkoła Podstawowa nr 1 im. Stanisława Staszica (sala gimnastyczna), ul. Stanisława Staszica 19, 64-800 Chodzież</w:t>
            </w:r>
          </w:p>
        </w:tc>
        <w:tc>
          <w:tcPr>
            <w:tcW w:w="5705" w:type="dxa"/>
            <w:tcBorders>
              <w:left w:val="single" w:sz="4" w:space="0" w:color="000000"/>
              <w:bottom w:val="single" w:sz="4" w:space="0" w:color="000000"/>
              <w:right w:val="single" w:sz="4" w:space="0" w:color="000000"/>
            </w:tcBorders>
            <w:vAlign w:val="center"/>
          </w:tcPr>
          <w:p>
            <w:pPr>
              <w:pStyle w:val="Zawartotabeli"/>
              <w:widowControl w:val="false"/>
              <w:bidi w:val="0"/>
              <w:jc w:val="left"/>
              <w:rPr>
                <w:rFonts w:ascii="Liberation Sens" w:hAnsi="Liberation Sens"/>
                <w:color w:val="000000"/>
                <w:sz w:val="18"/>
                <w:szCs w:val="18"/>
              </w:rPr>
            </w:pPr>
            <w:r>
              <w:rPr>
                <w:rFonts w:ascii="Liberation Sens" w:hAnsi="Liberation Sens"/>
                <w:color w:val="000000"/>
                <w:sz w:val="18"/>
                <w:szCs w:val="18"/>
              </w:rPr>
              <w:t>Buczkowska, Budzyńska, Ceramiczna, Zenona Goślińskiego, Grudzińskich, Harcerska, Marii Konopnickiej, Krótka, Mańczaków, Bronisława Marona, Młyńska, Piekary, Poznańska, Józefa Raczkowskiego, Rynek, Rzeźnicka, Henryka Sienkiewicza, Stanisława Staszica, Świętokrzyska, Topolowa, Wojska Polskiego, Zamkowa, Zdrojowa</w:t>
            </w:r>
          </w:p>
        </w:tc>
      </w:tr>
      <w:tr>
        <w:trPr/>
        <w:tc>
          <w:tcPr>
            <w:tcW w:w="922" w:type="dxa"/>
            <w:tcBorders>
              <w:left w:val="single" w:sz="4" w:space="0" w:color="000000"/>
              <w:bottom w:val="single" w:sz="4" w:space="0" w:color="000000"/>
            </w:tcBorders>
            <w:vAlign w:val="center"/>
          </w:tcPr>
          <w:p>
            <w:pPr>
              <w:pStyle w:val="Zawartotabeli"/>
              <w:widowControl w:val="false"/>
              <w:bidi w:val="0"/>
              <w:jc w:val="center"/>
              <w:rPr>
                <w:rFonts w:ascii="Liberation Sens" w:hAnsi="Liberation Sens"/>
                <w:color w:val="000000"/>
                <w:sz w:val="18"/>
                <w:szCs w:val="18"/>
              </w:rPr>
            </w:pPr>
            <w:r>
              <w:rPr>
                <w:rFonts w:ascii="Liberation Sens" w:hAnsi="Liberation Sens"/>
                <w:color w:val="000000"/>
                <w:sz w:val="18"/>
                <w:szCs w:val="18"/>
              </w:rPr>
              <w:t>7</w:t>
            </w:r>
          </w:p>
        </w:tc>
        <w:tc>
          <w:tcPr>
            <w:tcW w:w="3213" w:type="dxa"/>
            <w:tcBorders>
              <w:left w:val="single" w:sz="4" w:space="0" w:color="000000"/>
              <w:bottom w:val="single" w:sz="4" w:space="0" w:color="000000"/>
            </w:tcBorders>
            <w:vAlign w:val="center"/>
          </w:tcPr>
          <w:p>
            <w:pPr>
              <w:pStyle w:val="Zawartotabeli"/>
              <w:widowControl w:val="false"/>
              <w:bidi w:val="0"/>
              <w:jc w:val="left"/>
              <w:rPr>
                <w:rFonts w:ascii="Liberation Sens" w:hAnsi="Liberation Sens"/>
                <w:color w:val="000000"/>
                <w:sz w:val="18"/>
                <w:szCs w:val="18"/>
              </w:rPr>
            </w:pPr>
            <w:r>
              <w:rPr>
                <w:rFonts w:ascii="Liberation Sens" w:hAnsi="Liberation Sens"/>
                <w:color w:val="000000"/>
                <w:sz w:val="18"/>
                <w:szCs w:val="18"/>
              </w:rPr>
              <w:t>Chodzieski Dom Kultury im. Stanisława Moniuszki, ul. Strzelecka 15, 64-800 Chodzież</w:t>
            </w:r>
          </w:p>
        </w:tc>
        <w:tc>
          <w:tcPr>
            <w:tcW w:w="5705" w:type="dxa"/>
            <w:tcBorders>
              <w:left w:val="single" w:sz="4" w:space="0" w:color="000000"/>
              <w:bottom w:val="single" w:sz="4" w:space="0" w:color="000000"/>
              <w:right w:val="single" w:sz="4" w:space="0" w:color="000000"/>
            </w:tcBorders>
            <w:vAlign w:val="center"/>
          </w:tcPr>
          <w:p>
            <w:pPr>
              <w:pStyle w:val="Zawartotabeli"/>
              <w:widowControl w:val="false"/>
              <w:bidi w:val="0"/>
              <w:jc w:val="left"/>
              <w:rPr>
                <w:rFonts w:ascii="Liberation Sens" w:hAnsi="Liberation Sens"/>
                <w:color w:val="000000"/>
                <w:sz w:val="18"/>
                <w:szCs w:val="18"/>
              </w:rPr>
            </w:pPr>
            <w:r>
              <w:rPr>
                <w:rFonts w:ascii="Liberation Sens" w:hAnsi="Liberation Sens"/>
                <w:color w:val="000000"/>
                <w:sz w:val="18"/>
                <w:szCs w:val="18"/>
              </w:rPr>
              <w:t>Fryderyka Chopina, Gajowa, Władysława Jagiełły, Ignacego Łukasiewicza, Stanisława Moniuszki, Muzyczna, Parkowa, Sadowa, Strzelecka, Karola Szymanowskiego, Romualda Traugutta, Ujska, Stanisława Wyspiańskiego</w:t>
            </w:r>
          </w:p>
        </w:tc>
      </w:tr>
      <w:tr>
        <w:trPr/>
        <w:tc>
          <w:tcPr>
            <w:tcW w:w="922" w:type="dxa"/>
            <w:tcBorders>
              <w:left w:val="single" w:sz="4" w:space="0" w:color="000000"/>
              <w:bottom w:val="single" w:sz="4" w:space="0" w:color="000000"/>
            </w:tcBorders>
            <w:vAlign w:val="center"/>
          </w:tcPr>
          <w:p>
            <w:pPr>
              <w:pStyle w:val="Zawartotabeli"/>
              <w:widowControl w:val="false"/>
              <w:bidi w:val="0"/>
              <w:jc w:val="center"/>
              <w:rPr>
                <w:rFonts w:ascii="Liberation Sens" w:hAnsi="Liberation Sens"/>
                <w:color w:val="000000"/>
                <w:sz w:val="18"/>
                <w:szCs w:val="18"/>
              </w:rPr>
            </w:pPr>
            <w:r>
              <w:rPr>
                <w:rFonts w:ascii="Liberation Sens" w:hAnsi="Liberation Sens"/>
                <w:color w:val="000000"/>
                <w:sz w:val="18"/>
                <w:szCs w:val="18"/>
              </w:rPr>
              <w:t>8</w:t>
            </w:r>
          </w:p>
        </w:tc>
        <w:tc>
          <w:tcPr>
            <w:tcW w:w="3213" w:type="dxa"/>
            <w:tcBorders>
              <w:left w:val="single" w:sz="4" w:space="0" w:color="000000"/>
              <w:bottom w:val="single" w:sz="4" w:space="0" w:color="000000"/>
            </w:tcBorders>
            <w:vAlign w:val="center"/>
          </w:tcPr>
          <w:p>
            <w:pPr>
              <w:pStyle w:val="Zawartotabeli"/>
              <w:widowControl w:val="false"/>
              <w:bidi w:val="0"/>
              <w:jc w:val="left"/>
              <w:rPr>
                <w:rFonts w:ascii="Liberation Sens" w:hAnsi="Liberation Sens"/>
                <w:color w:val="000000"/>
                <w:sz w:val="18"/>
                <w:szCs w:val="18"/>
              </w:rPr>
            </w:pPr>
            <w:r>
              <w:rPr>
                <w:rFonts w:ascii="Liberation Sens" w:hAnsi="Liberation Sens"/>
                <w:color w:val="000000"/>
                <w:sz w:val="18"/>
                <w:szCs w:val="18"/>
              </w:rPr>
              <w:t>Szkoła Podstawowa Nr 3 im. Powstańców Wielkopolskich, ul. Jana Kochanowskiego 1, 64-800 Chodzież</w:t>
            </w:r>
          </w:p>
        </w:tc>
        <w:tc>
          <w:tcPr>
            <w:tcW w:w="5705" w:type="dxa"/>
            <w:tcBorders>
              <w:left w:val="single" w:sz="4" w:space="0" w:color="000000"/>
              <w:bottom w:val="single" w:sz="4" w:space="0" w:color="000000"/>
              <w:right w:val="single" w:sz="4" w:space="0" w:color="000000"/>
            </w:tcBorders>
            <w:vAlign w:val="center"/>
          </w:tcPr>
          <w:p>
            <w:pPr>
              <w:pStyle w:val="Zawartotabeli"/>
              <w:widowControl w:val="false"/>
              <w:bidi w:val="0"/>
              <w:jc w:val="left"/>
              <w:rPr>
                <w:rFonts w:ascii="Liberation Sens" w:hAnsi="Liberation Sens"/>
                <w:color w:val="000000"/>
                <w:sz w:val="18"/>
                <w:szCs w:val="18"/>
              </w:rPr>
            </w:pPr>
            <w:r>
              <w:rPr>
                <w:rFonts w:ascii="Liberation Sens" w:hAnsi="Liberation Sens"/>
                <w:color w:val="000000"/>
                <w:sz w:val="18"/>
                <w:szCs w:val="18"/>
              </w:rPr>
              <w:t>3 Maja, gen. Władysława Andersa, Armii "Poznań", gen. Józefa Bema, Władysława Broniewskiego, Konstantego I. Gałczyńskiego, Gościnna, Karczewnik, Marcina Kasprzaka, ks. kanonika Władysława Kaźmierczaka, Jana Kochanowskiego, Leśna, Kornela Makuszyńskiego, Cypriana Kamila Norwida, Obrońców Westerplatte, Ogrodowa, gen. Leopolda Okulickiego, Elizy Orzeszkowej, Osiedle Leśne, Osiedle Piaski, Osiedle Widok, Emilii Plater, Podgórna, Kazimierza Przerwy-Tetmajera, Tadeusza Siejaka, gen. Władysława Sikorskiego, Leopolda Staffa, Juliana Tuwima, Ludwika Waryńskiego, Władysława Wróblewskiego</w:t>
            </w:r>
          </w:p>
        </w:tc>
      </w:tr>
    </w:tbl>
    <w:p>
      <w:pPr>
        <w:pStyle w:val="Tretekstu"/>
        <w:bidi w:val="0"/>
        <w:jc w:val="left"/>
        <w:rPr/>
      </w:pPr>
      <w:r>
        <w:rPr/>
        <w:t xml:space="preserve"> </w:t>
      </w:r>
    </w:p>
    <w:p>
      <w:pPr>
        <w:pStyle w:val="Tretekstu"/>
        <w:bidi w:val="0"/>
        <w:spacing w:lineRule="auto" w:line="276" w:before="0" w:after="140"/>
        <w:jc w:val="left"/>
        <w:rPr/>
      </w:pPr>
      <w:r>
        <w:rPr/>
      </w:r>
    </w:p>
    <w:sectPr>
      <w:headerReference w:type="default" r:id="rId2"/>
      <w:type w:val="nextPage"/>
      <w:pgSz w:w="11906" w:h="16838"/>
      <w:pgMar w:left="1134" w:right="1134" w:gutter="0" w:header="1134" w:top="2155"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Liberation Sans">
    <w:altName w:val="Arial"/>
    <w:charset w:val="ee"/>
    <w:family w:val="roman"/>
    <w:pitch w:val="variable"/>
  </w:font>
  <w:font w:name="Liberation Sens">
    <w:charset w:val="ee"/>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bidi w:val="0"/>
      <w:jc w:val="left"/>
      <w:rPr>
        <w:rFonts w:eastAsia="Times New Roman" w:cs="Calibri"/>
        <w:b/>
        <w:b/>
        <w:szCs w:val="24"/>
        <w:lang w:eastAsia="pl-PL"/>
      </w:rPr>
    </w:pPr>
    <w:r>
      <w:rPr>
        <w:rFonts w:eastAsia="Times New Roman" w:cs="Calibri"/>
        <w:b/>
        <w:szCs w:val="24"/>
        <w:lang w:eastAsia="pl-PL"/>
      </w:rPr>
      <w:tab/>
      <w:tab/>
      <w:tab/>
      <w:tab/>
      <w:tab/>
      <w:tab/>
      <w:tab/>
      <w:t xml:space="preserve">Załącznik nr </w:t>
    </w:r>
    <w:r>
      <w:rPr>
        <w:rFonts w:eastAsia="Times New Roman" w:cs="Calibri"/>
        <w:b/>
        <w:szCs w:val="24"/>
        <w:lang w:eastAsia="pl-PL"/>
      </w:rPr>
      <w:t>3</w:t>
    </w:r>
  </w:p>
  <w:p>
    <w:pPr>
      <w:pStyle w:val="Normal"/>
      <w:bidi w:val="0"/>
      <w:jc w:val="left"/>
      <w:rPr>
        <w:rFonts w:eastAsia="Times New Roman" w:cs="Calibri"/>
        <w:sz w:val="20"/>
        <w:szCs w:val="20"/>
        <w:lang w:eastAsia="pl-PL"/>
      </w:rPr>
    </w:pPr>
    <w:r>
      <w:rPr>
        <w:rFonts w:eastAsia="Times New Roman" w:cs="Calibri"/>
        <w:sz w:val="20"/>
        <w:szCs w:val="20"/>
        <w:lang w:eastAsia="pl-PL"/>
      </w:rPr>
      <w:tab/>
      <w:tab/>
      <w:tab/>
      <w:tab/>
      <w:tab/>
      <w:tab/>
      <w:tab/>
      <w:t>do planu dystrybucji preparatów ze stabilnym jodem</w:t>
    </w:r>
  </w:p>
  <w:p>
    <w:pPr>
      <w:pStyle w:val="Normal"/>
      <w:bidi w:val="0"/>
      <w:jc w:val="left"/>
      <w:rPr>
        <w:rFonts w:eastAsia="Times New Roman" w:cs="Calibri"/>
        <w:sz w:val="20"/>
        <w:szCs w:val="20"/>
        <w:lang w:eastAsia="pl-PL"/>
      </w:rPr>
    </w:pPr>
    <w:r>
      <w:rPr>
        <w:rFonts w:eastAsia="Times New Roman" w:cs="Calibri"/>
        <w:sz w:val="20"/>
        <w:szCs w:val="20"/>
        <w:lang w:eastAsia="pl-PL"/>
      </w:rPr>
      <w:t xml:space="preserve"> </w:t>
    </w:r>
    <w:r>
      <w:rPr>
        <w:rFonts w:eastAsia="Times New Roman" w:cs="Calibri"/>
        <w:sz w:val="20"/>
        <w:szCs w:val="20"/>
        <w:lang w:eastAsia="pl-PL"/>
      </w:rPr>
      <w:tab/>
      <w:tab/>
      <w:tab/>
      <w:tab/>
      <w:tab/>
      <w:tab/>
      <w:tab/>
      <w:t>w mieście Chodzieży</w:t>
    </w:r>
  </w:p>
</w:hdr>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pl-PL"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Liberation Serif" w:hAnsi="Liberation Serif" w:eastAsia="NSimSun" w:cs="Arial"/>
      <w:color w:val="auto"/>
      <w:kern w:val="2"/>
      <w:sz w:val="24"/>
      <w:szCs w:val="24"/>
      <w:lang w:val="pl-PL" w:eastAsia="zh-CN" w:bidi="hi-IN"/>
    </w:rPr>
  </w:style>
  <w:style w:type="character" w:styleId="Mocnewyrnione">
    <w:name w:val="Mocne wyróżnione"/>
    <w:qFormat/>
    <w:rPr>
      <w:b/>
      <w:bCs/>
    </w:rPr>
  </w:style>
  <w:style w:type="character" w:styleId="WW8Num5z0">
    <w:name w:val="WW8Num5z0"/>
    <w:qFormat/>
    <w:rPr/>
  </w:style>
  <w:style w:type="character" w:styleId="Znakinumeracji">
    <w:name w:val="Znaki numeracji"/>
    <w:qFormat/>
    <w:rPr/>
  </w:style>
  <w:style w:type="paragraph" w:styleId="Nagwek">
    <w:name w:val="Nagłówek"/>
    <w:basedOn w:val="Normal"/>
    <w:next w:val="Tretekstu"/>
    <w:qFormat/>
    <w:pPr>
      <w:keepNext w:val="true"/>
      <w:spacing w:before="240" w:after="120"/>
    </w:pPr>
    <w:rPr>
      <w:rFonts w:ascii="Liberation Sans" w:hAnsi="Liberation Sans" w:eastAsia="Microsoft YaHei" w:cs="Arial"/>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Arial"/>
    </w:rPr>
  </w:style>
  <w:style w:type="paragraph" w:styleId="Podpis">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lang w:val="zxx" w:eastAsia="zxx" w:bidi="zxx"/>
    </w:rPr>
  </w:style>
  <w:style w:type="paragraph" w:styleId="Zawartotabeli">
    <w:name w:val="Zawartość tabeli"/>
    <w:basedOn w:val="Normal"/>
    <w:qFormat/>
    <w:pPr>
      <w:widowControl w:val="false"/>
      <w:suppressLineNumbers/>
      <w:suppressAutoHyphens w:val="true"/>
      <w:spacing w:lineRule="auto" w:line="240" w:before="0" w:after="0"/>
      <w:textAlignment w:val="baseline"/>
    </w:pPr>
    <w:rPr>
      <w:rFonts w:ascii="Liberation Serif;Times New Roman" w:hAnsi="Liberation Serif;Times New Roman" w:eastAsia="SimSun;宋体" w:cs="Mangal"/>
      <w:kern w:val="2"/>
      <w:sz w:val="24"/>
      <w:szCs w:val="24"/>
      <w:lang w:eastAsia="zh-CN" w:bidi="hi-IN"/>
    </w:rPr>
  </w:style>
  <w:style w:type="paragraph" w:styleId="Akapitzlist">
    <w:name w:val="Akapit z listą"/>
    <w:basedOn w:val="Normal"/>
    <w:qFormat/>
    <w:pPr>
      <w:spacing w:before="0" w:after="0"/>
      <w:ind w:left="720" w:right="0" w:hanging="0"/>
      <w:contextualSpacing/>
    </w:pPr>
    <w:rPr/>
  </w:style>
  <w:style w:type="paragraph" w:styleId="Gwkaistopka">
    <w:name w:val="Główka i stopka"/>
    <w:basedOn w:val="Normal"/>
    <w:qFormat/>
    <w:pPr>
      <w:suppressLineNumbers/>
      <w:tabs>
        <w:tab w:val="clear" w:pos="709"/>
        <w:tab w:val="center" w:pos="4819" w:leader="none"/>
        <w:tab w:val="right" w:pos="9638" w:leader="none"/>
      </w:tabs>
    </w:pPr>
    <w:rPr/>
  </w:style>
  <w:style w:type="paragraph" w:styleId="Gwka">
    <w:name w:val="Header"/>
    <w:basedOn w:val="Gwkaistopka"/>
    <w:pPr>
      <w:suppressLineNumbers/>
    </w:pPr>
    <w:rPr/>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27</TotalTime>
  <Application>LibreOffice/7.2.1.2$Windows_X86_64 LibreOffice_project/87b77fad49947c1441b67c559c339af8f3517e22</Application>
  <AppVersion>15.0000</AppVersion>
  <Pages>1</Pages>
  <Words>399</Words>
  <Characters>3039</Characters>
  <CharactersWithSpaces>3434</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2022-09-30T08:53:38Z</dcterms:created>
  <dc:creator/>
  <dc:description/>
  <dc:language>pl-PL</dc:language>
  <cp:lastModifiedBy/>
  <cp:lastPrinted>2022-09-30T12:07:06Z</cp:lastPrinted>
  <dcterms:modified xsi:type="dcterms:W3CDTF">2022-09-30T13:03:56Z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