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E17B1" w14:textId="43CA625B" w:rsidR="009A4127" w:rsidRPr="009A4127" w:rsidRDefault="009A4127" w:rsidP="00AA21A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69313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65/2020</w:t>
      </w:r>
    </w:p>
    <w:p w14:paraId="461FA32A" w14:textId="77777777" w:rsidR="009A4127" w:rsidRPr="009A4127" w:rsidRDefault="009A4127" w:rsidP="00AA21A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46C34F23" w14:textId="2693AEEA" w:rsidR="009A4127" w:rsidRPr="009A4127" w:rsidRDefault="009A4127" w:rsidP="00AA21A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D84BD1" w:rsidRPr="00AA21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69313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D84BD1" w:rsidRPr="00AA21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września</w:t>
      </w: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D84BD1" w:rsidRPr="00AA21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</w:t>
      </w: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</w:t>
      </w:r>
    </w:p>
    <w:p w14:paraId="4DBFBE97" w14:textId="77777777" w:rsidR="009A4127" w:rsidRPr="009A4127" w:rsidRDefault="009A4127" w:rsidP="00AA21A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4FFF8EA1" w14:textId="77777777" w:rsidR="009A4127" w:rsidRPr="009A4127" w:rsidRDefault="009A4127" w:rsidP="00AA21A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A0FA649" w14:textId="3D41EF8E" w:rsidR="009A4127" w:rsidRPr="009A4127" w:rsidRDefault="009A4127" w:rsidP="00AA21A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A21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zmieniające zarządzenie </w:t>
      </w: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  sprawie odpłatności za wynajem </w:t>
      </w:r>
      <w:proofErr w:type="spellStart"/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sal</w:t>
      </w:r>
      <w:proofErr w:type="spellEnd"/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i świetlic wiejskich na terenie Gminy Skąpe</w:t>
      </w:r>
    </w:p>
    <w:p w14:paraId="52DE14CA" w14:textId="5BE178FA" w:rsidR="009A4127" w:rsidRPr="009A4127" w:rsidRDefault="009A4127" w:rsidP="00AA21A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CD078A7" w14:textId="473CF835" w:rsidR="009A4127" w:rsidRPr="009A4127" w:rsidRDefault="009A4127" w:rsidP="00AA21AE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A412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30 ust. 2 pkt 3, ust. 3 ustawy z dnia 8 marca 1990 r. o samorządzie gminnym (Dz. U. z 20</w:t>
      </w:r>
      <w:r w:rsidRPr="00AA21A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9A412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r. poz. </w:t>
      </w:r>
      <w:r w:rsidRPr="00AA21A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713</w:t>
      </w:r>
      <w:r w:rsidRPr="009A412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), art. 25 ust.1 ustawy z dnia 21 sierpnia 1997 r. o gospodarce nieruchomościami (Dz.U. z 20</w:t>
      </w:r>
      <w:r w:rsidRPr="00AA21A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AA21AE" w:rsidRPr="00AA21A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</w:t>
      </w:r>
      <w:r w:rsidRPr="009A412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poz.</w:t>
      </w:r>
      <w:r w:rsidR="00AA21AE" w:rsidRPr="00AA21A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65</w:t>
      </w:r>
      <w:r w:rsidRPr="009A412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oraz uchwały Nr XI/116/2015 Rady Gminy Skąpe z dnia 27 listopada 2015r. w sprawie powierzenia uprawnień Wójtowi Gminy Skąpe </w:t>
      </w:r>
      <w:r w:rsidRPr="009A4127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zarządzam, co następuje</w:t>
      </w:r>
      <w:r w:rsidRPr="009A4127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:</w:t>
      </w:r>
    </w:p>
    <w:p w14:paraId="35E4D65C" w14:textId="15627347" w:rsidR="009A4127" w:rsidRPr="009A4127" w:rsidRDefault="009A4127" w:rsidP="00AA21A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ED80512" w14:textId="09D433DC" w:rsidR="009A4127" w:rsidRPr="00AA21AE" w:rsidRDefault="009A4127" w:rsidP="00AA21A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Pr="009A41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W zarządzeniu Nr 6/2016 Wójta Gminy Skąpe z dnia 22 stycznia 2016r. </w:t>
      </w:r>
      <w:r w:rsidRPr="009A4127">
        <w:rPr>
          <w:rFonts w:ascii="Arial" w:eastAsia="Times New Roman" w:hAnsi="Arial" w:cs="Arial"/>
          <w:sz w:val="24"/>
          <w:szCs w:val="24"/>
          <w:lang w:eastAsia="pl-PL"/>
        </w:rPr>
        <w:t xml:space="preserve">w  sprawie odpłatności za wynajem </w:t>
      </w:r>
      <w:proofErr w:type="spellStart"/>
      <w:r w:rsidRPr="009A4127">
        <w:rPr>
          <w:rFonts w:ascii="Arial" w:eastAsia="Times New Roman" w:hAnsi="Arial" w:cs="Arial"/>
          <w:sz w:val="24"/>
          <w:szCs w:val="24"/>
          <w:lang w:eastAsia="pl-PL"/>
        </w:rPr>
        <w:t>sal</w:t>
      </w:r>
      <w:proofErr w:type="spellEnd"/>
      <w:r w:rsidRPr="009A4127">
        <w:rPr>
          <w:rFonts w:ascii="Arial" w:eastAsia="Times New Roman" w:hAnsi="Arial" w:cs="Arial"/>
          <w:sz w:val="24"/>
          <w:szCs w:val="24"/>
          <w:lang w:eastAsia="pl-PL"/>
        </w:rPr>
        <w:t xml:space="preserve"> i świetlic wiejskich na terenie Gminy Skąpe</w:t>
      </w:r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 wprowadza się następujące zmiany:</w:t>
      </w:r>
    </w:p>
    <w:p w14:paraId="2CD64043" w14:textId="2644DA03" w:rsidR="009A4127" w:rsidRPr="00AA21AE" w:rsidRDefault="009A4127" w:rsidP="00AA21A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§ 4 otrzymuje brzmienie: „§ 4. Odpłatność za wynajem </w:t>
      </w:r>
      <w:proofErr w:type="spellStart"/>
      <w:r w:rsidRPr="00AA21AE">
        <w:rPr>
          <w:rFonts w:ascii="Arial" w:eastAsia="Times New Roman" w:hAnsi="Arial" w:cs="Arial"/>
          <w:sz w:val="24"/>
          <w:szCs w:val="24"/>
          <w:lang w:eastAsia="pl-PL"/>
        </w:rPr>
        <w:t>sal</w:t>
      </w:r>
      <w:proofErr w:type="spellEnd"/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 i świetlic wiejskich w celu prowadzenia zajęć cyklicznych wynosi </w:t>
      </w:r>
      <w:r w:rsidR="00763DF6">
        <w:rPr>
          <w:rFonts w:ascii="Arial" w:eastAsia="Times New Roman" w:hAnsi="Arial" w:cs="Arial"/>
          <w:sz w:val="24"/>
          <w:szCs w:val="24"/>
          <w:lang w:eastAsia="pl-PL"/>
        </w:rPr>
        <w:t>25</w:t>
      </w:r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 zł </w:t>
      </w:r>
      <w:r w:rsidR="00763DF6">
        <w:rPr>
          <w:rFonts w:ascii="Arial" w:eastAsia="Times New Roman" w:hAnsi="Arial" w:cs="Arial"/>
          <w:sz w:val="24"/>
          <w:szCs w:val="24"/>
          <w:lang w:eastAsia="pl-PL"/>
        </w:rPr>
        <w:t xml:space="preserve">netto </w:t>
      </w:r>
      <w:r w:rsidRPr="00AA21AE">
        <w:rPr>
          <w:rFonts w:ascii="Arial" w:eastAsia="Times New Roman" w:hAnsi="Arial" w:cs="Arial"/>
          <w:sz w:val="24"/>
          <w:szCs w:val="24"/>
          <w:lang w:eastAsia="pl-PL"/>
        </w:rPr>
        <w:t>za 1 godzinę najmu</w:t>
      </w:r>
      <w:r w:rsidR="001033FF" w:rsidRPr="00AA21A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12EC4"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 przy czym wynajęcie sali lub świetlicy wiejskiej nie może kolidować z godzinami otwarcia </w:t>
      </w:r>
      <w:proofErr w:type="spellStart"/>
      <w:r w:rsidR="00D12EC4" w:rsidRPr="00AA21AE">
        <w:rPr>
          <w:rFonts w:ascii="Arial" w:eastAsia="Times New Roman" w:hAnsi="Arial" w:cs="Arial"/>
          <w:sz w:val="24"/>
          <w:szCs w:val="24"/>
          <w:lang w:eastAsia="pl-PL"/>
        </w:rPr>
        <w:t>sal</w:t>
      </w:r>
      <w:proofErr w:type="spellEnd"/>
      <w:r w:rsidR="00D12EC4"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 i świetlic na potrzeby mieszkańców sołectwa.</w:t>
      </w:r>
      <w:r w:rsidRPr="00AA21AE"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p w14:paraId="5FA8A252" w14:textId="08BF5F1B" w:rsidR="00D12EC4" w:rsidRPr="00AA21AE" w:rsidRDefault="00D12EC4" w:rsidP="00AA21A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dodaje się § 5 o brzmieniu: „§ 5. Wynajęcie </w:t>
      </w:r>
      <w:proofErr w:type="spellStart"/>
      <w:r w:rsidRPr="00AA21AE">
        <w:rPr>
          <w:rFonts w:ascii="Arial" w:eastAsia="Times New Roman" w:hAnsi="Arial" w:cs="Arial"/>
          <w:sz w:val="24"/>
          <w:szCs w:val="24"/>
          <w:lang w:eastAsia="pl-PL"/>
        </w:rPr>
        <w:t>sal</w:t>
      </w:r>
      <w:proofErr w:type="spellEnd"/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33FF"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i świetlic wiejskich </w:t>
      </w:r>
      <w:r w:rsidRPr="00AA21AE">
        <w:rPr>
          <w:rFonts w:ascii="Arial" w:eastAsia="Times New Roman" w:hAnsi="Arial" w:cs="Arial"/>
          <w:sz w:val="24"/>
          <w:szCs w:val="24"/>
          <w:lang w:eastAsia="pl-PL"/>
        </w:rPr>
        <w:t>odbywa się na podstawie umowy zawartej pomiędzy wynajmującym a sołtysem danego sołectwa. Przy realizacji umowy najmu ma zastosowanie Zarządzenie nr 28/2014 Wójta Gminy Skąpe z dnia 9 maja 2014r. w sprawie wzoru dokumentów związanych z udostępnianiem świetlic wiejskich stanowiących własność Gminy Skąpe.</w:t>
      </w:r>
      <w:r w:rsidR="001033FF" w:rsidRPr="00AA21AE"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p w14:paraId="008367D9" w14:textId="2A8E1CF0" w:rsidR="009A4127" w:rsidRDefault="00D12EC4" w:rsidP="00AA21A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dodaje się § 6 o brzmieniu: „§ 6. Wynajęcie </w:t>
      </w:r>
      <w:r w:rsidR="001033FF" w:rsidRPr="00AA21AE">
        <w:rPr>
          <w:rFonts w:ascii="Arial" w:eastAsia="Times New Roman" w:hAnsi="Arial" w:cs="Arial"/>
          <w:sz w:val="24"/>
          <w:szCs w:val="24"/>
          <w:lang w:eastAsia="pl-PL"/>
        </w:rPr>
        <w:t xml:space="preserve">o którym mowa w § 4 </w:t>
      </w:r>
      <w:r w:rsidRPr="00AA21AE">
        <w:rPr>
          <w:rFonts w:ascii="Arial" w:eastAsia="Times New Roman" w:hAnsi="Arial" w:cs="Arial"/>
          <w:sz w:val="24"/>
          <w:szCs w:val="24"/>
          <w:lang w:eastAsia="pl-PL"/>
        </w:rPr>
        <w:t>odbywa się na podstawie umowy zawartej pomiędzy wynajmującym a sołtysem danego sołectwa – wzór umowy stanowi załącznik nr 3 do niniejszego Zarządzenia.</w:t>
      </w:r>
      <w:r w:rsidR="001033FF" w:rsidRPr="00AA21AE"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p w14:paraId="28F8E87F" w14:textId="45C1230B" w:rsidR="00F7576F" w:rsidRPr="00AA21AE" w:rsidRDefault="00F7576F" w:rsidP="00AA21A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określa się wzór umowy najmu sali/świetlicy wiejskiej na zajęcia cykliczne </w:t>
      </w:r>
      <w:r w:rsidR="00763DF6">
        <w:rPr>
          <w:rFonts w:ascii="Arial" w:eastAsia="Times New Roman" w:hAnsi="Arial" w:cs="Arial"/>
          <w:sz w:val="24"/>
          <w:szCs w:val="24"/>
          <w:lang w:eastAsia="pl-PL"/>
        </w:rPr>
        <w:t xml:space="preserve">jak </w:t>
      </w:r>
      <w:r>
        <w:rPr>
          <w:rFonts w:ascii="Arial" w:eastAsia="Times New Roman" w:hAnsi="Arial" w:cs="Arial"/>
          <w:sz w:val="24"/>
          <w:szCs w:val="24"/>
          <w:lang w:eastAsia="pl-PL"/>
        </w:rPr>
        <w:t>w załączniku Nr 3 do Zarządzenia Nr 7/2016 w brzmieniu stanowiącym załącznik do niniejszego zarządzenia.</w:t>
      </w:r>
    </w:p>
    <w:p w14:paraId="4C339838" w14:textId="23716686" w:rsidR="009A4127" w:rsidRPr="009A4127" w:rsidRDefault="009A4127" w:rsidP="00AA21A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D84BD1" w:rsidRPr="00AA21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9A41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Pr="009A4127">
        <w:rPr>
          <w:rFonts w:ascii="Arial" w:eastAsia="Times New Roman" w:hAnsi="Arial" w:cs="Arial"/>
          <w:sz w:val="24"/>
          <w:szCs w:val="24"/>
          <w:lang w:eastAsia="pl-PL"/>
        </w:rPr>
        <w:t xml:space="preserve"> Wykonanie zarządzenia powierza się Sekretarzowi Gminy Skąpe.</w:t>
      </w:r>
    </w:p>
    <w:p w14:paraId="72637282" w14:textId="77777777" w:rsidR="009A4127" w:rsidRPr="009A4127" w:rsidRDefault="009A4127" w:rsidP="00AA21A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A4127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6E0EB3B" w14:textId="46295636" w:rsidR="008E27E4" w:rsidRDefault="008E27E4" w:rsidP="00AA21AE">
      <w:pPr>
        <w:spacing w:line="276" w:lineRule="auto"/>
        <w:rPr>
          <w:rFonts w:ascii="Arial" w:hAnsi="Arial" w:cs="Arial"/>
        </w:rPr>
      </w:pPr>
    </w:p>
    <w:p w14:paraId="3ADD40B1" w14:textId="55078F6E" w:rsidR="00774EB9" w:rsidRDefault="00774EB9" w:rsidP="00AA21AE">
      <w:pPr>
        <w:spacing w:line="276" w:lineRule="auto"/>
        <w:rPr>
          <w:rFonts w:ascii="Arial" w:hAnsi="Arial" w:cs="Arial"/>
        </w:rPr>
      </w:pPr>
    </w:p>
    <w:p w14:paraId="1E165398" w14:textId="59919F85" w:rsidR="00774EB9" w:rsidRDefault="00774EB9" w:rsidP="00AA21AE">
      <w:pPr>
        <w:spacing w:line="276" w:lineRule="auto"/>
        <w:rPr>
          <w:rFonts w:ascii="Arial" w:hAnsi="Arial" w:cs="Arial"/>
        </w:rPr>
      </w:pPr>
    </w:p>
    <w:p w14:paraId="42A19F16" w14:textId="4D60ECCD" w:rsidR="00774EB9" w:rsidRDefault="00774EB9" w:rsidP="00AA21AE">
      <w:pPr>
        <w:spacing w:line="276" w:lineRule="auto"/>
        <w:rPr>
          <w:rFonts w:ascii="Arial" w:hAnsi="Arial" w:cs="Arial"/>
        </w:rPr>
      </w:pPr>
    </w:p>
    <w:p w14:paraId="1A695E33" w14:textId="574F8951" w:rsidR="00774EB9" w:rsidRDefault="00774EB9" w:rsidP="00AA21AE">
      <w:pPr>
        <w:spacing w:line="276" w:lineRule="auto"/>
        <w:rPr>
          <w:rFonts w:ascii="Arial" w:hAnsi="Arial" w:cs="Arial"/>
        </w:rPr>
      </w:pPr>
    </w:p>
    <w:p w14:paraId="2153CA82" w14:textId="268CAE27" w:rsidR="00774EB9" w:rsidRDefault="00774EB9" w:rsidP="00AA21AE">
      <w:pPr>
        <w:spacing w:line="276" w:lineRule="auto"/>
        <w:rPr>
          <w:rFonts w:ascii="Arial" w:hAnsi="Arial" w:cs="Arial"/>
        </w:rPr>
      </w:pPr>
    </w:p>
    <w:p w14:paraId="7E01C83C" w14:textId="256B9D3C" w:rsidR="00774EB9" w:rsidRDefault="00774EB9" w:rsidP="00AA21AE">
      <w:pPr>
        <w:spacing w:line="276" w:lineRule="auto"/>
        <w:rPr>
          <w:rFonts w:ascii="Arial" w:hAnsi="Arial" w:cs="Arial"/>
        </w:rPr>
      </w:pPr>
    </w:p>
    <w:sectPr w:rsidR="00774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81C93"/>
    <w:multiLevelType w:val="hybridMultilevel"/>
    <w:tmpl w:val="EC507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86CF3"/>
    <w:multiLevelType w:val="hybridMultilevel"/>
    <w:tmpl w:val="3F8C29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00000"/>
    <w:multiLevelType w:val="hybridMultilevel"/>
    <w:tmpl w:val="CEE01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63F69"/>
    <w:multiLevelType w:val="hybridMultilevel"/>
    <w:tmpl w:val="96F6D8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73A33"/>
    <w:multiLevelType w:val="hybridMultilevel"/>
    <w:tmpl w:val="02DE5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22C16"/>
    <w:multiLevelType w:val="hybridMultilevel"/>
    <w:tmpl w:val="F000C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737BB"/>
    <w:multiLevelType w:val="hybridMultilevel"/>
    <w:tmpl w:val="8C725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547493">
    <w:abstractNumId w:val="1"/>
  </w:num>
  <w:num w:numId="2" w16cid:durableId="1186750619">
    <w:abstractNumId w:val="6"/>
  </w:num>
  <w:num w:numId="3" w16cid:durableId="673143871">
    <w:abstractNumId w:val="0"/>
  </w:num>
  <w:num w:numId="4" w16cid:durableId="124088329">
    <w:abstractNumId w:val="2"/>
  </w:num>
  <w:num w:numId="5" w16cid:durableId="1541820685">
    <w:abstractNumId w:val="5"/>
  </w:num>
  <w:num w:numId="6" w16cid:durableId="1585189950">
    <w:abstractNumId w:val="3"/>
  </w:num>
  <w:num w:numId="7" w16cid:durableId="1274741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33"/>
    <w:rsid w:val="001033FF"/>
    <w:rsid w:val="001429F8"/>
    <w:rsid w:val="002F46FE"/>
    <w:rsid w:val="00382452"/>
    <w:rsid w:val="00632499"/>
    <w:rsid w:val="0069313C"/>
    <w:rsid w:val="00763DF6"/>
    <w:rsid w:val="00774EB9"/>
    <w:rsid w:val="008C5650"/>
    <w:rsid w:val="008D0833"/>
    <w:rsid w:val="008E27E4"/>
    <w:rsid w:val="009A4127"/>
    <w:rsid w:val="00AA21AE"/>
    <w:rsid w:val="00B54031"/>
    <w:rsid w:val="00D12EC4"/>
    <w:rsid w:val="00D84BD1"/>
    <w:rsid w:val="00DA33FD"/>
    <w:rsid w:val="00E91368"/>
    <w:rsid w:val="00F67DB4"/>
    <w:rsid w:val="00F7576F"/>
    <w:rsid w:val="00FC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C4EC"/>
  <w15:chartTrackingRefBased/>
  <w15:docId w15:val="{69E103D7-7A9A-4664-B482-DAAE061B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8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D0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83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A4127"/>
    <w:rPr>
      <w:b/>
      <w:bCs/>
    </w:rPr>
  </w:style>
  <w:style w:type="character" w:styleId="Uwydatnienie">
    <w:name w:val="Emphasis"/>
    <w:basedOn w:val="Domylnaczcionkaakapitu"/>
    <w:uiPriority w:val="20"/>
    <w:qFormat/>
    <w:rsid w:val="009A4127"/>
    <w:rPr>
      <w:i/>
      <w:iCs/>
    </w:rPr>
  </w:style>
  <w:style w:type="paragraph" w:styleId="Akapitzlist">
    <w:name w:val="List Paragraph"/>
    <w:basedOn w:val="Normalny"/>
    <w:uiPriority w:val="34"/>
    <w:qFormat/>
    <w:rsid w:val="009A4127"/>
    <w:pPr>
      <w:ind w:left="720"/>
      <w:contextualSpacing/>
    </w:pPr>
  </w:style>
  <w:style w:type="paragraph" w:customStyle="1" w:styleId="Default">
    <w:name w:val="Default"/>
    <w:rsid w:val="00774E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774EB9"/>
    <w:pPr>
      <w:spacing w:after="0" w:line="240" w:lineRule="auto"/>
    </w:pPr>
  </w:style>
  <w:style w:type="character" w:styleId="Hipercze">
    <w:name w:val="Hyperlink"/>
    <w:uiPriority w:val="99"/>
    <w:rsid w:val="00763D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0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Michał Czajka</cp:lastModifiedBy>
  <cp:revision>2</cp:revision>
  <cp:lastPrinted>2020-09-25T07:20:00Z</cp:lastPrinted>
  <dcterms:created xsi:type="dcterms:W3CDTF">2023-11-09T09:52:00Z</dcterms:created>
  <dcterms:modified xsi:type="dcterms:W3CDTF">2023-11-09T09:52:00Z</dcterms:modified>
</cp:coreProperties>
</file>