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3A702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454556">
        <w:rPr>
          <w:rFonts w:ascii="Arial" w:hAnsi="Arial" w:cs="Arial"/>
          <w:b/>
          <w:bCs/>
          <w:kern w:val="0"/>
          <w:sz w:val="24"/>
          <w:szCs w:val="24"/>
        </w:rPr>
        <w:t>Zarządzenie Nr 65/2023</w:t>
      </w:r>
    </w:p>
    <w:p w14:paraId="1EEADD7B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454556">
        <w:rPr>
          <w:rFonts w:ascii="Arial" w:hAnsi="Arial" w:cs="Arial"/>
          <w:b/>
          <w:bCs/>
          <w:kern w:val="0"/>
          <w:sz w:val="24"/>
          <w:szCs w:val="24"/>
        </w:rPr>
        <w:t>Wójta Gminy Skąpe</w:t>
      </w:r>
    </w:p>
    <w:p w14:paraId="333F84C9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454556">
        <w:rPr>
          <w:rFonts w:ascii="Arial" w:hAnsi="Arial" w:cs="Arial"/>
          <w:b/>
          <w:bCs/>
          <w:kern w:val="0"/>
          <w:sz w:val="24"/>
          <w:szCs w:val="24"/>
        </w:rPr>
        <w:t>z dnia 27 kwietnia 2023 roku</w:t>
      </w:r>
    </w:p>
    <w:p w14:paraId="26D5E957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77656BAB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454556">
        <w:rPr>
          <w:rFonts w:ascii="Arial" w:hAnsi="Arial" w:cs="Arial"/>
          <w:b/>
          <w:bCs/>
          <w:kern w:val="0"/>
          <w:sz w:val="24"/>
          <w:szCs w:val="24"/>
        </w:rPr>
        <w:t>w sprawie zmian w planie dochodów i wydatków</w:t>
      </w:r>
    </w:p>
    <w:p w14:paraId="08E080C0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454556">
        <w:rPr>
          <w:rFonts w:ascii="Arial" w:hAnsi="Arial" w:cs="Arial"/>
          <w:b/>
          <w:bCs/>
          <w:kern w:val="0"/>
          <w:sz w:val="24"/>
          <w:szCs w:val="24"/>
        </w:rPr>
        <w:t>budżetu Gminy Skąpe na 2023 rok</w:t>
      </w:r>
    </w:p>
    <w:p w14:paraId="27B80285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594567B4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56A857DB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454556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454556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454556">
        <w:rPr>
          <w:rFonts w:ascii="Arial" w:hAnsi="Arial" w:cs="Arial"/>
          <w:i/>
          <w:iCs/>
          <w:kern w:val="0"/>
          <w:sz w:val="20"/>
          <w:szCs w:val="20"/>
        </w:rPr>
        <w:t>. zm.) i § 13 pkt 1, 6 i 7 Uchwały Nr LIII/448/2022 Rady Gminy Skąpe</w:t>
      </w:r>
    </w:p>
    <w:p w14:paraId="133F42E1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454556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454556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7CF56ECD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6EA8B019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58789236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248E0772" w14:textId="77777777" w:rsidR="00454556" w:rsidRPr="00454556" w:rsidRDefault="00454556" w:rsidP="004545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454556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454556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454556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454556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77C0747B" w14:textId="77777777" w:rsidR="00454556" w:rsidRPr="00454556" w:rsidRDefault="00454556" w:rsidP="0045455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454556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454556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35.903.632,43 zł, w tym:</w:t>
      </w:r>
    </w:p>
    <w:p w14:paraId="2D418B3F" w14:textId="77777777" w:rsidR="00454556" w:rsidRPr="00454556" w:rsidRDefault="00454556" w:rsidP="0045455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454556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24.650.632,48zł,</w:t>
      </w:r>
    </w:p>
    <w:p w14:paraId="4687AD67" w14:textId="77777777" w:rsidR="00454556" w:rsidRPr="00454556" w:rsidRDefault="00454556" w:rsidP="0045455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454556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454556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 11.252.999,95 zł.</w:t>
      </w:r>
    </w:p>
    <w:p w14:paraId="5E142720" w14:textId="77777777" w:rsidR="00454556" w:rsidRPr="00454556" w:rsidRDefault="00454556" w:rsidP="0045455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62DE73E" w14:textId="77777777" w:rsidR="00454556" w:rsidRPr="00454556" w:rsidRDefault="00454556" w:rsidP="0045455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454556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454556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44.638.431,78 zł, w tym:</w:t>
      </w:r>
    </w:p>
    <w:p w14:paraId="6A0D0F96" w14:textId="77777777" w:rsidR="00454556" w:rsidRPr="00454556" w:rsidRDefault="00454556" w:rsidP="0045455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454556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27.378.114,32 zł,</w:t>
      </w:r>
    </w:p>
    <w:p w14:paraId="121BD412" w14:textId="77777777" w:rsidR="00454556" w:rsidRPr="00454556" w:rsidRDefault="00454556" w:rsidP="0045455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454556">
        <w:rPr>
          <w:rFonts w:ascii="Arial" w:hAnsi="Arial" w:cs="Arial"/>
          <w:color w:val="000000"/>
          <w:kern w:val="0"/>
          <w:sz w:val="24"/>
          <w:szCs w:val="24"/>
        </w:rPr>
        <w:t>- wydatki majątkowe       – 17.260.317,46 zł.</w:t>
      </w:r>
    </w:p>
    <w:p w14:paraId="50A38391" w14:textId="77777777" w:rsidR="00454556" w:rsidRPr="00454556" w:rsidRDefault="00454556" w:rsidP="0045455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2BFB2107" w14:textId="77777777" w:rsidR="00454556" w:rsidRPr="00454556" w:rsidRDefault="00454556" w:rsidP="0045455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454556">
        <w:rPr>
          <w:rFonts w:ascii="Arial" w:hAnsi="Arial" w:cs="Arial"/>
          <w:color w:val="000000"/>
          <w:kern w:val="0"/>
          <w:sz w:val="24"/>
          <w:szCs w:val="24"/>
        </w:rPr>
        <w:t>3. Zmienia się dochody i</w:t>
      </w:r>
      <w:r w:rsidRPr="00454556">
        <w:rPr>
          <w:rFonts w:ascii="Arial" w:hAnsi="Arial" w:cs="Arial"/>
          <w:kern w:val="0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 w:rsidRPr="00454556">
        <w:rPr>
          <w:rFonts w:ascii="Arial" w:hAnsi="Arial" w:cs="Arial"/>
          <w:kern w:val="0"/>
          <w:sz w:val="24"/>
          <w:szCs w:val="24"/>
        </w:rPr>
        <w:br/>
        <w:t>zgodnie z załącznikiem nr 3 do Zarządzenia.</w:t>
      </w:r>
    </w:p>
    <w:p w14:paraId="5C2ECABB" w14:textId="77777777" w:rsidR="00454556" w:rsidRPr="00454556" w:rsidRDefault="00454556" w:rsidP="0045455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0A2442D3" w14:textId="77777777" w:rsidR="00454556" w:rsidRPr="00454556" w:rsidRDefault="00454556" w:rsidP="0045455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2C2458CB" w14:textId="77777777" w:rsidR="00454556" w:rsidRPr="00454556" w:rsidRDefault="00454556" w:rsidP="0045455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454556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454556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096F29CF" w14:textId="77777777" w:rsidR="00454556" w:rsidRPr="00454556" w:rsidRDefault="00454556" w:rsidP="0045455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7AD10E4" w14:textId="77777777" w:rsidR="00D949EE" w:rsidRDefault="00D949EE"/>
    <w:sectPr w:rsidR="00D949EE" w:rsidSect="003B6629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AD8"/>
    <w:rsid w:val="00454556"/>
    <w:rsid w:val="006C3AD8"/>
    <w:rsid w:val="00D9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577E3-9390-475E-A336-079C775B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4545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2023-04-27T10:26:00Z</dcterms:created>
  <dcterms:modified xsi:type="dcterms:W3CDTF">2023-04-27T10:27:00Z</dcterms:modified>
</cp:coreProperties>
</file>